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AE2893" w14:paraId="1C57536D" w14:textId="77777777" w:rsidTr="6B7EED8B">
        <w:tc>
          <w:tcPr>
            <w:tcW w:w="1581" w:type="dxa"/>
          </w:tcPr>
          <w:p w14:paraId="50903D17" w14:textId="77777777" w:rsidR="00AE2893" w:rsidRDefault="00AE2893" w:rsidP="00B64D53">
            <w:pPr>
              <w:spacing w:line="276" w:lineRule="auto"/>
            </w:pPr>
            <w:r>
              <w:t>Last updated:</w:t>
            </w:r>
          </w:p>
        </w:tc>
        <w:tc>
          <w:tcPr>
            <w:tcW w:w="8056" w:type="dxa"/>
          </w:tcPr>
          <w:p w14:paraId="488473B2" w14:textId="6F947C2D" w:rsidR="00AE2893" w:rsidRDefault="3B64EBC0" w:rsidP="00B64D53">
            <w:pPr>
              <w:spacing w:line="276" w:lineRule="auto"/>
            </w:pPr>
            <w:r>
              <w:t>June</w:t>
            </w:r>
            <w:r w:rsidR="005C661F">
              <w:t xml:space="preserve"> 2024</w:t>
            </w:r>
          </w:p>
        </w:tc>
      </w:tr>
    </w:tbl>
    <w:p w14:paraId="5D283551" w14:textId="77777777" w:rsidR="0012209D" w:rsidRPr="007F025A" w:rsidRDefault="0012209D" w:rsidP="00B64D53">
      <w:pPr>
        <w:spacing w:line="276" w:lineRule="auto"/>
        <w:rPr>
          <w:b/>
          <w:bCs/>
          <w:sz w:val="22"/>
          <w:szCs w:val="24"/>
        </w:rPr>
      </w:pPr>
      <w:r w:rsidRPr="007F025A">
        <w:rPr>
          <w:b/>
          <w:bCs/>
          <w:sz w:val="22"/>
          <w:szCs w:val="24"/>
        </w:rPr>
        <w:t>JOB DESCRIPTION</w:t>
      </w:r>
    </w:p>
    <w:p w14:paraId="6A925185" w14:textId="77777777" w:rsidR="0012209D" w:rsidRDefault="0012209D" w:rsidP="00B64D53">
      <w:pPr>
        <w:spacing w:line="276" w:lineRule="auto"/>
      </w:pPr>
    </w:p>
    <w:tbl>
      <w:tblPr>
        <w:tblStyle w:val="SUTable"/>
        <w:tblW w:w="0" w:type="auto"/>
        <w:tblLook w:val="04A0" w:firstRow="1" w:lastRow="0" w:firstColumn="1" w:lastColumn="0" w:noHBand="0" w:noVBand="1"/>
      </w:tblPr>
      <w:tblGrid>
        <w:gridCol w:w="2500"/>
        <w:gridCol w:w="4556"/>
        <w:gridCol w:w="845"/>
        <w:gridCol w:w="1726"/>
      </w:tblGrid>
      <w:tr w:rsidR="0012209D" w14:paraId="7D561709" w14:textId="77777777" w:rsidTr="00D3349E">
        <w:tc>
          <w:tcPr>
            <w:tcW w:w="2525" w:type="dxa"/>
            <w:shd w:val="clear" w:color="auto" w:fill="D9D9D9" w:themeFill="background1" w:themeFillShade="D9"/>
          </w:tcPr>
          <w:p w14:paraId="0A4E4724" w14:textId="77777777" w:rsidR="0012209D" w:rsidRDefault="0012209D" w:rsidP="00B64D53">
            <w:pPr>
              <w:spacing w:line="276" w:lineRule="auto"/>
            </w:pPr>
            <w:r>
              <w:t>Post title:</w:t>
            </w:r>
          </w:p>
        </w:tc>
        <w:tc>
          <w:tcPr>
            <w:tcW w:w="7226" w:type="dxa"/>
            <w:gridSpan w:val="3"/>
          </w:tcPr>
          <w:p w14:paraId="780BF229" w14:textId="1269A6CC" w:rsidR="00C17FDD" w:rsidRPr="006B5D4A" w:rsidRDefault="006B5D4A" w:rsidP="00B64D53">
            <w:pPr>
              <w:spacing w:line="276" w:lineRule="auto"/>
              <w:rPr>
                <w:b/>
                <w:bCs/>
              </w:rPr>
            </w:pPr>
            <w:r w:rsidRPr="006B5D4A">
              <w:rPr>
                <w:b/>
                <w:bCs/>
              </w:rPr>
              <w:t>Chief Digital and Information Officer</w:t>
            </w:r>
          </w:p>
        </w:tc>
      </w:tr>
      <w:tr w:rsidR="0012209D" w14:paraId="6E248E57" w14:textId="77777777" w:rsidTr="00D3349E">
        <w:tc>
          <w:tcPr>
            <w:tcW w:w="2525" w:type="dxa"/>
            <w:shd w:val="clear" w:color="auto" w:fill="D9D9D9" w:themeFill="background1" w:themeFillShade="D9"/>
          </w:tcPr>
          <w:p w14:paraId="6ABEB61E" w14:textId="77777777" w:rsidR="0012209D" w:rsidRDefault="0012209D" w:rsidP="00B64D53">
            <w:pPr>
              <w:spacing w:line="276" w:lineRule="auto"/>
            </w:pPr>
            <w:r>
              <w:t>Academic Unit/Service:</w:t>
            </w:r>
          </w:p>
        </w:tc>
        <w:tc>
          <w:tcPr>
            <w:tcW w:w="7226" w:type="dxa"/>
            <w:gridSpan w:val="3"/>
          </w:tcPr>
          <w:p w14:paraId="315D94DC" w14:textId="77777777" w:rsidR="0012209D" w:rsidRDefault="00F510E1" w:rsidP="00B64D53">
            <w:pPr>
              <w:spacing w:line="276" w:lineRule="auto"/>
            </w:pPr>
            <w:r>
              <w:t>iSolutions</w:t>
            </w:r>
          </w:p>
        </w:tc>
      </w:tr>
      <w:tr w:rsidR="00746AEB" w14:paraId="5F1D5C34" w14:textId="77777777" w:rsidTr="003E398A">
        <w:tc>
          <w:tcPr>
            <w:tcW w:w="2525" w:type="dxa"/>
            <w:shd w:val="clear" w:color="auto" w:fill="D9D9D9" w:themeFill="background1" w:themeFillShade="D9"/>
          </w:tcPr>
          <w:p w14:paraId="0B759852" w14:textId="77777777" w:rsidR="00746AEB" w:rsidRDefault="00746AEB" w:rsidP="00B64D53">
            <w:pPr>
              <w:spacing w:line="276" w:lineRule="auto"/>
            </w:pPr>
            <w:r>
              <w:t>Faculty:</w:t>
            </w:r>
          </w:p>
        </w:tc>
        <w:tc>
          <w:tcPr>
            <w:tcW w:w="7226" w:type="dxa"/>
            <w:gridSpan w:val="3"/>
          </w:tcPr>
          <w:p w14:paraId="396126E1" w14:textId="77777777" w:rsidR="00746AEB" w:rsidRDefault="00F510E1" w:rsidP="00B64D53">
            <w:pPr>
              <w:spacing w:line="276" w:lineRule="auto"/>
            </w:pPr>
            <w:r>
              <w:t>Professional Services</w:t>
            </w:r>
          </w:p>
        </w:tc>
      </w:tr>
      <w:tr w:rsidR="0012209D" w14:paraId="4E5C5E3B" w14:textId="77777777" w:rsidTr="00E37792">
        <w:tc>
          <w:tcPr>
            <w:tcW w:w="2525" w:type="dxa"/>
            <w:shd w:val="clear" w:color="auto" w:fill="D9D9D9" w:themeFill="background1" w:themeFillShade="D9"/>
          </w:tcPr>
          <w:p w14:paraId="04672843" w14:textId="77777777" w:rsidR="0012209D" w:rsidRDefault="00746AEB" w:rsidP="00B64D53">
            <w:pPr>
              <w:spacing w:line="276" w:lineRule="auto"/>
            </w:pPr>
            <w:r>
              <w:t>Career P</w:t>
            </w:r>
            <w:r w:rsidR="0012209D">
              <w:t>athway:</w:t>
            </w:r>
          </w:p>
        </w:tc>
        <w:tc>
          <w:tcPr>
            <w:tcW w:w="4620" w:type="dxa"/>
          </w:tcPr>
          <w:p w14:paraId="04803F00" w14:textId="77777777" w:rsidR="0012209D" w:rsidRDefault="00E37792" w:rsidP="00B64D53">
            <w:pPr>
              <w:spacing w:line="276" w:lineRule="auto"/>
            </w:pPr>
            <w:r>
              <w:t>Management, Specialist and Administrative (MSA)</w:t>
            </w:r>
          </w:p>
        </w:tc>
        <w:tc>
          <w:tcPr>
            <w:tcW w:w="850" w:type="dxa"/>
            <w:shd w:val="clear" w:color="auto" w:fill="D9D9D9" w:themeFill="background1" w:themeFillShade="D9"/>
          </w:tcPr>
          <w:p w14:paraId="46FDA05E" w14:textId="77777777" w:rsidR="0012209D" w:rsidRDefault="0012209D" w:rsidP="00B64D53">
            <w:pPr>
              <w:spacing w:line="276" w:lineRule="auto"/>
            </w:pPr>
            <w:r>
              <w:t>Level:</w:t>
            </w:r>
          </w:p>
        </w:tc>
        <w:tc>
          <w:tcPr>
            <w:tcW w:w="1756" w:type="dxa"/>
          </w:tcPr>
          <w:p w14:paraId="0AFE06ED" w14:textId="77777777" w:rsidR="0012209D" w:rsidRDefault="00573785" w:rsidP="00B64D53">
            <w:pPr>
              <w:spacing w:line="276" w:lineRule="auto"/>
            </w:pPr>
            <w:r>
              <w:t>7</w:t>
            </w:r>
          </w:p>
        </w:tc>
      </w:tr>
      <w:tr w:rsidR="0012209D" w14:paraId="66485B99" w14:textId="77777777" w:rsidTr="00D3349E">
        <w:tc>
          <w:tcPr>
            <w:tcW w:w="2525" w:type="dxa"/>
            <w:shd w:val="clear" w:color="auto" w:fill="D9D9D9" w:themeFill="background1" w:themeFillShade="D9"/>
          </w:tcPr>
          <w:p w14:paraId="4897D6BF" w14:textId="77777777" w:rsidR="0012209D" w:rsidRDefault="0012209D" w:rsidP="00B64D53">
            <w:pPr>
              <w:spacing w:line="276" w:lineRule="auto"/>
            </w:pPr>
            <w:r>
              <w:t>*ERE category:</w:t>
            </w:r>
          </w:p>
        </w:tc>
        <w:tc>
          <w:tcPr>
            <w:tcW w:w="7226" w:type="dxa"/>
            <w:gridSpan w:val="3"/>
          </w:tcPr>
          <w:p w14:paraId="04164B03" w14:textId="77777777" w:rsidR="0012209D" w:rsidRDefault="00467596" w:rsidP="00B64D53">
            <w:pPr>
              <w:spacing w:line="276" w:lineRule="auto"/>
            </w:pPr>
            <w:r>
              <w:t>n/a</w:t>
            </w:r>
          </w:p>
        </w:tc>
      </w:tr>
      <w:tr w:rsidR="0012209D" w14:paraId="30CDD477" w14:textId="77777777" w:rsidTr="00D3349E">
        <w:tc>
          <w:tcPr>
            <w:tcW w:w="2525" w:type="dxa"/>
            <w:shd w:val="clear" w:color="auto" w:fill="D9D9D9" w:themeFill="background1" w:themeFillShade="D9"/>
          </w:tcPr>
          <w:p w14:paraId="00EEEE8D" w14:textId="77777777" w:rsidR="0012209D" w:rsidRDefault="0012209D" w:rsidP="00B64D53">
            <w:pPr>
              <w:spacing w:line="276" w:lineRule="auto"/>
            </w:pPr>
            <w:r>
              <w:t>Posts responsible to:</w:t>
            </w:r>
          </w:p>
        </w:tc>
        <w:tc>
          <w:tcPr>
            <w:tcW w:w="7226" w:type="dxa"/>
            <w:gridSpan w:val="3"/>
          </w:tcPr>
          <w:p w14:paraId="69425543" w14:textId="412316B3" w:rsidR="0012209D" w:rsidRPr="005508A2" w:rsidRDefault="005C661F" w:rsidP="00B64D53">
            <w:pPr>
              <w:spacing w:line="276" w:lineRule="auto"/>
            </w:pPr>
            <w:r>
              <w:t xml:space="preserve">Vice President (Operations) </w:t>
            </w:r>
          </w:p>
        </w:tc>
      </w:tr>
      <w:tr w:rsidR="0012209D" w14:paraId="420D3822" w14:textId="77777777" w:rsidTr="00D3349E">
        <w:tc>
          <w:tcPr>
            <w:tcW w:w="2525" w:type="dxa"/>
            <w:shd w:val="clear" w:color="auto" w:fill="D9D9D9" w:themeFill="background1" w:themeFillShade="D9"/>
          </w:tcPr>
          <w:p w14:paraId="635CB876" w14:textId="77777777" w:rsidR="0012209D" w:rsidRDefault="0012209D" w:rsidP="00B64D53">
            <w:pPr>
              <w:spacing w:line="276" w:lineRule="auto"/>
            </w:pPr>
            <w:r>
              <w:t>Posts responsible for:</w:t>
            </w:r>
          </w:p>
        </w:tc>
        <w:tc>
          <w:tcPr>
            <w:tcW w:w="7226" w:type="dxa"/>
            <w:gridSpan w:val="3"/>
          </w:tcPr>
          <w:p w14:paraId="771D81E5" w14:textId="1D585419" w:rsidR="0012209D" w:rsidRPr="005508A2" w:rsidRDefault="005C661F" w:rsidP="00B64D53">
            <w:pPr>
              <w:spacing w:line="276" w:lineRule="auto"/>
            </w:pPr>
            <w:r>
              <w:t xml:space="preserve">3 x Director posts </w:t>
            </w:r>
          </w:p>
        </w:tc>
      </w:tr>
      <w:tr w:rsidR="0012209D" w14:paraId="00F42FD4" w14:textId="77777777" w:rsidTr="00D3349E">
        <w:tc>
          <w:tcPr>
            <w:tcW w:w="2525" w:type="dxa"/>
            <w:shd w:val="clear" w:color="auto" w:fill="D9D9D9" w:themeFill="background1" w:themeFillShade="D9"/>
          </w:tcPr>
          <w:p w14:paraId="102F59A1" w14:textId="77777777" w:rsidR="0012209D" w:rsidRDefault="0012209D" w:rsidP="00B64D53">
            <w:pPr>
              <w:spacing w:line="276" w:lineRule="auto"/>
            </w:pPr>
            <w:r>
              <w:t>Post base:</w:t>
            </w:r>
          </w:p>
        </w:tc>
        <w:tc>
          <w:tcPr>
            <w:tcW w:w="7226" w:type="dxa"/>
            <w:gridSpan w:val="3"/>
          </w:tcPr>
          <w:p w14:paraId="038E30D6" w14:textId="77777777" w:rsidR="0012209D" w:rsidRPr="005508A2" w:rsidRDefault="00F000EA" w:rsidP="00B64D53">
            <w:pPr>
              <w:spacing w:line="276" w:lineRule="auto"/>
            </w:pPr>
            <w:r>
              <w:t>Office-based</w:t>
            </w:r>
          </w:p>
        </w:tc>
      </w:tr>
    </w:tbl>
    <w:p w14:paraId="32DB8054" w14:textId="77777777" w:rsidR="0012209D" w:rsidRDefault="0012209D" w:rsidP="00B64D53">
      <w:pPr>
        <w:spacing w:line="276" w:lineRule="auto"/>
      </w:pPr>
    </w:p>
    <w:tbl>
      <w:tblPr>
        <w:tblStyle w:val="SUTable"/>
        <w:tblW w:w="0" w:type="auto"/>
        <w:tblLook w:val="04A0" w:firstRow="1" w:lastRow="0" w:firstColumn="1" w:lastColumn="0" w:noHBand="0" w:noVBand="1"/>
      </w:tblPr>
      <w:tblGrid>
        <w:gridCol w:w="9627"/>
      </w:tblGrid>
      <w:tr w:rsidR="0012209D" w14:paraId="34378299" w14:textId="77777777" w:rsidTr="6CE219C2">
        <w:tc>
          <w:tcPr>
            <w:tcW w:w="10137" w:type="dxa"/>
            <w:shd w:val="clear" w:color="auto" w:fill="D9D9D9" w:themeFill="background1" w:themeFillShade="D9"/>
          </w:tcPr>
          <w:p w14:paraId="29D6E5B8" w14:textId="77777777" w:rsidR="0012209D" w:rsidRDefault="0012209D" w:rsidP="00B64D53">
            <w:pPr>
              <w:spacing w:line="276" w:lineRule="auto"/>
            </w:pPr>
            <w:r>
              <w:t>Job purpose</w:t>
            </w:r>
          </w:p>
        </w:tc>
      </w:tr>
      <w:tr w:rsidR="0012209D" w14:paraId="350CC465" w14:textId="77777777" w:rsidTr="6CE219C2">
        <w:trPr>
          <w:trHeight w:val="642"/>
        </w:trPr>
        <w:tc>
          <w:tcPr>
            <w:tcW w:w="10137" w:type="dxa"/>
          </w:tcPr>
          <w:p w14:paraId="5099F2FF" w14:textId="690A2CE1" w:rsidR="000A442D" w:rsidRDefault="005C661F" w:rsidP="00B64D53">
            <w:pPr>
              <w:spacing w:line="276" w:lineRule="auto"/>
            </w:pPr>
            <w:r w:rsidRPr="002B0C07">
              <w:rPr>
                <w:szCs w:val="18"/>
              </w:rPr>
              <w:t xml:space="preserve">The </w:t>
            </w:r>
            <w:r w:rsidR="006B5D4A" w:rsidRPr="006B5D4A">
              <w:rPr>
                <w:szCs w:val="18"/>
              </w:rPr>
              <w:t xml:space="preserve">Chief Digital and Information Officer </w:t>
            </w:r>
            <w:r w:rsidR="006B5D4A">
              <w:rPr>
                <w:szCs w:val="18"/>
              </w:rPr>
              <w:t xml:space="preserve">(CDIO) </w:t>
            </w:r>
            <w:r>
              <w:rPr>
                <w:szCs w:val="18"/>
              </w:rPr>
              <w:t xml:space="preserve">is a </w:t>
            </w:r>
            <w:r w:rsidRPr="001D6A98">
              <w:rPr>
                <w:szCs w:val="18"/>
              </w:rPr>
              <w:t xml:space="preserve">strategic </w:t>
            </w:r>
            <w:r>
              <w:rPr>
                <w:szCs w:val="18"/>
              </w:rPr>
              <w:t xml:space="preserve">leadership role designed to ensure </w:t>
            </w:r>
            <w:r w:rsidR="00B64D53">
              <w:rPr>
                <w:szCs w:val="18"/>
              </w:rPr>
              <w:t>high-quality</w:t>
            </w:r>
            <w:r>
              <w:rPr>
                <w:szCs w:val="18"/>
              </w:rPr>
              <w:t xml:space="preserve"> leadership and management for</w:t>
            </w:r>
            <w:r>
              <w:t xml:space="preserve"> </w:t>
            </w:r>
            <w:r w:rsidR="00F8005D">
              <w:t>the</w:t>
            </w:r>
            <w:r w:rsidR="00CA5330">
              <w:t xml:space="preserve"> </w:t>
            </w:r>
            <w:r w:rsidR="00F8005D">
              <w:t>implementation of</w:t>
            </w:r>
            <w:r w:rsidR="00CA5330">
              <w:t xml:space="preserve"> </w:t>
            </w:r>
            <w:r w:rsidR="00664F43">
              <w:t>the University’</w:t>
            </w:r>
            <w:r w:rsidR="00CA5330">
              <w:t xml:space="preserve">s </w:t>
            </w:r>
            <w:r w:rsidR="00F8005D">
              <w:t xml:space="preserve">IT </w:t>
            </w:r>
            <w:r w:rsidR="00B64D53">
              <w:t xml:space="preserve">plans </w:t>
            </w:r>
            <w:r w:rsidR="00F8005D">
              <w:t xml:space="preserve">and </w:t>
            </w:r>
            <w:r>
              <w:t>D</w:t>
            </w:r>
            <w:r w:rsidR="00CA5330">
              <w:t xml:space="preserve">igital </w:t>
            </w:r>
            <w:r>
              <w:t>S</w:t>
            </w:r>
            <w:r w:rsidR="000A442D">
              <w:t>trateg</w:t>
            </w:r>
            <w:r w:rsidR="00F8005D">
              <w:t>i</w:t>
            </w:r>
            <w:r>
              <w:t>c Plan</w:t>
            </w:r>
            <w:r w:rsidR="00B64D53">
              <w:t xml:space="preserve"> to</w:t>
            </w:r>
            <w:r>
              <w:t xml:space="preserve"> </w:t>
            </w:r>
            <w:r w:rsidR="000A442D">
              <w:t>make us stand apart from our competitors.</w:t>
            </w:r>
          </w:p>
          <w:p w14:paraId="14380BE2" w14:textId="77777777" w:rsidR="00B64D53" w:rsidRDefault="00B64D53" w:rsidP="00B64D53">
            <w:pPr>
              <w:spacing w:line="276" w:lineRule="auto"/>
              <w:rPr>
                <w:szCs w:val="18"/>
              </w:rPr>
            </w:pPr>
          </w:p>
          <w:p w14:paraId="29012805" w14:textId="274B1A23" w:rsidR="00603EC5" w:rsidRDefault="00B64D53" w:rsidP="00B64D53">
            <w:pPr>
              <w:spacing w:line="276" w:lineRule="auto"/>
            </w:pPr>
            <w:r>
              <w:rPr>
                <w:szCs w:val="18"/>
              </w:rPr>
              <w:t xml:space="preserve">The role is responsible for the development, </w:t>
            </w:r>
            <w:r w:rsidRPr="001D6A98">
              <w:rPr>
                <w:szCs w:val="18"/>
              </w:rPr>
              <w:t>lead</w:t>
            </w:r>
            <w:r>
              <w:rPr>
                <w:szCs w:val="18"/>
              </w:rPr>
              <w:t xml:space="preserve">ership, </w:t>
            </w:r>
            <w:r w:rsidRPr="001D6A98">
              <w:rPr>
                <w:szCs w:val="18"/>
              </w:rPr>
              <w:t xml:space="preserve">resourcing, and management </w:t>
            </w:r>
            <w:r>
              <w:rPr>
                <w:szCs w:val="18"/>
              </w:rPr>
              <w:t>of</w:t>
            </w:r>
            <w:r w:rsidRPr="001D6A98">
              <w:rPr>
                <w:szCs w:val="18"/>
              </w:rPr>
              <w:t xml:space="preserve"> </w:t>
            </w:r>
            <w:r>
              <w:rPr>
                <w:szCs w:val="18"/>
              </w:rPr>
              <w:t>service</w:t>
            </w:r>
            <w:r w:rsidR="005C661F">
              <w:rPr>
                <w:szCs w:val="18"/>
              </w:rPr>
              <w:t xml:space="preserve"> </w:t>
            </w:r>
            <w:r>
              <w:rPr>
                <w:szCs w:val="18"/>
              </w:rPr>
              <w:t xml:space="preserve">and </w:t>
            </w:r>
            <w:r w:rsidR="005C661F">
              <w:rPr>
                <w:szCs w:val="18"/>
              </w:rPr>
              <w:t xml:space="preserve">will hold </w:t>
            </w:r>
            <w:r w:rsidR="005C661F">
              <w:t xml:space="preserve">overall accountability, in terms of quality, cost and effectiveness, for all parts of iSolutions </w:t>
            </w:r>
            <w:proofErr w:type="gramStart"/>
            <w:r>
              <w:t>including:</w:t>
            </w:r>
            <w:proofErr w:type="gramEnd"/>
            <w:r w:rsidR="005C661F">
              <w:t xml:space="preserve"> business-as-usual service delivery and improvement; development; enterprise systems;</w:t>
            </w:r>
            <w:r w:rsidR="005C661F" w:rsidRPr="000A4008">
              <w:t xml:space="preserve"> security</w:t>
            </w:r>
            <w:r w:rsidR="005C661F">
              <w:t>;</w:t>
            </w:r>
            <w:r w:rsidR="005C661F" w:rsidRPr="000A4008">
              <w:t xml:space="preserve"> infrastructure maintenance and renewal</w:t>
            </w:r>
            <w:r w:rsidR="005C661F">
              <w:t>;</w:t>
            </w:r>
            <w:r w:rsidR="005C661F" w:rsidRPr="000A4008">
              <w:t xml:space="preserve"> programme and project management</w:t>
            </w:r>
            <w:r w:rsidR="005C661F">
              <w:t>;</w:t>
            </w:r>
            <w:r w:rsidR="005C661F" w:rsidRPr="000A4008">
              <w:t xml:space="preserve"> </w:t>
            </w:r>
            <w:r w:rsidR="005C661F">
              <w:t xml:space="preserve">and, </w:t>
            </w:r>
            <w:r w:rsidR="005C661F" w:rsidRPr="000A4008">
              <w:t xml:space="preserve">high performance research and academic computing. </w:t>
            </w:r>
          </w:p>
          <w:p w14:paraId="356DB922" w14:textId="77777777" w:rsidR="00B64D53" w:rsidRDefault="00B64D53" w:rsidP="00B64D53">
            <w:pPr>
              <w:spacing w:line="276" w:lineRule="auto"/>
              <w:rPr>
                <w:szCs w:val="18"/>
              </w:rPr>
            </w:pPr>
          </w:p>
          <w:p w14:paraId="0AF51FDA" w14:textId="06F40FF7" w:rsidR="00603EC5" w:rsidRDefault="005C661F" w:rsidP="00B64D53">
            <w:pPr>
              <w:spacing w:line="276" w:lineRule="auto"/>
            </w:pPr>
            <w:r>
              <w:t xml:space="preserve">The role holder will ensure that </w:t>
            </w:r>
            <w:r w:rsidR="00CA5330">
              <w:t>iSolutions</w:t>
            </w:r>
            <w:r w:rsidR="00B64D53">
              <w:t xml:space="preserve"> </w:t>
            </w:r>
            <w:r w:rsidR="00CA5330">
              <w:t>deliver</w:t>
            </w:r>
            <w:r>
              <w:t>s</w:t>
            </w:r>
            <w:r w:rsidR="00CA5330">
              <w:t xml:space="preserve"> our </w:t>
            </w:r>
            <w:r w:rsidR="00B05D32">
              <w:t>IT</w:t>
            </w:r>
            <w:r>
              <w:t xml:space="preserve"> </w:t>
            </w:r>
            <w:r w:rsidR="00F46755">
              <w:t>and digital</w:t>
            </w:r>
            <w:r w:rsidR="00CA5330">
              <w:t xml:space="preserve"> transformation</w:t>
            </w:r>
            <w:r w:rsidR="00592F16">
              <w:t xml:space="preserve"> programme</w:t>
            </w:r>
            <w:r w:rsidR="00F46755">
              <w:t>s</w:t>
            </w:r>
            <w:r w:rsidR="00F204BE">
              <w:t>, whi</w:t>
            </w:r>
            <w:r w:rsidR="00B05D32">
              <w:t>lst maintaining high quality</w:t>
            </w:r>
            <w:r w:rsidR="00F204BE">
              <w:t xml:space="preserve"> service provision for our </w:t>
            </w:r>
            <w:r w:rsidR="004A521C">
              <w:t>divers</w:t>
            </w:r>
            <w:r w:rsidR="00F204BE">
              <w:t xml:space="preserve">e population of students, </w:t>
            </w:r>
            <w:r w:rsidR="00B64D53">
              <w:t>staff,</w:t>
            </w:r>
            <w:r w:rsidR="00F204BE">
              <w:t xml:space="preserve"> and researchers</w:t>
            </w:r>
            <w:r w:rsidR="004A521C">
              <w:t>.</w:t>
            </w:r>
            <w:r w:rsidR="00B05D32">
              <w:t xml:space="preserve"> </w:t>
            </w:r>
            <w:r>
              <w:t xml:space="preserve">They will ensure, through the leadership of their team, </w:t>
            </w:r>
            <w:r w:rsidR="00B05D32">
              <w:t xml:space="preserve">innovation, ICT-enabled </w:t>
            </w:r>
            <w:r>
              <w:t>efficiencies,</w:t>
            </w:r>
            <w:r w:rsidR="00B05D32">
              <w:t xml:space="preserve"> and </w:t>
            </w:r>
            <w:r>
              <w:t>a</w:t>
            </w:r>
            <w:r w:rsidR="00B05D32">
              <w:t xml:space="preserve"> controlled implementation of new and improved digital technologie</w:t>
            </w:r>
            <w:r>
              <w:t>s.</w:t>
            </w:r>
            <w:r w:rsidR="616823B0">
              <w:t xml:space="preserve"> </w:t>
            </w:r>
            <w:r w:rsidR="0FFEE02D">
              <w:t xml:space="preserve">Furthermore, the role holder will prioritise accessibility, ensuring that all systems, tools, and websites are fully accessible and meet the highest standards of usability for staff and students with </w:t>
            </w:r>
            <w:r w:rsidR="21E1E197">
              <w:t>additional needs</w:t>
            </w:r>
            <w:r w:rsidR="0FFEE02D">
              <w:t>.</w:t>
            </w:r>
            <w:r>
              <w:t xml:space="preserve"> They will also </w:t>
            </w:r>
            <w:r w:rsidR="00CE0437">
              <w:t xml:space="preserve">ensure the University has appropriate defences to safeguard it against </w:t>
            </w:r>
            <w:r>
              <w:t xml:space="preserve">cyber-attack in place, </w:t>
            </w:r>
            <w:r w:rsidR="00B64D53">
              <w:t>including</w:t>
            </w:r>
            <w:r w:rsidR="00BF2E8A">
              <w:t xml:space="preserve"> play books, disaster recovery plans and response plans in the event </w:t>
            </w:r>
            <w:r w:rsidR="007D4DCF">
              <w:t>of an attack penetrating</w:t>
            </w:r>
            <w:r w:rsidR="004E3234">
              <w:t>.</w:t>
            </w:r>
          </w:p>
          <w:p w14:paraId="70768351" w14:textId="77777777" w:rsidR="00B64D53" w:rsidRPr="000A4008" w:rsidRDefault="00B64D53" w:rsidP="00B64D53">
            <w:pPr>
              <w:spacing w:line="276" w:lineRule="auto"/>
            </w:pPr>
          </w:p>
          <w:p w14:paraId="3B6BE3BE" w14:textId="00B3C582" w:rsidR="002F7386" w:rsidRPr="00AA4AA7" w:rsidRDefault="005C661F" w:rsidP="00B64D53">
            <w:pPr>
              <w:spacing w:line="276" w:lineRule="auto"/>
            </w:pPr>
            <w:r>
              <w:rPr>
                <w:szCs w:val="18"/>
              </w:rPr>
              <w:t xml:space="preserve">The role </w:t>
            </w:r>
            <w:r w:rsidRPr="001D6A98">
              <w:rPr>
                <w:szCs w:val="18"/>
              </w:rPr>
              <w:t xml:space="preserve">is critical to </w:t>
            </w:r>
            <w:r>
              <w:rPr>
                <w:szCs w:val="18"/>
              </w:rPr>
              <w:t xml:space="preserve">enable </w:t>
            </w:r>
            <w:r w:rsidRPr="001D6A98">
              <w:rPr>
                <w:szCs w:val="18"/>
              </w:rPr>
              <w:t xml:space="preserve">the achievement of </w:t>
            </w:r>
            <w:r>
              <w:rPr>
                <w:szCs w:val="18"/>
              </w:rPr>
              <w:t xml:space="preserve">both </w:t>
            </w:r>
            <w:r w:rsidRPr="001D6A98">
              <w:rPr>
                <w:szCs w:val="18"/>
              </w:rPr>
              <w:t xml:space="preserve">the </w:t>
            </w:r>
            <w:r>
              <w:rPr>
                <w:szCs w:val="18"/>
              </w:rPr>
              <w:t xml:space="preserve">institutional </w:t>
            </w:r>
            <w:r w:rsidRPr="001D6A98">
              <w:rPr>
                <w:szCs w:val="18"/>
              </w:rPr>
              <w:t>Strateg</w:t>
            </w:r>
            <w:r>
              <w:rPr>
                <w:szCs w:val="18"/>
              </w:rPr>
              <w:t>y</w:t>
            </w:r>
            <w:r w:rsidRPr="001D6A98">
              <w:rPr>
                <w:szCs w:val="18"/>
              </w:rPr>
              <w:t xml:space="preserve"> </w:t>
            </w:r>
            <w:r>
              <w:rPr>
                <w:szCs w:val="18"/>
              </w:rPr>
              <w:t xml:space="preserve">and related strategic plans. Critically, they will be responsible for the rapid and measurable improvements of processes and systems to ensure a best-in-class IT infrastructure. </w:t>
            </w:r>
          </w:p>
        </w:tc>
      </w:tr>
    </w:tbl>
    <w:p w14:paraId="45D71E66" w14:textId="77777777" w:rsidR="0012209D" w:rsidRDefault="0012209D" w:rsidP="00B64D53">
      <w:pPr>
        <w:spacing w:line="276" w:lineRule="auto"/>
      </w:pPr>
    </w:p>
    <w:tbl>
      <w:tblPr>
        <w:tblStyle w:val="SUTable"/>
        <w:tblW w:w="0" w:type="auto"/>
        <w:tblLook w:val="04A0" w:firstRow="1" w:lastRow="0" w:firstColumn="1" w:lastColumn="0" w:noHBand="0" w:noVBand="1"/>
      </w:tblPr>
      <w:tblGrid>
        <w:gridCol w:w="599"/>
        <w:gridCol w:w="8010"/>
        <w:gridCol w:w="1018"/>
      </w:tblGrid>
      <w:tr w:rsidR="0012209D" w14:paraId="133F9D31" w14:textId="77777777" w:rsidTr="009F1338">
        <w:trPr>
          <w:cantSplit/>
          <w:tblHeader/>
        </w:trPr>
        <w:tc>
          <w:tcPr>
            <w:tcW w:w="8609" w:type="dxa"/>
            <w:gridSpan w:val="2"/>
            <w:shd w:val="clear" w:color="auto" w:fill="D9D9D9" w:themeFill="background1" w:themeFillShade="D9"/>
          </w:tcPr>
          <w:p w14:paraId="68B6025F" w14:textId="77777777" w:rsidR="0012209D" w:rsidRDefault="0012209D" w:rsidP="00B64D53">
            <w:pPr>
              <w:spacing w:line="276" w:lineRule="auto"/>
            </w:pPr>
            <w:r>
              <w:t>Key accountabilities/primary responsibilities</w:t>
            </w:r>
          </w:p>
        </w:tc>
        <w:tc>
          <w:tcPr>
            <w:tcW w:w="1018" w:type="dxa"/>
            <w:shd w:val="clear" w:color="auto" w:fill="D9D9D9" w:themeFill="background1" w:themeFillShade="D9"/>
          </w:tcPr>
          <w:p w14:paraId="2985F61E" w14:textId="77777777" w:rsidR="0012209D" w:rsidRDefault="0012209D" w:rsidP="00B64D53">
            <w:pPr>
              <w:spacing w:line="276" w:lineRule="auto"/>
            </w:pPr>
            <w:r>
              <w:t>% Time</w:t>
            </w:r>
          </w:p>
        </w:tc>
      </w:tr>
      <w:tr w:rsidR="009F1338" w14:paraId="13BFA92D" w14:textId="77777777" w:rsidTr="009F1338">
        <w:trPr>
          <w:cantSplit/>
        </w:trPr>
        <w:tc>
          <w:tcPr>
            <w:tcW w:w="599" w:type="dxa"/>
            <w:tcBorders>
              <w:right w:val="nil"/>
            </w:tcBorders>
          </w:tcPr>
          <w:p w14:paraId="0A7E0E70" w14:textId="77777777" w:rsidR="009F1338" w:rsidRDefault="009F1338" w:rsidP="00B64D53">
            <w:pPr>
              <w:pStyle w:val="ListParagraph"/>
              <w:numPr>
                <w:ilvl w:val="0"/>
                <w:numId w:val="17"/>
              </w:numPr>
              <w:spacing w:line="276" w:lineRule="auto"/>
            </w:pPr>
          </w:p>
        </w:tc>
        <w:tc>
          <w:tcPr>
            <w:tcW w:w="8010" w:type="dxa"/>
            <w:tcBorders>
              <w:left w:val="nil"/>
            </w:tcBorders>
          </w:tcPr>
          <w:p w14:paraId="3F8A425D" w14:textId="6E2F43E6" w:rsidR="00B42786" w:rsidRPr="00B42786" w:rsidRDefault="00B42786" w:rsidP="00B64D53">
            <w:pPr>
              <w:spacing w:line="276" w:lineRule="auto"/>
              <w:rPr>
                <w:b/>
              </w:rPr>
            </w:pPr>
            <w:r w:rsidRPr="00BE6756">
              <w:rPr>
                <w:b/>
              </w:rPr>
              <w:t xml:space="preserve">Strategic Development </w:t>
            </w:r>
            <w:r>
              <w:rPr>
                <w:b/>
              </w:rPr>
              <w:t xml:space="preserve">and </w:t>
            </w:r>
            <w:r w:rsidRPr="00BE6756">
              <w:rPr>
                <w:b/>
              </w:rPr>
              <w:t>Stakeholder Engagement</w:t>
            </w:r>
            <w:r w:rsidRPr="00541FD7" w:rsidDel="0078750D">
              <w:rPr>
                <w:b/>
              </w:rPr>
              <w:t xml:space="preserve"> </w:t>
            </w:r>
          </w:p>
          <w:p w14:paraId="7D222536" w14:textId="7C28D62D" w:rsidR="00B42786" w:rsidRDefault="005A5397" w:rsidP="00B64D53">
            <w:pPr>
              <w:spacing w:line="276" w:lineRule="auto"/>
            </w:pPr>
            <w:r>
              <w:t>Play a key leadership role in the delivery of</w:t>
            </w:r>
            <w:r w:rsidR="005C661F">
              <w:t xml:space="preserve"> </w:t>
            </w:r>
            <w:r w:rsidR="009F1338">
              <w:t xml:space="preserve">the </w:t>
            </w:r>
            <w:r w:rsidR="009F1338" w:rsidRPr="000A4008">
              <w:t>University’s digital vision and strateg</w:t>
            </w:r>
            <w:r w:rsidR="00B42786">
              <w:t xml:space="preserve">ic </w:t>
            </w:r>
            <w:r w:rsidR="002F3420">
              <w:t>ICT</w:t>
            </w:r>
            <w:r w:rsidR="00860BE3">
              <w:t xml:space="preserve"> transformation</w:t>
            </w:r>
            <w:r w:rsidR="002F3420">
              <w:t xml:space="preserve"> </w:t>
            </w:r>
            <w:r w:rsidR="009F1338" w:rsidRPr="000A4008">
              <w:t xml:space="preserve">through the development and execution of rolling </w:t>
            </w:r>
            <w:r w:rsidR="005C661F" w:rsidRPr="000A4008">
              <w:t>1–5-year</w:t>
            </w:r>
            <w:r w:rsidR="009F1338" w:rsidRPr="000A4008">
              <w:t xml:space="preserve"> </w:t>
            </w:r>
            <w:r w:rsidR="00860BE3">
              <w:t>plans</w:t>
            </w:r>
            <w:r w:rsidR="009F1338" w:rsidRPr="000A4008">
              <w:t xml:space="preserve"> </w:t>
            </w:r>
            <w:r w:rsidR="00860BE3">
              <w:t xml:space="preserve">that you will ensure </w:t>
            </w:r>
            <w:r w:rsidR="00B42786">
              <w:t>are</w:t>
            </w:r>
            <w:r w:rsidR="009F1338" w:rsidRPr="000A4008">
              <w:t xml:space="preserve"> integrated with the </w:t>
            </w:r>
            <w:r w:rsidR="00860BE3">
              <w:t xml:space="preserve">overall </w:t>
            </w:r>
            <w:r w:rsidR="003F4302">
              <w:t>University</w:t>
            </w:r>
            <w:r w:rsidR="00860BE3">
              <w:t xml:space="preserve"> Strategy</w:t>
            </w:r>
            <w:r w:rsidR="003F4302">
              <w:t>.</w:t>
            </w:r>
          </w:p>
          <w:p w14:paraId="130D606F" w14:textId="77777777" w:rsidR="00B42786" w:rsidRDefault="00B42786" w:rsidP="00B64D53">
            <w:pPr>
              <w:spacing w:line="276" w:lineRule="auto"/>
            </w:pPr>
            <w:r>
              <w:t xml:space="preserve">Represent the University of Southampton nationally and internationally at the highest levels in relation to </w:t>
            </w:r>
            <w:r>
              <w:rPr>
                <w:bCs/>
              </w:rPr>
              <w:t>iSolutions business</w:t>
            </w:r>
            <w:r w:rsidRPr="00965E97">
              <w:t>,</w:t>
            </w:r>
            <w:r>
              <w:t xml:space="preserve"> raising profile, identifying &amp; delivering partnership/business opportunities and advising senior management accordingly.</w:t>
            </w:r>
          </w:p>
          <w:p w14:paraId="033943BE" w14:textId="4FF59AA7" w:rsidR="00CC5DD6" w:rsidRDefault="00CC5DD6" w:rsidP="00CC5DD6">
            <w:pPr>
              <w:spacing w:line="276" w:lineRule="auto"/>
              <w:rPr>
                <w:szCs w:val="18"/>
              </w:rPr>
            </w:pPr>
            <w:r>
              <w:rPr>
                <w:szCs w:val="18"/>
              </w:rPr>
              <w:t xml:space="preserve">Work in direct partnership with Faculties to ensure that the activities of iSolutions supports and enhances the work of the faculty, ensuring the delivery of a customer focussed and responsive service. </w:t>
            </w:r>
          </w:p>
          <w:p w14:paraId="20FC838E" w14:textId="46E87317" w:rsidR="00CC5DD6" w:rsidRDefault="00CC5DD6" w:rsidP="00CC5DD6">
            <w:pPr>
              <w:spacing w:line="276" w:lineRule="auto"/>
            </w:pPr>
            <w:r>
              <w:rPr>
                <w:szCs w:val="18"/>
              </w:rPr>
              <w:t>I</w:t>
            </w:r>
            <w:r w:rsidRPr="001D6A98">
              <w:rPr>
                <w:szCs w:val="18"/>
              </w:rPr>
              <w:t>ntegrate and optimise working practices across all functions</w:t>
            </w:r>
            <w:r>
              <w:rPr>
                <w:szCs w:val="18"/>
              </w:rPr>
              <w:t xml:space="preserve"> </w:t>
            </w:r>
            <w:r w:rsidRPr="001D6A98">
              <w:rPr>
                <w:szCs w:val="18"/>
              </w:rPr>
              <w:t xml:space="preserve">and </w:t>
            </w:r>
            <w:r>
              <w:rPr>
                <w:szCs w:val="18"/>
              </w:rPr>
              <w:t>to develop positive links with those areas of the institution that also provide support to our community (including Faculties; Student Experience; HR; Library &amp; Learning Services; RIS; Finance).</w:t>
            </w:r>
          </w:p>
        </w:tc>
        <w:tc>
          <w:tcPr>
            <w:tcW w:w="1018" w:type="dxa"/>
          </w:tcPr>
          <w:p w14:paraId="124FA027" w14:textId="71BCCD52" w:rsidR="009F1338" w:rsidRDefault="00CC5DD6" w:rsidP="00B64D53">
            <w:pPr>
              <w:spacing w:line="276" w:lineRule="auto"/>
            </w:pPr>
            <w:r>
              <w:t>3</w:t>
            </w:r>
            <w:r w:rsidR="006373DD">
              <w:t>5</w:t>
            </w:r>
            <w:r w:rsidR="009F1338">
              <w:t>%</w:t>
            </w:r>
          </w:p>
        </w:tc>
      </w:tr>
      <w:tr w:rsidR="00B42786" w14:paraId="75822125" w14:textId="77777777" w:rsidTr="00603CC6">
        <w:trPr>
          <w:cantSplit/>
        </w:trPr>
        <w:tc>
          <w:tcPr>
            <w:tcW w:w="599" w:type="dxa"/>
            <w:tcBorders>
              <w:right w:val="nil"/>
            </w:tcBorders>
          </w:tcPr>
          <w:p w14:paraId="0447CE40" w14:textId="77777777" w:rsidR="00B42786" w:rsidRDefault="00B42786" w:rsidP="00B64D53">
            <w:pPr>
              <w:pStyle w:val="ListParagraph"/>
              <w:numPr>
                <w:ilvl w:val="0"/>
                <w:numId w:val="17"/>
              </w:numPr>
              <w:spacing w:line="276" w:lineRule="auto"/>
            </w:pPr>
          </w:p>
        </w:tc>
        <w:tc>
          <w:tcPr>
            <w:tcW w:w="8010" w:type="dxa"/>
            <w:tcBorders>
              <w:left w:val="nil"/>
            </w:tcBorders>
          </w:tcPr>
          <w:p w14:paraId="5A7A0AAD" w14:textId="77777777" w:rsidR="00B42786" w:rsidRPr="00B42786" w:rsidRDefault="00B42786" w:rsidP="00B64D53">
            <w:pPr>
              <w:spacing w:line="276" w:lineRule="auto"/>
              <w:rPr>
                <w:b/>
                <w:bCs/>
              </w:rPr>
            </w:pPr>
            <w:r w:rsidRPr="00B42786">
              <w:rPr>
                <w:b/>
                <w:bCs/>
              </w:rPr>
              <w:t xml:space="preserve">Strategic Leadership </w:t>
            </w:r>
          </w:p>
          <w:p w14:paraId="5238B6CD" w14:textId="6B6B048B" w:rsidR="00B42786" w:rsidRDefault="00B42786" w:rsidP="00B64D53">
            <w:pPr>
              <w:spacing w:line="276" w:lineRule="auto"/>
            </w:pPr>
            <w:r>
              <w:t xml:space="preserve">Lead the iSolutions directorate, demonstrating the University behaviours and values in all aspects of the role. Motivate and inspire staff in the directorate to deliver operational plans, including organisational, </w:t>
            </w:r>
            <w:r w:rsidR="00B64D53">
              <w:t>technological,</w:t>
            </w:r>
            <w:r>
              <w:t xml:space="preserve"> and cultural change.</w:t>
            </w:r>
          </w:p>
          <w:p w14:paraId="2BFBB684" w14:textId="0530E703" w:rsidR="00B42786" w:rsidRDefault="00B42786" w:rsidP="00B64D53">
            <w:pPr>
              <w:spacing w:line="276" w:lineRule="auto"/>
            </w:pPr>
            <w:r>
              <w:t>Ensure high quality, consistent and harmonised processes are in place, eliminating duplication and driving efficiency of service.</w:t>
            </w:r>
          </w:p>
          <w:p w14:paraId="756E82E2" w14:textId="2BA01349" w:rsidR="00B42786" w:rsidRDefault="00B42786" w:rsidP="00B64D53">
            <w:pPr>
              <w:spacing w:line="276" w:lineRule="auto"/>
            </w:pPr>
            <w:r>
              <w:t>Constantly review and refresh operations plans to ensure that they remain focused on the delivery of our digital vision and strategy. Monitor KPIs, budget information, student and staff feedback and other sources of quantitative and qualitative data in support of this.</w:t>
            </w:r>
          </w:p>
          <w:p w14:paraId="7295AFAE" w14:textId="2E05B1F5" w:rsidR="00B42786" w:rsidRDefault="00B42786" w:rsidP="00B64D53">
            <w:pPr>
              <w:spacing w:line="276" w:lineRule="auto"/>
              <w:rPr>
                <w:szCs w:val="18"/>
              </w:rPr>
            </w:pPr>
            <w:r>
              <w:rPr>
                <w:szCs w:val="18"/>
              </w:rPr>
              <w:t>P</w:t>
            </w:r>
            <w:r w:rsidRPr="001D6A98">
              <w:rPr>
                <w:szCs w:val="18"/>
              </w:rPr>
              <w:t>rovi</w:t>
            </w:r>
            <w:r>
              <w:rPr>
                <w:szCs w:val="18"/>
              </w:rPr>
              <w:t>de</w:t>
            </w:r>
            <w:r w:rsidRPr="001D6A98">
              <w:rPr>
                <w:szCs w:val="18"/>
              </w:rPr>
              <w:t xml:space="preserve"> high-quality management information</w:t>
            </w:r>
            <w:r>
              <w:rPr>
                <w:szCs w:val="18"/>
              </w:rPr>
              <w:t xml:space="preserve"> to University Council (including Estates &amp; Infrastructure Committee), the Executive Board and governance committees (including Senate and relevant sub-committees) and the University’s Digital Committee and sub-committees</w:t>
            </w:r>
            <w:r w:rsidRPr="001D6A98">
              <w:rPr>
                <w:szCs w:val="18"/>
              </w:rPr>
              <w:t xml:space="preserve"> to report on performance and to support decision making.</w:t>
            </w:r>
          </w:p>
          <w:p w14:paraId="73819C38" w14:textId="77777777" w:rsidR="00B42786" w:rsidRDefault="00B42786" w:rsidP="00B64D53">
            <w:pPr>
              <w:spacing w:line="276" w:lineRule="auto"/>
              <w:rPr>
                <w:szCs w:val="18"/>
              </w:rPr>
            </w:pPr>
            <w:r>
              <w:rPr>
                <w:szCs w:val="18"/>
              </w:rPr>
              <w:t>Continually</w:t>
            </w:r>
            <w:r w:rsidRPr="001D6A98">
              <w:rPr>
                <w:szCs w:val="18"/>
              </w:rPr>
              <w:t xml:space="preserve"> review activities </w:t>
            </w:r>
            <w:r>
              <w:rPr>
                <w:szCs w:val="18"/>
              </w:rPr>
              <w:t xml:space="preserve">and resources </w:t>
            </w:r>
            <w:r w:rsidRPr="001D6A98">
              <w:rPr>
                <w:szCs w:val="18"/>
              </w:rPr>
              <w:t>to ensure that the operation is efficient and offers the best return on investment and value for money</w:t>
            </w:r>
            <w:r>
              <w:rPr>
                <w:szCs w:val="18"/>
              </w:rPr>
              <w:t xml:space="preserve">, with appropriate resource allocated to the right tasks. </w:t>
            </w:r>
          </w:p>
          <w:p w14:paraId="642D16EA" w14:textId="77777777" w:rsidR="00B42786" w:rsidRDefault="00B42786" w:rsidP="00B64D53">
            <w:pPr>
              <w:spacing w:line="276" w:lineRule="auto"/>
            </w:pPr>
            <w:r>
              <w:t>Sponsor a range of strategic major projects designed to deliver our Strategy and Strategic Plans.</w:t>
            </w:r>
          </w:p>
        </w:tc>
        <w:tc>
          <w:tcPr>
            <w:tcW w:w="1018" w:type="dxa"/>
          </w:tcPr>
          <w:p w14:paraId="30D4F9DB" w14:textId="169BA78B" w:rsidR="00B42786" w:rsidRDefault="00B42786" w:rsidP="00B64D53">
            <w:pPr>
              <w:spacing w:line="276" w:lineRule="auto"/>
            </w:pPr>
            <w:r>
              <w:t>20%</w:t>
            </w:r>
          </w:p>
        </w:tc>
      </w:tr>
      <w:tr w:rsidR="00B42786" w14:paraId="05521255" w14:textId="77777777" w:rsidTr="00603CC6">
        <w:trPr>
          <w:cantSplit/>
        </w:trPr>
        <w:tc>
          <w:tcPr>
            <w:tcW w:w="599" w:type="dxa"/>
            <w:tcBorders>
              <w:right w:val="nil"/>
            </w:tcBorders>
          </w:tcPr>
          <w:p w14:paraId="1AFF8D44" w14:textId="77777777" w:rsidR="00B42786" w:rsidRDefault="00B42786" w:rsidP="00B64D53">
            <w:pPr>
              <w:pStyle w:val="ListParagraph"/>
              <w:numPr>
                <w:ilvl w:val="0"/>
                <w:numId w:val="17"/>
              </w:numPr>
              <w:spacing w:line="276" w:lineRule="auto"/>
            </w:pPr>
          </w:p>
        </w:tc>
        <w:tc>
          <w:tcPr>
            <w:tcW w:w="8010" w:type="dxa"/>
            <w:tcBorders>
              <w:left w:val="nil"/>
            </w:tcBorders>
          </w:tcPr>
          <w:p w14:paraId="6DFD8DBF" w14:textId="77777777" w:rsidR="00B42786" w:rsidRPr="00530D8B" w:rsidRDefault="00B42786" w:rsidP="00B64D53">
            <w:pPr>
              <w:spacing w:line="276" w:lineRule="auto"/>
              <w:rPr>
                <w:b/>
                <w:szCs w:val="18"/>
              </w:rPr>
            </w:pPr>
            <w:r w:rsidRPr="00530D8B">
              <w:rPr>
                <w:b/>
                <w:szCs w:val="18"/>
              </w:rPr>
              <w:t>Management</w:t>
            </w:r>
          </w:p>
          <w:p w14:paraId="3333D3A5" w14:textId="410568D1" w:rsidR="00B42786" w:rsidRDefault="00B42786" w:rsidP="00B64D53">
            <w:pPr>
              <w:spacing w:line="276" w:lineRule="auto"/>
              <w:rPr>
                <w:szCs w:val="18"/>
              </w:rPr>
            </w:pPr>
            <w:r>
              <w:rPr>
                <w:szCs w:val="18"/>
              </w:rPr>
              <w:t>R</w:t>
            </w:r>
            <w:r w:rsidRPr="001D6A98">
              <w:rPr>
                <w:szCs w:val="18"/>
              </w:rPr>
              <w:t xml:space="preserve">esponsible for the budgets, </w:t>
            </w:r>
            <w:r w:rsidR="00B64D53" w:rsidRPr="001D6A98">
              <w:rPr>
                <w:szCs w:val="18"/>
              </w:rPr>
              <w:t>management,</w:t>
            </w:r>
            <w:r w:rsidRPr="001D6A98">
              <w:rPr>
                <w:szCs w:val="18"/>
              </w:rPr>
              <w:t xml:space="preserve"> and delivery of </w:t>
            </w:r>
            <w:r>
              <w:rPr>
                <w:szCs w:val="18"/>
              </w:rPr>
              <w:t xml:space="preserve">iSolutions </w:t>
            </w:r>
            <w:r w:rsidRPr="001D6A98">
              <w:rPr>
                <w:szCs w:val="18"/>
              </w:rPr>
              <w:t>activities including in-year monitoring and reporting</w:t>
            </w:r>
            <w:r>
              <w:rPr>
                <w:szCs w:val="18"/>
              </w:rPr>
              <w:t xml:space="preserve">. </w:t>
            </w:r>
            <w:r>
              <w:t>(</w:t>
            </w:r>
            <w:proofErr w:type="gramStart"/>
            <w:r>
              <w:t>approximately</w:t>
            </w:r>
            <w:proofErr w:type="gramEnd"/>
            <w:r>
              <w:t xml:space="preserve"> 260 full time equivalent staff, with </w:t>
            </w:r>
            <w:r w:rsidRPr="000A4008">
              <w:t>an annual operating</w:t>
            </w:r>
            <w:r>
              <w:t xml:space="preserve"> budget of £25m). </w:t>
            </w:r>
          </w:p>
          <w:p w14:paraId="664B3323" w14:textId="5D653EFB" w:rsidR="00B42786" w:rsidRDefault="00B42786" w:rsidP="00B64D53">
            <w:pPr>
              <w:spacing w:line="276" w:lineRule="auto"/>
              <w:rPr>
                <w:szCs w:val="18"/>
              </w:rPr>
            </w:pPr>
            <w:r>
              <w:rPr>
                <w:szCs w:val="18"/>
              </w:rPr>
              <w:t>P</w:t>
            </w:r>
            <w:r w:rsidRPr="001D6A98">
              <w:rPr>
                <w:szCs w:val="18"/>
              </w:rPr>
              <w:t>rovide professional strategic leadership to the staff of the d</w:t>
            </w:r>
            <w:r w:rsidR="006F47FD">
              <w:rPr>
                <w:szCs w:val="18"/>
              </w:rPr>
              <w:t>irectorate</w:t>
            </w:r>
            <w:r w:rsidRPr="001D6A98">
              <w:rPr>
                <w:szCs w:val="18"/>
              </w:rPr>
              <w:t xml:space="preserve"> and to ensure that effective recruitment, induction, support, development, and training procedures are in place to enable staff to fulfil their potential and meet best practice in their professional areas</w:t>
            </w:r>
            <w:r>
              <w:rPr>
                <w:szCs w:val="18"/>
              </w:rPr>
              <w:t xml:space="preserve">. </w:t>
            </w:r>
          </w:p>
          <w:p w14:paraId="2B15EF1B" w14:textId="00259C8F" w:rsidR="00CC5DD6" w:rsidRDefault="00B91AD4" w:rsidP="00B64D53">
            <w:pPr>
              <w:spacing w:line="276" w:lineRule="auto"/>
              <w:rPr>
                <w:szCs w:val="18"/>
              </w:rPr>
            </w:pPr>
            <w:r>
              <w:rPr>
                <w:szCs w:val="18"/>
              </w:rPr>
              <w:t>R</w:t>
            </w:r>
            <w:r w:rsidR="00B42786">
              <w:rPr>
                <w:szCs w:val="18"/>
              </w:rPr>
              <w:t xml:space="preserve">eview resource levels to ensure the right resource is allocated to the right activities. </w:t>
            </w:r>
          </w:p>
          <w:p w14:paraId="1E01ACE7" w14:textId="223D7749" w:rsidR="00B42786" w:rsidRPr="00B42786" w:rsidRDefault="00B42786" w:rsidP="00B64D53">
            <w:pPr>
              <w:spacing w:line="276" w:lineRule="auto"/>
              <w:rPr>
                <w:szCs w:val="18"/>
              </w:rPr>
            </w:pPr>
            <w:r>
              <w:t>E</w:t>
            </w:r>
            <w:r w:rsidRPr="00215A75">
              <w:t>nsure that the University complie</w:t>
            </w:r>
            <w:r>
              <w:t>s with the relevant legislation, regulations, and ordinances.</w:t>
            </w:r>
          </w:p>
          <w:p w14:paraId="4152D436" w14:textId="0382B282" w:rsidR="00B42786" w:rsidRDefault="00B42786" w:rsidP="00B64D53">
            <w:pPr>
              <w:spacing w:line="276" w:lineRule="auto"/>
              <w:rPr>
                <w:szCs w:val="18"/>
              </w:rPr>
            </w:pPr>
            <w:r>
              <w:rPr>
                <w:szCs w:val="18"/>
              </w:rPr>
              <w:t>O</w:t>
            </w:r>
            <w:r w:rsidRPr="001D6A98">
              <w:rPr>
                <w:szCs w:val="18"/>
              </w:rPr>
              <w:t xml:space="preserve">wn and carry out </w:t>
            </w:r>
            <w:r>
              <w:rPr>
                <w:szCs w:val="18"/>
              </w:rPr>
              <w:t>appraisals and annual reviews</w:t>
            </w:r>
            <w:r w:rsidRPr="001D6A98">
              <w:rPr>
                <w:szCs w:val="18"/>
              </w:rPr>
              <w:t xml:space="preserve"> of relevant staff and other line-managed staff, ensuring that all staff understand their contribution to the </w:t>
            </w:r>
            <w:r>
              <w:rPr>
                <w:szCs w:val="18"/>
              </w:rPr>
              <w:t>division</w:t>
            </w:r>
            <w:r w:rsidRPr="001D6A98">
              <w:rPr>
                <w:szCs w:val="18"/>
              </w:rPr>
              <w:t xml:space="preserve"> and to the </w:t>
            </w:r>
            <w:r>
              <w:rPr>
                <w:szCs w:val="18"/>
              </w:rPr>
              <w:t>University</w:t>
            </w:r>
            <w:r w:rsidRPr="001D6A98">
              <w:rPr>
                <w:szCs w:val="18"/>
              </w:rPr>
              <w:t xml:space="preserve"> Strategic Plan, so that they can develop their skills and improve performance.</w:t>
            </w:r>
          </w:p>
          <w:p w14:paraId="58DB3022" w14:textId="5280F164" w:rsidR="00B42786" w:rsidRPr="00B42786" w:rsidRDefault="00B42786" w:rsidP="00B64D53">
            <w:pPr>
              <w:spacing w:line="276" w:lineRule="auto"/>
              <w:rPr>
                <w:szCs w:val="18"/>
              </w:rPr>
            </w:pPr>
            <w:r>
              <w:rPr>
                <w:szCs w:val="18"/>
              </w:rPr>
              <w:t>E</w:t>
            </w:r>
            <w:r w:rsidRPr="001D6A98">
              <w:rPr>
                <w:szCs w:val="18"/>
              </w:rPr>
              <w:t>nsure that staff are aware of, and</w:t>
            </w:r>
            <w:r>
              <w:rPr>
                <w:szCs w:val="18"/>
              </w:rPr>
              <w:t xml:space="preserve"> </w:t>
            </w:r>
            <w:r w:rsidRPr="001D6A98">
              <w:rPr>
                <w:szCs w:val="18"/>
              </w:rPr>
              <w:t>comply with, relevant legislation, and to</w:t>
            </w:r>
            <w:r>
              <w:rPr>
                <w:szCs w:val="18"/>
              </w:rPr>
              <w:t xml:space="preserve"> t</w:t>
            </w:r>
            <w:r w:rsidRPr="001D6A98">
              <w:rPr>
                <w:szCs w:val="18"/>
              </w:rPr>
              <w:t xml:space="preserve">ake responsibility for understanding and implementing the </w:t>
            </w:r>
            <w:r>
              <w:rPr>
                <w:szCs w:val="18"/>
              </w:rPr>
              <w:t>University’s p</w:t>
            </w:r>
            <w:r w:rsidRPr="001D6A98">
              <w:rPr>
                <w:szCs w:val="18"/>
              </w:rPr>
              <w:t xml:space="preserve">olicies and procedures including those governing Health and Safety, Equal Opportunities, copyright, data protection, freedom of information and disability, across the whole of the </w:t>
            </w:r>
            <w:r>
              <w:rPr>
                <w:szCs w:val="18"/>
              </w:rPr>
              <w:t>area</w:t>
            </w:r>
            <w:r w:rsidRPr="001D6A98">
              <w:rPr>
                <w:szCs w:val="18"/>
              </w:rPr>
              <w:t>.</w:t>
            </w:r>
            <w:r>
              <w:t xml:space="preserve"> </w:t>
            </w:r>
          </w:p>
        </w:tc>
        <w:tc>
          <w:tcPr>
            <w:tcW w:w="1018" w:type="dxa"/>
          </w:tcPr>
          <w:p w14:paraId="6BD27EA9" w14:textId="40EBCEE8" w:rsidR="00B42786" w:rsidRDefault="00B42786" w:rsidP="00B64D53">
            <w:pPr>
              <w:spacing w:line="276" w:lineRule="auto"/>
            </w:pPr>
            <w:r>
              <w:t>20 %</w:t>
            </w:r>
          </w:p>
        </w:tc>
      </w:tr>
      <w:tr w:rsidR="0031594B" w14:paraId="5B7A20D8" w14:textId="77777777" w:rsidTr="009F1338">
        <w:trPr>
          <w:cantSplit/>
        </w:trPr>
        <w:tc>
          <w:tcPr>
            <w:tcW w:w="599" w:type="dxa"/>
            <w:tcBorders>
              <w:right w:val="nil"/>
            </w:tcBorders>
          </w:tcPr>
          <w:p w14:paraId="7D32C4B0" w14:textId="77777777" w:rsidR="0031594B" w:rsidRDefault="0031594B" w:rsidP="00B64D53">
            <w:pPr>
              <w:pStyle w:val="ListParagraph"/>
              <w:numPr>
                <w:ilvl w:val="0"/>
                <w:numId w:val="17"/>
              </w:numPr>
              <w:spacing w:line="276" w:lineRule="auto"/>
            </w:pPr>
          </w:p>
        </w:tc>
        <w:tc>
          <w:tcPr>
            <w:tcW w:w="8010" w:type="dxa"/>
            <w:tcBorders>
              <w:left w:val="nil"/>
            </w:tcBorders>
          </w:tcPr>
          <w:p w14:paraId="557ADBD3" w14:textId="1BBF55A6" w:rsidR="00B42786" w:rsidRPr="00B42786" w:rsidRDefault="00B42786" w:rsidP="00B64D53">
            <w:pPr>
              <w:spacing w:line="276" w:lineRule="auto"/>
              <w:rPr>
                <w:b/>
                <w:bCs/>
              </w:rPr>
            </w:pPr>
            <w:r w:rsidRPr="00B42786">
              <w:rPr>
                <w:b/>
                <w:bCs/>
              </w:rPr>
              <w:t>Cyber Security</w:t>
            </w:r>
          </w:p>
          <w:p w14:paraId="1FB095B7" w14:textId="4F501455" w:rsidR="0031594B" w:rsidRDefault="006C26E0" w:rsidP="00B64D53">
            <w:pPr>
              <w:spacing w:line="276" w:lineRule="auto"/>
            </w:pPr>
            <w:r>
              <w:t>Ensur</w:t>
            </w:r>
            <w:r w:rsidR="00B91AD4">
              <w:t>e</w:t>
            </w:r>
            <w:r>
              <w:t xml:space="preserve"> appropriate plans are in place to </w:t>
            </w:r>
            <w:r w:rsidR="006373DD">
              <w:t xml:space="preserve">safeguard the university against </w:t>
            </w:r>
            <w:r w:rsidR="005C661F">
              <w:t>cyber-attack</w:t>
            </w:r>
            <w:r w:rsidR="006373DD">
              <w:t>. With constant monitoring of their effectiveness</w:t>
            </w:r>
            <w:r w:rsidR="007B1310">
              <w:t xml:space="preserve"> and the development of play books and response plans in the event of successful attac</w:t>
            </w:r>
            <w:r w:rsidR="00057C8D">
              <w:t>k.</w:t>
            </w:r>
          </w:p>
        </w:tc>
        <w:tc>
          <w:tcPr>
            <w:tcW w:w="1018" w:type="dxa"/>
          </w:tcPr>
          <w:p w14:paraId="546C5808" w14:textId="623C490F" w:rsidR="0031594B" w:rsidRDefault="006373DD" w:rsidP="00B64D53">
            <w:pPr>
              <w:spacing w:line="276" w:lineRule="auto"/>
            </w:pPr>
            <w:r>
              <w:t>10%</w:t>
            </w:r>
          </w:p>
        </w:tc>
      </w:tr>
      <w:tr w:rsidR="009F1338" w14:paraId="6BD88BF8" w14:textId="77777777" w:rsidTr="009F1338">
        <w:trPr>
          <w:cantSplit/>
        </w:trPr>
        <w:tc>
          <w:tcPr>
            <w:tcW w:w="599" w:type="dxa"/>
            <w:tcBorders>
              <w:right w:val="nil"/>
            </w:tcBorders>
          </w:tcPr>
          <w:p w14:paraId="3AA6532A" w14:textId="77777777" w:rsidR="009F1338" w:rsidRDefault="009F1338" w:rsidP="00B64D53">
            <w:pPr>
              <w:pStyle w:val="ListParagraph"/>
              <w:numPr>
                <w:ilvl w:val="0"/>
                <w:numId w:val="17"/>
              </w:numPr>
              <w:spacing w:line="276" w:lineRule="auto"/>
            </w:pPr>
          </w:p>
        </w:tc>
        <w:tc>
          <w:tcPr>
            <w:tcW w:w="8010" w:type="dxa"/>
            <w:tcBorders>
              <w:left w:val="nil"/>
            </w:tcBorders>
          </w:tcPr>
          <w:p w14:paraId="1FBE1422" w14:textId="6B76449E" w:rsidR="00B42786" w:rsidRPr="00B42786" w:rsidRDefault="00B42786" w:rsidP="00B64D53">
            <w:pPr>
              <w:spacing w:line="276" w:lineRule="auto"/>
              <w:rPr>
                <w:b/>
                <w:bCs/>
              </w:rPr>
            </w:pPr>
            <w:r w:rsidRPr="00B42786">
              <w:rPr>
                <w:b/>
                <w:bCs/>
              </w:rPr>
              <w:t>Continuous Improvement</w:t>
            </w:r>
          </w:p>
          <w:p w14:paraId="19D14D26" w14:textId="1512FA24" w:rsidR="009F1338" w:rsidRDefault="009F1338" w:rsidP="00B64D53">
            <w:pPr>
              <w:spacing w:line="276" w:lineRule="auto"/>
            </w:pPr>
            <w:r>
              <w:t>Drive continuous imp</w:t>
            </w:r>
            <w:r w:rsidR="003F4302">
              <w:t>rovement in</w:t>
            </w:r>
            <w:r>
              <w:t xml:space="preserve"> the University; through imaginative and effective decision making and constant horizon scanning both inside and outside of ICT, supported by a fundamental understanding of our strategy, aspirations, </w:t>
            </w:r>
            <w:r w:rsidR="00B42786">
              <w:t>competitors,</w:t>
            </w:r>
            <w:r>
              <w:t xml:space="preserve"> and benchmark comparators.</w:t>
            </w:r>
          </w:p>
        </w:tc>
        <w:tc>
          <w:tcPr>
            <w:tcW w:w="1018" w:type="dxa"/>
          </w:tcPr>
          <w:p w14:paraId="0D896AF2" w14:textId="77777777" w:rsidR="009F1338" w:rsidRDefault="009F1338" w:rsidP="00B64D53">
            <w:pPr>
              <w:spacing w:line="276" w:lineRule="auto"/>
            </w:pPr>
            <w:r>
              <w:t>10 %</w:t>
            </w:r>
          </w:p>
        </w:tc>
      </w:tr>
      <w:tr w:rsidR="009F1338" w14:paraId="006DC7B5" w14:textId="77777777" w:rsidTr="009F1338">
        <w:trPr>
          <w:cantSplit/>
        </w:trPr>
        <w:tc>
          <w:tcPr>
            <w:tcW w:w="599" w:type="dxa"/>
            <w:tcBorders>
              <w:right w:val="nil"/>
            </w:tcBorders>
          </w:tcPr>
          <w:p w14:paraId="4094D925" w14:textId="77777777" w:rsidR="009F1338" w:rsidRDefault="009F1338" w:rsidP="00B64D53">
            <w:pPr>
              <w:pStyle w:val="ListParagraph"/>
              <w:numPr>
                <w:ilvl w:val="0"/>
                <w:numId w:val="17"/>
              </w:numPr>
              <w:spacing w:line="276" w:lineRule="auto"/>
            </w:pPr>
          </w:p>
        </w:tc>
        <w:tc>
          <w:tcPr>
            <w:tcW w:w="8010" w:type="dxa"/>
            <w:tcBorders>
              <w:left w:val="nil"/>
            </w:tcBorders>
          </w:tcPr>
          <w:p w14:paraId="295B38B5" w14:textId="77777777" w:rsidR="009F1338" w:rsidRDefault="009F1338" w:rsidP="00B64D53">
            <w:pPr>
              <w:spacing w:line="276" w:lineRule="auto"/>
            </w:pPr>
            <w:r w:rsidRPr="00343D93">
              <w:t>Any other duties as allocated by the line manager following consultation with the post holder.</w:t>
            </w:r>
          </w:p>
        </w:tc>
        <w:tc>
          <w:tcPr>
            <w:tcW w:w="1018" w:type="dxa"/>
          </w:tcPr>
          <w:p w14:paraId="2B9B508C" w14:textId="77777777" w:rsidR="009F1338" w:rsidRDefault="009F1338" w:rsidP="00B64D53">
            <w:pPr>
              <w:spacing w:line="276" w:lineRule="auto"/>
            </w:pPr>
            <w:r>
              <w:t>5 %</w:t>
            </w:r>
          </w:p>
        </w:tc>
      </w:tr>
    </w:tbl>
    <w:p w14:paraId="0E930AC0" w14:textId="77777777" w:rsidR="0012209D" w:rsidRDefault="0012209D" w:rsidP="00B64D53">
      <w:pPr>
        <w:spacing w:line="276" w:lineRule="auto"/>
      </w:pPr>
    </w:p>
    <w:tbl>
      <w:tblPr>
        <w:tblStyle w:val="SUTable"/>
        <w:tblW w:w="0" w:type="auto"/>
        <w:tblLook w:val="04A0" w:firstRow="1" w:lastRow="0" w:firstColumn="1" w:lastColumn="0" w:noHBand="0" w:noVBand="1"/>
      </w:tblPr>
      <w:tblGrid>
        <w:gridCol w:w="9627"/>
      </w:tblGrid>
      <w:tr w:rsidR="0012209D" w14:paraId="1A2A5821" w14:textId="77777777" w:rsidTr="00321CAA">
        <w:trPr>
          <w:tblHeader/>
        </w:trPr>
        <w:tc>
          <w:tcPr>
            <w:tcW w:w="10137" w:type="dxa"/>
            <w:shd w:val="clear" w:color="auto" w:fill="D9D9D9" w:themeFill="background1" w:themeFillShade="D9"/>
          </w:tcPr>
          <w:p w14:paraId="3A1030BB" w14:textId="77777777" w:rsidR="0012209D" w:rsidRDefault="0012209D" w:rsidP="00B64D53">
            <w:pPr>
              <w:spacing w:line="276" w:lineRule="auto"/>
            </w:pPr>
            <w:r>
              <w:t>Inter</w:t>
            </w:r>
            <w:r w:rsidR="00D3349E">
              <w:t>nal and external relationships</w:t>
            </w:r>
          </w:p>
        </w:tc>
      </w:tr>
      <w:tr w:rsidR="0012209D" w14:paraId="338BC710" w14:textId="77777777" w:rsidTr="00321CAA">
        <w:trPr>
          <w:trHeight w:val="1134"/>
        </w:trPr>
        <w:tc>
          <w:tcPr>
            <w:tcW w:w="10137" w:type="dxa"/>
          </w:tcPr>
          <w:p w14:paraId="6583B238" w14:textId="77777777" w:rsidR="00573775" w:rsidRDefault="00573775" w:rsidP="00B64D53">
            <w:pPr>
              <w:spacing w:line="276" w:lineRule="auto"/>
            </w:pPr>
            <w:r>
              <w:t>Members of the University Executive Board and other senior managers in the University.</w:t>
            </w:r>
          </w:p>
          <w:p w14:paraId="4C8E77A5" w14:textId="3B868C97" w:rsidR="00B42786" w:rsidRDefault="00B42786" w:rsidP="00B64D53">
            <w:pPr>
              <w:spacing w:line="276" w:lineRule="auto"/>
            </w:pPr>
            <w:r>
              <w:t xml:space="preserve">Professional Services Executive Group. </w:t>
            </w:r>
          </w:p>
          <w:p w14:paraId="0858EC15" w14:textId="43DF8C1E" w:rsidR="002D31EC" w:rsidRDefault="002D31EC" w:rsidP="00B64D53">
            <w:pPr>
              <w:spacing w:line="276" w:lineRule="auto"/>
            </w:pPr>
            <w:r>
              <w:t xml:space="preserve">Council, </w:t>
            </w:r>
            <w:r w:rsidR="00B64D53">
              <w:t>Senate,</w:t>
            </w:r>
            <w:r>
              <w:t xml:space="preserve"> and their committees.</w:t>
            </w:r>
          </w:p>
          <w:p w14:paraId="56659E05" w14:textId="77777777" w:rsidR="00573775" w:rsidRDefault="00573775" w:rsidP="00B64D53">
            <w:pPr>
              <w:spacing w:line="276" w:lineRule="auto"/>
            </w:pPr>
            <w:r>
              <w:t xml:space="preserve">Equivalent post holders in other </w:t>
            </w:r>
            <w:r w:rsidR="002D31EC">
              <w:t>relevant organisations,</w:t>
            </w:r>
            <w:r>
              <w:t xml:space="preserve"> nationally and internationally.</w:t>
            </w:r>
          </w:p>
          <w:p w14:paraId="136C0F18" w14:textId="3DBB5102" w:rsidR="00C31B06" w:rsidRDefault="00C31B06" w:rsidP="00B64D53">
            <w:pPr>
              <w:spacing w:line="276" w:lineRule="auto"/>
            </w:pPr>
            <w:r>
              <w:t>External customers</w:t>
            </w:r>
            <w:r w:rsidR="00573775">
              <w:t xml:space="preserve">, </w:t>
            </w:r>
            <w:r w:rsidR="00B64D53">
              <w:t>agencies,</w:t>
            </w:r>
            <w:r w:rsidR="00573775">
              <w:t xml:space="preserve"> and bodies, including government and commercial organisations.</w:t>
            </w:r>
          </w:p>
        </w:tc>
      </w:tr>
    </w:tbl>
    <w:p w14:paraId="14608542" w14:textId="77777777" w:rsidR="0012209D" w:rsidRDefault="0012209D" w:rsidP="00B64D53">
      <w:pPr>
        <w:spacing w:line="276" w:lineRule="auto"/>
      </w:pPr>
    </w:p>
    <w:tbl>
      <w:tblPr>
        <w:tblStyle w:val="SUTable"/>
        <w:tblW w:w="0" w:type="auto"/>
        <w:tblLook w:val="04A0" w:firstRow="1" w:lastRow="0" w:firstColumn="1" w:lastColumn="0" w:noHBand="0" w:noVBand="1"/>
      </w:tblPr>
      <w:tblGrid>
        <w:gridCol w:w="9627"/>
      </w:tblGrid>
      <w:tr w:rsidR="00343D93" w14:paraId="4DC9ECDE" w14:textId="77777777" w:rsidTr="00856C27">
        <w:trPr>
          <w:tblHeader/>
        </w:trPr>
        <w:tc>
          <w:tcPr>
            <w:tcW w:w="10137" w:type="dxa"/>
            <w:shd w:val="clear" w:color="auto" w:fill="D9D9D9" w:themeFill="background1" w:themeFillShade="D9"/>
          </w:tcPr>
          <w:p w14:paraId="55E503A6" w14:textId="77777777" w:rsidR="00343D93" w:rsidRDefault="00343D93" w:rsidP="00B64D53">
            <w:pPr>
              <w:spacing w:line="276" w:lineRule="auto"/>
            </w:pPr>
            <w:r>
              <w:t>Special Requirements</w:t>
            </w:r>
          </w:p>
        </w:tc>
      </w:tr>
      <w:tr w:rsidR="00343D93" w14:paraId="0E121F79" w14:textId="77777777" w:rsidTr="00856C27">
        <w:trPr>
          <w:trHeight w:val="1134"/>
        </w:trPr>
        <w:tc>
          <w:tcPr>
            <w:tcW w:w="10137" w:type="dxa"/>
          </w:tcPr>
          <w:p w14:paraId="636D4671" w14:textId="75C0733D" w:rsidR="00B42786" w:rsidRDefault="00B42786" w:rsidP="00B64D53">
            <w:pPr>
              <w:spacing w:line="276" w:lineRule="auto"/>
            </w:pPr>
            <w:r>
              <w:t xml:space="preserve">Significant and wide-ranging knowledge and awareness of </w:t>
            </w:r>
            <w:r w:rsidR="00B64D53">
              <w:t>issues pertaining to digital strategies and technology in</w:t>
            </w:r>
            <w:r>
              <w:t xml:space="preserve"> HE</w:t>
            </w:r>
            <w:r w:rsidR="00B64D53">
              <w:t xml:space="preserve">. </w:t>
            </w:r>
          </w:p>
          <w:p w14:paraId="5A9A5E6F" w14:textId="032D1EC2" w:rsidR="00B42786" w:rsidRDefault="00B42786" w:rsidP="00B64D53">
            <w:pPr>
              <w:spacing w:line="276" w:lineRule="auto"/>
            </w:pPr>
            <w:r>
              <w:t>Cultural and cross-cultural sensitivity and understanding</w:t>
            </w:r>
            <w:r w:rsidR="00B64D53">
              <w:t xml:space="preserve">. </w:t>
            </w:r>
          </w:p>
          <w:p w14:paraId="6F25BC3C" w14:textId="19B46FD3" w:rsidR="00B42786" w:rsidRDefault="00B42786" w:rsidP="00B64D53">
            <w:pPr>
              <w:spacing w:line="276" w:lineRule="auto"/>
            </w:pPr>
            <w:r>
              <w:t xml:space="preserve">Ability to represent the University of Southampton at senior level nationally and </w:t>
            </w:r>
            <w:r w:rsidR="00B64D53">
              <w:t>internationally.</w:t>
            </w:r>
          </w:p>
          <w:p w14:paraId="5690DA43" w14:textId="39CB05F0" w:rsidR="00343D93" w:rsidRDefault="00B42786" w:rsidP="00B64D53">
            <w:pPr>
              <w:spacing w:line="276" w:lineRule="auto"/>
            </w:pPr>
            <w:r>
              <w:t xml:space="preserve">Willingness to work </w:t>
            </w:r>
            <w:r w:rsidR="00B64D53">
              <w:t xml:space="preserve">out of hours where necessary. </w:t>
            </w:r>
          </w:p>
        </w:tc>
      </w:tr>
    </w:tbl>
    <w:p w14:paraId="684E2458" w14:textId="77777777" w:rsidR="00013C10" w:rsidRDefault="00013C10" w:rsidP="00B64D53">
      <w:pPr>
        <w:spacing w:line="276" w:lineRule="auto"/>
      </w:pPr>
    </w:p>
    <w:p w14:paraId="18D53770" w14:textId="77777777" w:rsidR="00102BCB" w:rsidRDefault="00102BCB" w:rsidP="00B64D53">
      <w:pPr>
        <w:overflowPunct/>
        <w:autoSpaceDE/>
        <w:autoSpaceDN/>
        <w:adjustRightInd/>
        <w:spacing w:before="0" w:after="0" w:line="276" w:lineRule="auto"/>
        <w:textAlignment w:val="auto"/>
        <w:rPr>
          <w:b/>
          <w:bCs/>
          <w:sz w:val="22"/>
          <w:szCs w:val="24"/>
        </w:rPr>
      </w:pPr>
      <w:r>
        <w:rPr>
          <w:b/>
          <w:bCs/>
          <w:sz w:val="22"/>
          <w:szCs w:val="24"/>
        </w:rPr>
        <w:br w:type="page"/>
      </w:r>
    </w:p>
    <w:p w14:paraId="46BC73A4" w14:textId="77777777" w:rsidR="00013C10" w:rsidRPr="00013C10" w:rsidRDefault="00013C10" w:rsidP="00B64D53">
      <w:pPr>
        <w:spacing w:line="276" w:lineRule="auto"/>
        <w:rPr>
          <w:b/>
          <w:bCs/>
          <w:sz w:val="22"/>
          <w:szCs w:val="24"/>
        </w:rPr>
      </w:pPr>
      <w:r w:rsidRPr="00013C10">
        <w:rPr>
          <w:b/>
          <w:bCs/>
          <w:sz w:val="22"/>
          <w:szCs w:val="24"/>
        </w:rPr>
        <w:lastRenderedPageBreak/>
        <w:t>PERSON SPECIFICATION</w:t>
      </w:r>
    </w:p>
    <w:p w14:paraId="46AD3E02" w14:textId="77777777" w:rsidR="00013C10" w:rsidRDefault="00013C10" w:rsidP="00B64D53">
      <w:pPr>
        <w:spacing w:line="276" w:lineRule="auto"/>
      </w:pPr>
    </w:p>
    <w:tbl>
      <w:tblPr>
        <w:tblStyle w:val="SUTable"/>
        <w:tblW w:w="0" w:type="auto"/>
        <w:tblLook w:val="04A0" w:firstRow="1" w:lastRow="0" w:firstColumn="1" w:lastColumn="0" w:noHBand="0" w:noVBand="1"/>
      </w:tblPr>
      <w:tblGrid>
        <w:gridCol w:w="1613"/>
        <w:gridCol w:w="3351"/>
        <w:gridCol w:w="3345"/>
        <w:gridCol w:w="1318"/>
      </w:tblGrid>
      <w:tr w:rsidR="00013C10" w14:paraId="6B55EDFA" w14:textId="77777777" w:rsidTr="005D57AF">
        <w:tc>
          <w:tcPr>
            <w:tcW w:w="1613" w:type="dxa"/>
            <w:shd w:val="clear" w:color="auto" w:fill="D9D9D9" w:themeFill="background1" w:themeFillShade="D9"/>
            <w:vAlign w:val="center"/>
          </w:tcPr>
          <w:p w14:paraId="7F30ADFC" w14:textId="77777777" w:rsidR="00013C10" w:rsidRPr="00013C10" w:rsidRDefault="00013C10" w:rsidP="00B64D53">
            <w:pPr>
              <w:spacing w:line="276" w:lineRule="auto"/>
              <w:rPr>
                <w:bCs/>
              </w:rPr>
            </w:pPr>
            <w:r w:rsidRPr="00013C10">
              <w:rPr>
                <w:bCs/>
              </w:rPr>
              <w:t>Criteria</w:t>
            </w:r>
          </w:p>
        </w:tc>
        <w:tc>
          <w:tcPr>
            <w:tcW w:w="3351" w:type="dxa"/>
            <w:shd w:val="clear" w:color="auto" w:fill="D9D9D9" w:themeFill="background1" w:themeFillShade="D9"/>
            <w:vAlign w:val="center"/>
          </w:tcPr>
          <w:p w14:paraId="098FA5E5" w14:textId="77777777" w:rsidR="00013C10" w:rsidRPr="00013C10" w:rsidRDefault="00013C10" w:rsidP="00B64D53">
            <w:pPr>
              <w:spacing w:line="276" w:lineRule="auto"/>
              <w:rPr>
                <w:bCs/>
              </w:rPr>
            </w:pPr>
            <w:r w:rsidRPr="00013C10">
              <w:rPr>
                <w:bCs/>
              </w:rPr>
              <w:t>Essential</w:t>
            </w:r>
          </w:p>
        </w:tc>
        <w:tc>
          <w:tcPr>
            <w:tcW w:w="3345" w:type="dxa"/>
            <w:shd w:val="clear" w:color="auto" w:fill="D9D9D9" w:themeFill="background1" w:themeFillShade="D9"/>
            <w:vAlign w:val="center"/>
          </w:tcPr>
          <w:p w14:paraId="66DBF3B8" w14:textId="77777777" w:rsidR="00013C10" w:rsidRPr="00013C10" w:rsidRDefault="00013C10" w:rsidP="00B64D53">
            <w:pPr>
              <w:spacing w:line="276" w:lineRule="auto"/>
              <w:rPr>
                <w:bCs/>
              </w:rPr>
            </w:pPr>
            <w:r w:rsidRPr="00013C10">
              <w:rPr>
                <w:bCs/>
              </w:rPr>
              <w:t>Desirable</w:t>
            </w:r>
          </w:p>
        </w:tc>
        <w:tc>
          <w:tcPr>
            <w:tcW w:w="1318" w:type="dxa"/>
            <w:shd w:val="clear" w:color="auto" w:fill="D9D9D9" w:themeFill="background1" w:themeFillShade="D9"/>
            <w:vAlign w:val="center"/>
          </w:tcPr>
          <w:p w14:paraId="1F21B628" w14:textId="77777777" w:rsidR="00013C10" w:rsidRPr="00013C10" w:rsidRDefault="00013C10" w:rsidP="00B64D53">
            <w:pPr>
              <w:spacing w:line="276" w:lineRule="auto"/>
              <w:rPr>
                <w:bCs/>
              </w:rPr>
            </w:pPr>
            <w:r w:rsidRPr="00013C10">
              <w:rPr>
                <w:bCs/>
              </w:rPr>
              <w:t>How to be assessed</w:t>
            </w:r>
          </w:p>
        </w:tc>
      </w:tr>
      <w:tr w:rsidR="00013C10" w14:paraId="041E8DC0" w14:textId="77777777" w:rsidTr="005D57AF">
        <w:tc>
          <w:tcPr>
            <w:tcW w:w="1613" w:type="dxa"/>
          </w:tcPr>
          <w:p w14:paraId="5A977AAB" w14:textId="056D7EDE" w:rsidR="00013C10" w:rsidRPr="00FD5B0E" w:rsidRDefault="00013C10" w:rsidP="00B64D53">
            <w:pPr>
              <w:spacing w:line="276" w:lineRule="auto"/>
            </w:pPr>
            <w:r w:rsidRPr="00FD5B0E">
              <w:t xml:space="preserve">Qualifications, </w:t>
            </w:r>
            <w:r w:rsidR="00B64D53" w:rsidRPr="00FD5B0E">
              <w:t>knowledge,</w:t>
            </w:r>
            <w:r w:rsidRPr="00FD5B0E">
              <w:t xml:space="preserve"> </w:t>
            </w:r>
            <w:r w:rsidR="00746AEB">
              <w:t>and</w:t>
            </w:r>
            <w:r w:rsidRPr="00FD5B0E">
              <w:t xml:space="preserve"> experience</w:t>
            </w:r>
          </w:p>
        </w:tc>
        <w:tc>
          <w:tcPr>
            <w:tcW w:w="3351" w:type="dxa"/>
          </w:tcPr>
          <w:p w14:paraId="0049CCDD" w14:textId="5D767354" w:rsidR="00F000EA" w:rsidRDefault="00F000EA" w:rsidP="00B64D53">
            <w:pPr>
              <w:spacing w:after="90" w:line="276" w:lineRule="auto"/>
            </w:pPr>
            <w:r>
              <w:t>Skill level equivalent to achievement of a professional quali</w:t>
            </w:r>
            <w:r w:rsidR="002D31EC">
              <w:t>fication or postgraduate degree in a relevant field (</w:t>
            </w:r>
            <w:r w:rsidR="00706389">
              <w:t xml:space="preserve">such as an </w:t>
            </w:r>
            <w:r w:rsidR="002D31EC">
              <w:t>MBA</w:t>
            </w:r>
            <w:r w:rsidR="00706389">
              <w:t xml:space="preserve"> in </w:t>
            </w:r>
            <w:r w:rsidR="00CA21FB">
              <w:t xml:space="preserve">ICT Management, a Masters-level project management </w:t>
            </w:r>
            <w:r w:rsidR="000A4008">
              <w:t>qualification</w:t>
            </w:r>
            <w:r w:rsidR="00706389">
              <w:t>, or demonstrated skills of a similar level)</w:t>
            </w:r>
          </w:p>
          <w:p w14:paraId="2A44EC7D" w14:textId="354E7FA7" w:rsidR="00F000EA" w:rsidRDefault="002D31EC" w:rsidP="00B64D53">
            <w:pPr>
              <w:spacing w:after="90" w:line="276" w:lineRule="auto"/>
            </w:pPr>
            <w:r>
              <w:t xml:space="preserve">Proven </w:t>
            </w:r>
            <w:r w:rsidR="00CA21FB">
              <w:t xml:space="preserve">skills in ICT transformation in a large, </w:t>
            </w:r>
            <w:r w:rsidR="00B64D53">
              <w:t>complex,</w:t>
            </w:r>
            <w:r w:rsidR="00CA21FB">
              <w:t xml:space="preserve"> and diverse organisation.</w:t>
            </w:r>
          </w:p>
          <w:p w14:paraId="313145B7" w14:textId="77777777" w:rsidR="00706389" w:rsidRDefault="00706389" w:rsidP="00B64D53">
            <w:pPr>
              <w:spacing w:after="90" w:line="276" w:lineRule="auto"/>
            </w:pPr>
            <w:r>
              <w:t>Proven ability to understand the customer experience from end-to-end, and experience of making key interventions to improve it.</w:t>
            </w:r>
          </w:p>
          <w:p w14:paraId="4A4C3839" w14:textId="77777777" w:rsidR="00EE350A" w:rsidRDefault="00F000EA" w:rsidP="00B64D53">
            <w:pPr>
              <w:spacing w:after="90" w:line="276" w:lineRule="auto"/>
            </w:pPr>
            <w:r>
              <w:t xml:space="preserve">Proven leadership experience in a range of </w:t>
            </w:r>
            <w:r w:rsidR="000A0A81">
              <w:t xml:space="preserve">demanding and influential </w:t>
            </w:r>
            <w:r w:rsidR="000A0A81" w:rsidRPr="000A4008">
              <w:t>roles, including of an ICT department.</w:t>
            </w:r>
          </w:p>
          <w:p w14:paraId="2F953683" w14:textId="09843ECC" w:rsidR="002E1BAB" w:rsidRDefault="00DE2680" w:rsidP="00B64D53">
            <w:pPr>
              <w:spacing w:after="90" w:line="276" w:lineRule="auto"/>
            </w:pPr>
            <w:r>
              <w:t>Demonstrable a</w:t>
            </w:r>
            <w:r w:rsidR="002E1BAB">
              <w:t xml:space="preserve">bility to understand the digital and ICT needs of </w:t>
            </w:r>
            <w:r>
              <w:t xml:space="preserve">a university across </w:t>
            </w:r>
            <w:r w:rsidR="002E1BAB">
              <w:t>teaching, research and knowledge exchange and enterprise</w:t>
            </w:r>
            <w:r w:rsidR="00A439A6">
              <w:t xml:space="preserve">, including </w:t>
            </w:r>
            <w:r w:rsidR="00DD7948">
              <w:t>a clear understanding of digital accessibility</w:t>
            </w:r>
            <w:r w:rsidR="002E1BAB">
              <w:t>.</w:t>
            </w:r>
          </w:p>
          <w:p w14:paraId="0246D249" w14:textId="36FD2D2E" w:rsidR="00DE2680" w:rsidRPr="000A4008" w:rsidRDefault="00DE2680" w:rsidP="00B64D53">
            <w:pPr>
              <w:spacing w:after="90" w:line="276" w:lineRule="auto"/>
            </w:pPr>
            <w:r>
              <w:t xml:space="preserve">Proven experience of deploying </w:t>
            </w:r>
            <w:r w:rsidR="00517A19">
              <w:t xml:space="preserve">services to ensure the security of an </w:t>
            </w:r>
            <w:r w:rsidR="00B64D53">
              <w:t>organisations</w:t>
            </w:r>
            <w:r w:rsidR="00517A19">
              <w:t xml:space="preserve"> IT, </w:t>
            </w:r>
            <w:r w:rsidR="00B64D53">
              <w:t>data,</w:t>
            </w:r>
            <w:r w:rsidR="00517A19">
              <w:t xml:space="preserve"> and overall cyber environment.  With the identification and implementation of mitigating measures to guard against a </w:t>
            </w:r>
            <w:r w:rsidR="00B64D53">
              <w:t>cyber-attack</w:t>
            </w:r>
            <w:r w:rsidR="00517A19">
              <w:t>.</w:t>
            </w:r>
          </w:p>
          <w:p w14:paraId="6915CC21" w14:textId="77777777" w:rsidR="002D31EC" w:rsidRDefault="002D31EC" w:rsidP="00B64D53">
            <w:pPr>
              <w:spacing w:after="90" w:line="276" w:lineRule="auto"/>
            </w:pPr>
            <w:r w:rsidRPr="000A4008">
              <w:t>Proven experience of</w:t>
            </w:r>
            <w:r>
              <w:t xml:space="preserve"> managing significant organisational change.</w:t>
            </w:r>
          </w:p>
        </w:tc>
        <w:tc>
          <w:tcPr>
            <w:tcW w:w="3345" w:type="dxa"/>
          </w:tcPr>
          <w:p w14:paraId="0444FDA3" w14:textId="77777777" w:rsidR="00312C9E" w:rsidRDefault="004D4966" w:rsidP="00B64D53">
            <w:pPr>
              <w:spacing w:after="90" w:line="276" w:lineRule="auto"/>
            </w:pPr>
            <w:r>
              <w:t>Membershi</w:t>
            </w:r>
            <w:r w:rsidR="00706389">
              <w:t xml:space="preserve">p of relevant professional body (such as the </w:t>
            </w:r>
            <w:r w:rsidR="00CA21FB">
              <w:t>BCS</w:t>
            </w:r>
            <w:r w:rsidR="00706389">
              <w:t>)</w:t>
            </w:r>
          </w:p>
          <w:p w14:paraId="717B656A" w14:textId="77777777" w:rsidR="004D4966" w:rsidRDefault="00AE2893" w:rsidP="00B64D53">
            <w:pPr>
              <w:spacing w:after="90" w:line="276" w:lineRule="auto"/>
            </w:pPr>
            <w:r w:rsidRPr="00AE2893">
              <w:t>PRINCE2 or similar project management qualification.</w:t>
            </w:r>
          </w:p>
          <w:p w14:paraId="25EE93DD" w14:textId="43549E8D" w:rsidR="00B64D53" w:rsidRDefault="00B64D53" w:rsidP="00B64D53">
            <w:pPr>
              <w:spacing w:after="90" w:line="276" w:lineRule="auto"/>
              <w:rPr>
                <w:color w:val="000000" w:themeColor="text1"/>
                <w:szCs w:val="18"/>
              </w:rPr>
            </w:pPr>
          </w:p>
          <w:p w14:paraId="65C2FC0D" w14:textId="77777777" w:rsidR="00B64D53" w:rsidRDefault="00B64D53" w:rsidP="00B64D53">
            <w:pPr>
              <w:spacing w:after="90" w:line="276" w:lineRule="auto"/>
            </w:pPr>
          </w:p>
        </w:tc>
        <w:tc>
          <w:tcPr>
            <w:tcW w:w="1318" w:type="dxa"/>
          </w:tcPr>
          <w:p w14:paraId="044C7484" w14:textId="77777777" w:rsidR="00013C10" w:rsidRDefault="00013C10" w:rsidP="00B64D53">
            <w:pPr>
              <w:spacing w:after="90" w:line="276" w:lineRule="auto"/>
            </w:pPr>
          </w:p>
        </w:tc>
      </w:tr>
      <w:tr w:rsidR="005D57AF" w14:paraId="79352CF2" w14:textId="77777777" w:rsidTr="005D57AF">
        <w:tc>
          <w:tcPr>
            <w:tcW w:w="1613" w:type="dxa"/>
          </w:tcPr>
          <w:p w14:paraId="77C5C0D1" w14:textId="77777777" w:rsidR="005D57AF" w:rsidRPr="00986C51" w:rsidRDefault="005D57AF" w:rsidP="005D57AF">
            <w:pPr>
              <w:rPr>
                <w:bCs/>
                <w:color w:val="000000" w:themeColor="text1"/>
              </w:rPr>
            </w:pPr>
            <w:r w:rsidRPr="00986C51">
              <w:rPr>
                <w:bCs/>
                <w:color w:val="000000" w:themeColor="text1"/>
              </w:rPr>
              <w:t xml:space="preserve">Expected Behaviours </w:t>
            </w:r>
          </w:p>
          <w:p w14:paraId="288AC7D2" w14:textId="77777777" w:rsidR="005D57AF" w:rsidRPr="00986C51" w:rsidRDefault="005D57AF" w:rsidP="005D57AF">
            <w:pPr>
              <w:spacing w:line="276" w:lineRule="auto"/>
              <w:rPr>
                <w:color w:val="000000" w:themeColor="text1"/>
              </w:rPr>
            </w:pPr>
          </w:p>
        </w:tc>
        <w:tc>
          <w:tcPr>
            <w:tcW w:w="3351" w:type="dxa"/>
          </w:tcPr>
          <w:p w14:paraId="78830FE1" w14:textId="77777777" w:rsidR="005D57AF" w:rsidRPr="00986C51" w:rsidRDefault="005D57AF" w:rsidP="005D57AF">
            <w:pPr>
              <w:spacing w:before="0" w:after="120"/>
              <w:rPr>
                <w:color w:val="000000" w:themeColor="text1"/>
              </w:rPr>
            </w:pPr>
            <w:r w:rsidRPr="00986C51">
              <w:rPr>
                <w:color w:val="000000" w:themeColor="text1"/>
              </w:rPr>
              <w:t xml:space="preserve">Apply and actively promote equality, </w:t>
            </w:r>
            <w:proofErr w:type="gramStart"/>
            <w:r w:rsidRPr="00986C51">
              <w:rPr>
                <w:color w:val="000000" w:themeColor="text1"/>
              </w:rPr>
              <w:t>diversity</w:t>
            </w:r>
            <w:proofErr w:type="gramEnd"/>
            <w:r w:rsidRPr="00986C51">
              <w:rPr>
                <w:color w:val="000000" w:themeColor="text1"/>
              </w:rPr>
              <w:t xml:space="preserve"> and inclusion principles to the responsibilities of the role.</w:t>
            </w:r>
          </w:p>
          <w:p w14:paraId="6F20885F" w14:textId="5705119D" w:rsidR="005D57AF" w:rsidRPr="00986C51" w:rsidRDefault="005D57AF" w:rsidP="005D57AF">
            <w:pPr>
              <w:spacing w:after="90" w:line="276" w:lineRule="auto"/>
              <w:rPr>
                <w:color w:val="000000" w:themeColor="text1"/>
              </w:rPr>
            </w:pPr>
            <w:r w:rsidRPr="00986C51">
              <w:rPr>
                <w:color w:val="000000" w:themeColor="text1"/>
              </w:rPr>
              <w:t>As a Line Manager and senior leader, role model the Southampton Behaviours and work with the management team to embed them as a way of working within the directorate.</w:t>
            </w:r>
          </w:p>
        </w:tc>
        <w:tc>
          <w:tcPr>
            <w:tcW w:w="3345" w:type="dxa"/>
          </w:tcPr>
          <w:p w14:paraId="4E1C907C" w14:textId="77777777" w:rsidR="005D57AF" w:rsidRDefault="005D57AF" w:rsidP="005D57AF">
            <w:pPr>
              <w:spacing w:after="90" w:line="276" w:lineRule="auto"/>
            </w:pPr>
          </w:p>
        </w:tc>
        <w:tc>
          <w:tcPr>
            <w:tcW w:w="1318" w:type="dxa"/>
          </w:tcPr>
          <w:p w14:paraId="38DFB525" w14:textId="78819D02" w:rsidR="005D57AF" w:rsidRDefault="005D57AF" w:rsidP="005D57AF">
            <w:pPr>
              <w:spacing w:after="90" w:line="276" w:lineRule="auto"/>
            </w:pPr>
            <w:r>
              <w:t>CV and selection process</w:t>
            </w:r>
          </w:p>
        </w:tc>
      </w:tr>
      <w:tr w:rsidR="00013C10" w14:paraId="3748A7EC" w14:textId="77777777" w:rsidTr="005D57AF">
        <w:tc>
          <w:tcPr>
            <w:tcW w:w="1613" w:type="dxa"/>
          </w:tcPr>
          <w:p w14:paraId="2330AF28" w14:textId="77777777" w:rsidR="00013C10" w:rsidRPr="00986C51" w:rsidRDefault="00013C10" w:rsidP="00B64D53">
            <w:pPr>
              <w:spacing w:line="276" w:lineRule="auto"/>
              <w:rPr>
                <w:color w:val="000000" w:themeColor="text1"/>
              </w:rPr>
            </w:pPr>
            <w:r w:rsidRPr="00986C51">
              <w:rPr>
                <w:color w:val="000000" w:themeColor="text1"/>
              </w:rPr>
              <w:t xml:space="preserve">Planning </w:t>
            </w:r>
            <w:r w:rsidR="00746AEB" w:rsidRPr="00986C51">
              <w:rPr>
                <w:color w:val="000000" w:themeColor="text1"/>
              </w:rPr>
              <w:t>and</w:t>
            </w:r>
            <w:r w:rsidRPr="00986C51">
              <w:rPr>
                <w:color w:val="000000" w:themeColor="text1"/>
              </w:rPr>
              <w:t xml:space="preserve"> organising</w:t>
            </w:r>
          </w:p>
        </w:tc>
        <w:tc>
          <w:tcPr>
            <w:tcW w:w="3351" w:type="dxa"/>
          </w:tcPr>
          <w:p w14:paraId="716349EE" w14:textId="5CA04612" w:rsidR="005D57AF" w:rsidRPr="00986C51" w:rsidRDefault="005D57AF" w:rsidP="005D57AF">
            <w:pPr>
              <w:spacing w:after="90"/>
              <w:rPr>
                <w:color w:val="000000" w:themeColor="text1"/>
              </w:rPr>
            </w:pPr>
            <w:r w:rsidRPr="00986C51">
              <w:rPr>
                <w:color w:val="000000" w:themeColor="text1"/>
              </w:rPr>
              <w:t xml:space="preserve">A strategic thinker with the ability to plan and evaluate in the short, </w:t>
            </w:r>
            <w:proofErr w:type="gramStart"/>
            <w:r w:rsidRPr="00986C51">
              <w:rPr>
                <w:color w:val="000000" w:themeColor="text1"/>
              </w:rPr>
              <w:t>medium</w:t>
            </w:r>
            <w:proofErr w:type="gramEnd"/>
            <w:r w:rsidRPr="00986C51">
              <w:rPr>
                <w:color w:val="000000" w:themeColor="text1"/>
              </w:rPr>
              <w:t xml:space="preserve"> and long term.</w:t>
            </w:r>
          </w:p>
          <w:p w14:paraId="03015E41" w14:textId="56FADFA9" w:rsidR="00C83F50" w:rsidRPr="00986C51" w:rsidRDefault="00F000EA" w:rsidP="00B64D53">
            <w:pPr>
              <w:spacing w:after="90" w:line="276" w:lineRule="auto"/>
              <w:rPr>
                <w:color w:val="000000" w:themeColor="text1"/>
              </w:rPr>
            </w:pPr>
            <w:r w:rsidRPr="00986C51">
              <w:rPr>
                <w:color w:val="000000" w:themeColor="text1"/>
              </w:rPr>
              <w:t xml:space="preserve">Able to champion and oversee the </w:t>
            </w:r>
            <w:r w:rsidR="00706389" w:rsidRPr="00986C51">
              <w:rPr>
                <w:color w:val="000000" w:themeColor="text1"/>
              </w:rPr>
              <w:t>directorate’s contribution to the university</w:t>
            </w:r>
            <w:r w:rsidRPr="00986C51">
              <w:rPr>
                <w:color w:val="000000" w:themeColor="text1"/>
              </w:rPr>
              <w:t xml:space="preserve"> strategy and to lead on </w:t>
            </w:r>
            <w:r w:rsidRPr="00986C51">
              <w:rPr>
                <w:color w:val="000000" w:themeColor="text1"/>
              </w:rPr>
              <w:lastRenderedPageBreak/>
              <w:t xml:space="preserve">the </w:t>
            </w:r>
            <w:r w:rsidR="00706389" w:rsidRPr="00986C51">
              <w:rPr>
                <w:color w:val="000000" w:themeColor="text1"/>
              </w:rPr>
              <w:t>directorate’s</w:t>
            </w:r>
            <w:r w:rsidRPr="00986C51">
              <w:rPr>
                <w:color w:val="000000" w:themeColor="text1"/>
              </w:rPr>
              <w:t xml:space="preserve"> strategies and plans.</w:t>
            </w:r>
          </w:p>
          <w:p w14:paraId="668992F7" w14:textId="77777777" w:rsidR="00B64D53" w:rsidRPr="00986C51" w:rsidRDefault="00B64D53" w:rsidP="00B64D53">
            <w:pPr>
              <w:spacing w:after="90" w:line="276" w:lineRule="auto"/>
              <w:rPr>
                <w:color w:val="000000" w:themeColor="text1"/>
                <w:szCs w:val="18"/>
              </w:rPr>
            </w:pPr>
            <w:r w:rsidRPr="00986C51">
              <w:rPr>
                <w:color w:val="000000" w:themeColor="text1"/>
                <w:szCs w:val="18"/>
              </w:rPr>
              <w:t>Demonstrable experience of preparing and managing budgets and of operating within these bounds</w:t>
            </w:r>
          </w:p>
          <w:p w14:paraId="1DBC520C" w14:textId="46D80624" w:rsidR="00B64D53" w:rsidRPr="00986C51" w:rsidRDefault="00B64D53" w:rsidP="00B64D53">
            <w:pPr>
              <w:spacing w:after="90" w:line="276" w:lineRule="auto"/>
              <w:rPr>
                <w:color w:val="000000" w:themeColor="text1"/>
              </w:rPr>
            </w:pPr>
            <w:r w:rsidRPr="00986C51">
              <w:rPr>
                <w:color w:val="000000" w:themeColor="text1"/>
                <w:szCs w:val="18"/>
              </w:rPr>
              <w:t>Demonstrable experience of leading major projects</w:t>
            </w:r>
          </w:p>
        </w:tc>
        <w:tc>
          <w:tcPr>
            <w:tcW w:w="3345" w:type="dxa"/>
          </w:tcPr>
          <w:p w14:paraId="5CA458E5" w14:textId="77777777" w:rsidR="00013C10" w:rsidRDefault="00013C10" w:rsidP="00B64D53">
            <w:pPr>
              <w:spacing w:after="90" w:line="276" w:lineRule="auto"/>
            </w:pPr>
          </w:p>
        </w:tc>
        <w:tc>
          <w:tcPr>
            <w:tcW w:w="1318" w:type="dxa"/>
          </w:tcPr>
          <w:p w14:paraId="27F32E6C" w14:textId="77777777" w:rsidR="00013C10" w:rsidRDefault="00013C10" w:rsidP="00B64D53">
            <w:pPr>
              <w:spacing w:after="90" w:line="276" w:lineRule="auto"/>
            </w:pPr>
          </w:p>
        </w:tc>
      </w:tr>
      <w:tr w:rsidR="00013C10" w14:paraId="06003161" w14:textId="77777777" w:rsidTr="005D57AF">
        <w:tc>
          <w:tcPr>
            <w:tcW w:w="1613" w:type="dxa"/>
          </w:tcPr>
          <w:p w14:paraId="795ED588" w14:textId="77777777" w:rsidR="00013C10" w:rsidRPr="00FD5B0E" w:rsidRDefault="00013C10" w:rsidP="00B64D53">
            <w:pPr>
              <w:spacing w:line="276" w:lineRule="auto"/>
            </w:pPr>
            <w:r w:rsidRPr="00FD5B0E">
              <w:t xml:space="preserve">Problem solving </w:t>
            </w:r>
            <w:r w:rsidR="00746AEB">
              <w:t>and</w:t>
            </w:r>
            <w:r w:rsidRPr="00FD5B0E">
              <w:t xml:space="preserve"> initiative</w:t>
            </w:r>
          </w:p>
        </w:tc>
        <w:tc>
          <w:tcPr>
            <w:tcW w:w="3351" w:type="dxa"/>
          </w:tcPr>
          <w:p w14:paraId="5C3D4495" w14:textId="11F3B9FF" w:rsidR="005D57AF" w:rsidRPr="00986C51" w:rsidRDefault="005D57AF" w:rsidP="005D57AF">
            <w:pPr>
              <w:spacing w:after="90"/>
              <w:rPr>
                <w:color w:val="000000" w:themeColor="text1"/>
              </w:rPr>
            </w:pPr>
            <w:r w:rsidRPr="00986C51">
              <w:rPr>
                <w:color w:val="000000" w:themeColor="text1"/>
              </w:rPr>
              <w:t>Proven ability to identify risk and develop strategies to manage and mitigate them.</w:t>
            </w:r>
          </w:p>
          <w:p w14:paraId="4632C994" w14:textId="0AEDB4C9" w:rsidR="00F000EA" w:rsidRPr="00986C51" w:rsidRDefault="00F000EA" w:rsidP="00B64D53">
            <w:pPr>
              <w:spacing w:after="90" w:line="276" w:lineRule="auto"/>
              <w:rPr>
                <w:color w:val="000000" w:themeColor="text1"/>
              </w:rPr>
            </w:pPr>
            <w:r w:rsidRPr="00986C51">
              <w:rPr>
                <w:color w:val="000000" w:themeColor="text1"/>
              </w:rPr>
              <w:t>Able to make judgements on significant new problems where precedent may not apply.</w:t>
            </w:r>
          </w:p>
          <w:p w14:paraId="256C0051" w14:textId="77777777" w:rsidR="004D4966" w:rsidRPr="00986C51" w:rsidRDefault="00F000EA" w:rsidP="00B64D53">
            <w:pPr>
              <w:spacing w:after="90" w:line="276" w:lineRule="auto"/>
              <w:rPr>
                <w:color w:val="000000" w:themeColor="text1"/>
              </w:rPr>
            </w:pPr>
            <w:r w:rsidRPr="00986C51">
              <w:rPr>
                <w:color w:val="000000" w:themeColor="text1"/>
              </w:rPr>
              <w:t>Able to develop innovative solutions and practical implementations for strategic change.</w:t>
            </w:r>
          </w:p>
        </w:tc>
        <w:tc>
          <w:tcPr>
            <w:tcW w:w="3345" w:type="dxa"/>
          </w:tcPr>
          <w:p w14:paraId="3B54FD31" w14:textId="77777777" w:rsidR="00013C10" w:rsidRDefault="00013C10" w:rsidP="00B64D53">
            <w:pPr>
              <w:spacing w:after="90" w:line="276" w:lineRule="auto"/>
            </w:pPr>
          </w:p>
        </w:tc>
        <w:tc>
          <w:tcPr>
            <w:tcW w:w="1318" w:type="dxa"/>
          </w:tcPr>
          <w:p w14:paraId="46820B81" w14:textId="77777777" w:rsidR="00013C10" w:rsidRDefault="00013C10" w:rsidP="00B64D53">
            <w:pPr>
              <w:spacing w:after="90" w:line="276" w:lineRule="auto"/>
            </w:pPr>
          </w:p>
        </w:tc>
      </w:tr>
      <w:tr w:rsidR="00013C10" w14:paraId="34135EB9" w14:textId="77777777" w:rsidTr="005D57AF">
        <w:tc>
          <w:tcPr>
            <w:tcW w:w="1613" w:type="dxa"/>
          </w:tcPr>
          <w:p w14:paraId="5072FDBA" w14:textId="77777777" w:rsidR="00013C10" w:rsidRPr="00FD5B0E" w:rsidRDefault="00013C10" w:rsidP="00B64D53">
            <w:pPr>
              <w:spacing w:line="276" w:lineRule="auto"/>
            </w:pPr>
            <w:r w:rsidRPr="00FD5B0E">
              <w:t xml:space="preserve">Management </w:t>
            </w:r>
            <w:r w:rsidR="00746AEB">
              <w:t>and</w:t>
            </w:r>
            <w:r w:rsidRPr="00FD5B0E">
              <w:t xml:space="preserve"> teamwork</w:t>
            </w:r>
          </w:p>
        </w:tc>
        <w:tc>
          <w:tcPr>
            <w:tcW w:w="3351" w:type="dxa"/>
          </w:tcPr>
          <w:p w14:paraId="66CE56D1" w14:textId="626AE1B2" w:rsidR="005D57AF" w:rsidRPr="00986C51" w:rsidRDefault="005D57AF" w:rsidP="005D57AF">
            <w:pPr>
              <w:spacing w:after="90"/>
              <w:rPr>
                <w:color w:val="000000" w:themeColor="text1"/>
              </w:rPr>
            </w:pPr>
            <w:r w:rsidRPr="00986C51">
              <w:rPr>
                <w:color w:val="000000" w:themeColor="text1"/>
              </w:rPr>
              <w:t>Substantial leadership and management experience at a senior level.</w:t>
            </w:r>
          </w:p>
          <w:p w14:paraId="667C97D8" w14:textId="1B5A0068" w:rsidR="00F000EA" w:rsidRPr="00986C51" w:rsidRDefault="00F000EA" w:rsidP="00B64D53">
            <w:pPr>
              <w:spacing w:after="90" w:line="276" w:lineRule="auto"/>
              <w:rPr>
                <w:color w:val="000000" w:themeColor="text1"/>
              </w:rPr>
            </w:pPr>
            <w:r w:rsidRPr="00986C51">
              <w:rPr>
                <w:color w:val="000000" w:themeColor="text1"/>
              </w:rPr>
              <w:t>Able to implement successful change management initiatives and formulate strategic plans that reflect and support the priority needs of the university.</w:t>
            </w:r>
          </w:p>
          <w:p w14:paraId="54DA1A0D" w14:textId="77777777" w:rsidR="00F000EA" w:rsidRPr="00986C51" w:rsidRDefault="00F000EA" w:rsidP="00B64D53">
            <w:pPr>
              <w:spacing w:after="90" w:line="276" w:lineRule="auto"/>
              <w:rPr>
                <w:color w:val="000000" w:themeColor="text1"/>
              </w:rPr>
            </w:pPr>
            <w:r w:rsidRPr="00986C51">
              <w:rPr>
                <w:color w:val="000000" w:themeColor="text1"/>
              </w:rPr>
              <w:t>Able to recognise and deal with obstacles and difficulties so that teams can deliver.</w:t>
            </w:r>
          </w:p>
          <w:p w14:paraId="2D014310" w14:textId="77A70C2E" w:rsidR="00181964" w:rsidRPr="00986C51" w:rsidRDefault="00F000EA" w:rsidP="00B64D53">
            <w:pPr>
              <w:spacing w:after="90" w:line="276" w:lineRule="auto"/>
              <w:rPr>
                <w:color w:val="000000" w:themeColor="text1"/>
              </w:rPr>
            </w:pPr>
            <w:r w:rsidRPr="00986C51">
              <w:rPr>
                <w:color w:val="000000" w:themeColor="text1"/>
              </w:rPr>
              <w:t>Able to demonstrate leadership and to raise performance standards throughout own work areas.</w:t>
            </w:r>
          </w:p>
        </w:tc>
        <w:tc>
          <w:tcPr>
            <w:tcW w:w="3345" w:type="dxa"/>
          </w:tcPr>
          <w:p w14:paraId="24768665" w14:textId="77777777" w:rsidR="00013C10" w:rsidRDefault="00013C10" w:rsidP="00B64D53">
            <w:pPr>
              <w:spacing w:after="90" w:line="276" w:lineRule="auto"/>
            </w:pPr>
          </w:p>
        </w:tc>
        <w:tc>
          <w:tcPr>
            <w:tcW w:w="1318" w:type="dxa"/>
          </w:tcPr>
          <w:p w14:paraId="720E9267" w14:textId="77777777" w:rsidR="00013C10" w:rsidRDefault="00013C10" w:rsidP="00B64D53">
            <w:pPr>
              <w:spacing w:after="90" w:line="276" w:lineRule="auto"/>
            </w:pPr>
          </w:p>
        </w:tc>
      </w:tr>
      <w:tr w:rsidR="00013C10" w14:paraId="3AB060A4" w14:textId="77777777" w:rsidTr="005D57AF">
        <w:tc>
          <w:tcPr>
            <w:tcW w:w="1613" w:type="dxa"/>
          </w:tcPr>
          <w:p w14:paraId="6625A8DC" w14:textId="77777777" w:rsidR="00013C10" w:rsidRPr="00FD5B0E" w:rsidRDefault="00013C10" w:rsidP="00B64D53">
            <w:pPr>
              <w:spacing w:line="276" w:lineRule="auto"/>
            </w:pPr>
            <w:r w:rsidRPr="00FD5B0E">
              <w:t xml:space="preserve">Communicating </w:t>
            </w:r>
            <w:r w:rsidR="00746AEB">
              <w:t>and</w:t>
            </w:r>
            <w:r w:rsidRPr="00FD5B0E">
              <w:t xml:space="preserve"> influencing</w:t>
            </w:r>
          </w:p>
        </w:tc>
        <w:tc>
          <w:tcPr>
            <w:tcW w:w="3351" w:type="dxa"/>
          </w:tcPr>
          <w:p w14:paraId="49365246" w14:textId="55D98C7C" w:rsidR="005D57AF" w:rsidRPr="00986C51" w:rsidRDefault="005D57AF" w:rsidP="00B64D53">
            <w:pPr>
              <w:spacing w:after="90" w:line="276" w:lineRule="auto"/>
              <w:rPr>
                <w:color w:val="000000" w:themeColor="text1"/>
              </w:rPr>
            </w:pPr>
            <w:r w:rsidRPr="00986C51">
              <w:rPr>
                <w:color w:val="000000" w:themeColor="text1"/>
              </w:rPr>
              <w:t>Evidence of highly developed interpersonal and influencing skills, able to establish and build major relationships with key stakeholders.</w:t>
            </w:r>
          </w:p>
          <w:p w14:paraId="239B5AEA" w14:textId="77777777" w:rsidR="00C83F50" w:rsidRPr="00986C51" w:rsidRDefault="00F000EA" w:rsidP="00B64D53">
            <w:pPr>
              <w:spacing w:after="90" w:line="276" w:lineRule="auto"/>
              <w:rPr>
                <w:color w:val="000000" w:themeColor="text1"/>
              </w:rPr>
            </w:pPr>
            <w:r w:rsidRPr="00986C51">
              <w:rPr>
                <w:color w:val="000000" w:themeColor="text1"/>
              </w:rPr>
              <w:t>Able to use influence to develop positions or strategies.</w:t>
            </w:r>
          </w:p>
          <w:p w14:paraId="19FB8D0A" w14:textId="04FA848D" w:rsidR="00181964" w:rsidRPr="00986C51" w:rsidRDefault="005D57AF" w:rsidP="00B64D53">
            <w:pPr>
              <w:spacing w:after="90" w:line="276" w:lineRule="auto"/>
              <w:rPr>
                <w:color w:val="000000" w:themeColor="text1"/>
              </w:rPr>
            </w:pPr>
            <w:r w:rsidRPr="00986C51">
              <w:rPr>
                <w:color w:val="000000" w:themeColor="text1"/>
              </w:rPr>
              <w:t>Ability to g</w:t>
            </w:r>
            <w:r w:rsidR="00181964" w:rsidRPr="00986C51">
              <w:rPr>
                <w:color w:val="000000" w:themeColor="text1"/>
              </w:rPr>
              <w:t>enerate a culture of enthusiasm and passion for continuous improvement and excitement regarding leading-edge developments.</w:t>
            </w:r>
          </w:p>
          <w:p w14:paraId="625E7DCA" w14:textId="04323FAE" w:rsidR="00181964" w:rsidRPr="00986C51" w:rsidRDefault="005D57AF" w:rsidP="005D57AF">
            <w:pPr>
              <w:spacing w:after="90"/>
              <w:rPr>
                <w:color w:val="000000" w:themeColor="text1"/>
              </w:rPr>
            </w:pPr>
            <w:r w:rsidRPr="00986C51">
              <w:rPr>
                <w:color w:val="000000" w:themeColor="text1"/>
              </w:rPr>
              <w:t>Ability to establish credibility quickly to work effectively and collaboratively with cross-functional teams.</w:t>
            </w:r>
          </w:p>
          <w:p w14:paraId="5E0CA152" w14:textId="77777777" w:rsidR="00181964" w:rsidRDefault="00181964" w:rsidP="00B64D53">
            <w:pPr>
              <w:spacing w:after="90" w:line="276" w:lineRule="auto"/>
            </w:pPr>
            <w:r>
              <w:t>Able to inspire and motivate employees at all levels.</w:t>
            </w:r>
          </w:p>
        </w:tc>
        <w:tc>
          <w:tcPr>
            <w:tcW w:w="3345" w:type="dxa"/>
          </w:tcPr>
          <w:p w14:paraId="2595B90F" w14:textId="77777777" w:rsidR="00013C10" w:rsidRDefault="00013C10" w:rsidP="00B64D53">
            <w:pPr>
              <w:spacing w:after="90" w:line="276" w:lineRule="auto"/>
            </w:pPr>
          </w:p>
        </w:tc>
        <w:tc>
          <w:tcPr>
            <w:tcW w:w="1318" w:type="dxa"/>
          </w:tcPr>
          <w:p w14:paraId="7BE927FF" w14:textId="77777777" w:rsidR="00013C10" w:rsidRDefault="00013C10" w:rsidP="00B64D53">
            <w:pPr>
              <w:spacing w:after="90" w:line="276" w:lineRule="auto"/>
            </w:pPr>
          </w:p>
        </w:tc>
      </w:tr>
      <w:tr w:rsidR="00013C10" w14:paraId="0226DC2C" w14:textId="77777777" w:rsidTr="005D57AF">
        <w:tc>
          <w:tcPr>
            <w:tcW w:w="1613" w:type="dxa"/>
          </w:tcPr>
          <w:p w14:paraId="1B7848ED" w14:textId="77777777" w:rsidR="00181964" w:rsidRDefault="00013C10" w:rsidP="00B64D53">
            <w:pPr>
              <w:spacing w:line="276" w:lineRule="auto"/>
            </w:pPr>
            <w:r w:rsidRPr="00FD5B0E">
              <w:t xml:space="preserve">Other skills </w:t>
            </w:r>
            <w:r w:rsidR="00746AEB">
              <w:t>and</w:t>
            </w:r>
            <w:r w:rsidRPr="00FD5B0E">
              <w:t xml:space="preserve"> behaviours</w:t>
            </w:r>
            <w:r w:rsidR="00181964">
              <w:t xml:space="preserve"> </w:t>
            </w:r>
          </w:p>
          <w:p w14:paraId="70925B4D" w14:textId="77777777" w:rsidR="00013C10" w:rsidRPr="00FD5B0E" w:rsidRDefault="00000000" w:rsidP="00B64D53">
            <w:pPr>
              <w:spacing w:line="276" w:lineRule="auto"/>
            </w:pPr>
            <w:hyperlink r:id="rId11" w:history="1">
              <w:r w:rsidR="00181964" w:rsidRPr="00E0029D">
                <w:rPr>
                  <w:rStyle w:val="Hyperlink"/>
                  <w:b/>
                </w:rPr>
                <w:t>Our Southampton Behaviours</w:t>
              </w:r>
            </w:hyperlink>
          </w:p>
        </w:tc>
        <w:tc>
          <w:tcPr>
            <w:tcW w:w="3351" w:type="dxa"/>
          </w:tcPr>
          <w:p w14:paraId="39C58372" w14:textId="4CDFA2F5" w:rsidR="00AE2893" w:rsidRDefault="00AE2893" w:rsidP="00B64D53">
            <w:pPr>
              <w:spacing w:after="90" w:line="276" w:lineRule="auto"/>
            </w:pPr>
            <w:r>
              <w:t xml:space="preserve">Ability to lead and manage change through an </w:t>
            </w:r>
            <w:r w:rsidR="00B64D53">
              <w:t>organisation.</w:t>
            </w:r>
          </w:p>
          <w:p w14:paraId="14FDE948" w14:textId="700E8478" w:rsidR="00B64D53" w:rsidRPr="0039116A" w:rsidRDefault="005D57AF" w:rsidP="00B64D53">
            <w:pPr>
              <w:spacing w:line="276" w:lineRule="auto"/>
              <w:rPr>
                <w:color w:val="000000" w:themeColor="text1"/>
                <w:szCs w:val="18"/>
              </w:rPr>
            </w:pPr>
            <w:r w:rsidRPr="00986C51">
              <w:rPr>
                <w:color w:val="000000" w:themeColor="text1"/>
                <w:szCs w:val="18"/>
              </w:rPr>
              <w:lastRenderedPageBreak/>
              <w:t>Demonstrates c</w:t>
            </w:r>
            <w:r w:rsidR="00B64D53" w:rsidRPr="00986C51">
              <w:rPr>
                <w:color w:val="000000" w:themeColor="text1"/>
                <w:szCs w:val="18"/>
              </w:rPr>
              <w:t xml:space="preserve">ultural </w:t>
            </w:r>
            <w:r w:rsidR="00B64D53" w:rsidRPr="0039116A">
              <w:rPr>
                <w:color w:val="000000" w:themeColor="text1"/>
                <w:szCs w:val="18"/>
              </w:rPr>
              <w:t xml:space="preserve">and cross-cultural sensitivity and </w:t>
            </w:r>
            <w:proofErr w:type="gramStart"/>
            <w:r w:rsidR="00B64D53" w:rsidRPr="0039116A">
              <w:rPr>
                <w:color w:val="000000" w:themeColor="text1"/>
                <w:szCs w:val="18"/>
              </w:rPr>
              <w:t>understanding</w:t>
            </w:r>
            <w:proofErr w:type="gramEnd"/>
          </w:p>
          <w:p w14:paraId="6BEB3703" w14:textId="77777777" w:rsidR="00B64D53" w:rsidRPr="0039116A" w:rsidRDefault="00B64D53" w:rsidP="00B64D53">
            <w:pPr>
              <w:spacing w:after="90" w:line="276" w:lineRule="auto"/>
              <w:rPr>
                <w:color w:val="000000" w:themeColor="text1"/>
                <w:szCs w:val="18"/>
              </w:rPr>
            </w:pPr>
            <w:r w:rsidRPr="0039116A">
              <w:rPr>
                <w:color w:val="000000" w:themeColor="text1"/>
                <w:szCs w:val="18"/>
              </w:rPr>
              <w:t>Ab</w:t>
            </w:r>
            <w:r>
              <w:rPr>
                <w:color w:val="000000" w:themeColor="text1"/>
                <w:szCs w:val="18"/>
              </w:rPr>
              <w:t>le</w:t>
            </w:r>
            <w:r w:rsidRPr="0039116A">
              <w:rPr>
                <w:color w:val="000000" w:themeColor="text1"/>
                <w:szCs w:val="18"/>
              </w:rPr>
              <w:t xml:space="preserve"> to represent the University of Southampton at senior level nationally and </w:t>
            </w:r>
            <w:proofErr w:type="gramStart"/>
            <w:r w:rsidRPr="0039116A">
              <w:rPr>
                <w:color w:val="000000" w:themeColor="text1"/>
                <w:szCs w:val="18"/>
              </w:rPr>
              <w:t>internationally</w:t>
            </w:r>
            <w:proofErr w:type="gramEnd"/>
          </w:p>
          <w:p w14:paraId="1D3E94E6" w14:textId="3C389160" w:rsidR="00B64D53" w:rsidRPr="00B64D53" w:rsidRDefault="005D57AF" w:rsidP="00B64D53">
            <w:pPr>
              <w:spacing w:after="90" w:line="276" w:lineRule="auto"/>
              <w:rPr>
                <w:color w:val="000000" w:themeColor="text1"/>
                <w:szCs w:val="18"/>
              </w:rPr>
            </w:pPr>
            <w:r>
              <w:rPr>
                <w:color w:val="000000" w:themeColor="text1"/>
                <w:szCs w:val="18"/>
              </w:rPr>
              <w:t>Able to build c</w:t>
            </w:r>
            <w:r w:rsidR="00B64D53" w:rsidRPr="0039116A">
              <w:rPr>
                <w:color w:val="000000" w:themeColor="text1"/>
                <w:szCs w:val="18"/>
              </w:rPr>
              <w:t xml:space="preserve">onnections to relevant sector </w:t>
            </w:r>
            <w:proofErr w:type="gramStart"/>
            <w:r w:rsidR="00B64D53" w:rsidRPr="0039116A">
              <w:rPr>
                <w:color w:val="000000" w:themeColor="text1"/>
                <w:szCs w:val="18"/>
              </w:rPr>
              <w:t>networks</w:t>
            </w:r>
            <w:proofErr w:type="gramEnd"/>
          </w:p>
          <w:p w14:paraId="69508A99" w14:textId="77777777" w:rsidR="00181964" w:rsidRDefault="00AE2893" w:rsidP="00B64D53">
            <w:pPr>
              <w:spacing w:after="90" w:line="276" w:lineRule="auto"/>
            </w:pPr>
            <w:r>
              <w:t>Able to demonstrate alignment with the University’s core values in all areas of work, and ch</w:t>
            </w:r>
            <w:r w:rsidR="00706389">
              <w:t xml:space="preserve">ampion those </w:t>
            </w:r>
            <w:r w:rsidR="00181964">
              <w:t xml:space="preserve">behaviours in the directorate </w:t>
            </w:r>
            <w:r w:rsidR="00181964">
              <w:rPr>
                <w:b/>
              </w:rPr>
              <w:t>(see appendix 1</w:t>
            </w:r>
            <w:r w:rsidR="00181964">
              <w:t xml:space="preserve">) </w:t>
            </w:r>
          </w:p>
          <w:p w14:paraId="56BFF2D9" w14:textId="77777777" w:rsidR="00B64D53" w:rsidRPr="0090078A" w:rsidRDefault="00B64D53" w:rsidP="00B64D53">
            <w:pPr>
              <w:spacing w:after="90" w:line="276" w:lineRule="auto"/>
              <w:rPr>
                <w:color w:val="000000" w:themeColor="text1"/>
                <w:szCs w:val="18"/>
              </w:rPr>
            </w:pPr>
            <w:r w:rsidRPr="0090078A">
              <w:rPr>
                <w:color w:val="000000" w:themeColor="text1"/>
                <w:szCs w:val="18"/>
              </w:rPr>
              <w:t>Ab</w:t>
            </w:r>
            <w:r>
              <w:rPr>
                <w:color w:val="000000" w:themeColor="text1"/>
                <w:szCs w:val="18"/>
              </w:rPr>
              <w:t>le</w:t>
            </w:r>
            <w:r w:rsidRPr="0090078A">
              <w:rPr>
                <w:color w:val="000000" w:themeColor="text1"/>
                <w:szCs w:val="18"/>
              </w:rPr>
              <w:t xml:space="preserve"> to manage multiple workloads and prioritise service </w:t>
            </w:r>
            <w:proofErr w:type="gramStart"/>
            <w:r w:rsidRPr="0090078A">
              <w:rPr>
                <w:color w:val="000000" w:themeColor="text1"/>
                <w:szCs w:val="18"/>
              </w:rPr>
              <w:t>demands</w:t>
            </w:r>
            <w:proofErr w:type="gramEnd"/>
          </w:p>
          <w:p w14:paraId="51E1F5C9" w14:textId="00D098E2" w:rsidR="00181964" w:rsidRPr="00B64D53" w:rsidRDefault="00B64D53" w:rsidP="00B64D53">
            <w:pPr>
              <w:spacing w:after="90" w:line="276" w:lineRule="auto"/>
              <w:rPr>
                <w:color w:val="000000" w:themeColor="text1"/>
                <w:szCs w:val="18"/>
              </w:rPr>
            </w:pPr>
            <w:r w:rsidRPr="0090078A">
              <w:rPr>
                <w:color w:val="000000" w:themeColor="text1"/>
                <w:szCs w:val="18"/>
              </w:rPr>
              <w:t>Self-motivated and able to motivate others</w:t>
            </w:r>
          </w:p>
        </w:tc>
        <w:tc>
          <w:tcPr>
            <w:tcW w:w="3345" w:type="dxa"/>
          </w:tcPr>
          <w:p w14:paraId="649EF091" w14:textId="617A2D12" w:rsidR="00013C10" w:rsidRDefault="00B64D53" w:rsidP="00B64D53">
            <w:pPr>
              <w:spacing w:after="90" w:line="276" w:lineRule="auto"/>
            </w:pPr>
            <w:r w:rsidRPr="0039116A">
              <w:rPr>
                <w:color w:val="000000" w:themeColor="text1"/>
                <w:szCs w:val="18"/>
              </w:rPr>
              <w:lastRenderedPageBreak/>
              <w:t xml:space="preserve">Knowledge and understanding of current issues relating to the provision of modern, user-focused </w:t>
            </w:r>
            <w:r>
              <w:rPr>
                <w:color w:val="000000" w:themeColor="text1"/>
                <w:szCs w:val="18"/>
              </w:rPr>
              <w:t>processes and systems in an HE environment.</w:t>
            </w:r>
          </w:p>
        </w:tc>
        <w:tc>
          <w:tcPr>
            <w:tcW w:w="1318" w:type="dxa"/>
          </w:tcPr>
          <w:p w14:paraId="407FCEA1" w14:textId="77777777" w:rsidR="00013C10" w:rsidRDefault="00013C10" w:rsidP="00B64D53">
            <w:pPr>
              <w:spacing w:after="90" w:line="276" w:lineRule="auto"/>
            </w:pPr>
          </w:p>
        </w:tc>
      </w:tr>
      <w:tr w:rsidR="00013C10" w14:paraId="36EECA6C" w14:textId="77777777" w:rsidTr="005D57AF">
        <w:tc>
          <w:tcPr>
            <w:tcW w:w="1613" w:type="dxa"/>
          </w:tcPr>
          <w:p w14:paraId="27D923C1" w14:textId="77777777" w:rsidR="00013C10" w:rsidRPr="00FD5B0E" w:rsidRDefault="00013C10" w:rsidP="00B64D53">
            <w:pPr>
              <w:spacing w:line="276" w:lineRule="auto"/>
            </w:pPr>
            <w:r w:rsidRPr="00FD5B0E">
              <w:t>Special requirements</w:t>
            </w:r>
          </w:p>
        </w:tc>
        <w:tc>
          <w:tcPr>
            <w:tcW w:w="3351" w:type="dxa"/>
          </w:tcPr>
          <w:p w14:paraId="503D7D8E" w14:textId="77777777" w:rsidR="00013C10" w:rsidRDefault="00013C10" w:rsidP="00B64D53">
            <w:pPr>
              <w:spacing w:after="90" w:line="276" w:lineRule="auto"/>
            </w:pPr>
          </w:p>
        </w:tc>
        <w:tc>
          <w:tcPr>
            <w:tcW w:w="3345" w:type="dxa"/>
          </w:tcPr>
          <w:p w14:paraId="62068447" w14:textId="77777777" w:rsidR="00013C10" w:rsidRDefault="00013C10" w:rsidP="00B64D53">
            <w:pPr>
              <w:spacing w:after="90" w:line="276" w:lineRule="auto"/>
            </w:pPr>
          </w:p>
        </w:tc>
        <w:tc>
          <w:tcPr>
            <w:tcW w:w="1318" w:type="dxa"/>
          </w:tcPr>
          <w:p w14:paraId="2F0D93E0" w14:textId="77777777" w:rsidR="00013C10" w:rsidRDefault="00013C10" w:rsidP="00B64D53">
            <w:pPr>
              <w:spacing w:after="90" w:line="276" w:lineRule="auto"/>
            </w:pPr>
          </w:p>
        </w:tc>
      </w:tr>
    </w:tbl>
    <w:p w14:paraId="01D8671B" w14:textId="77777777" w:rsidR="0012209D" w:rsidRDefault="0012209D" w:rsidP="00B64D53">
      <w:pPr>
        <w:overflowPunct/>
        <w:autoSpaceDE/>
        <w:autoSpaceDN/>
        <w:adjustRightInd/>
        <w:spacing w:before="0" w:after="0" w:line="276" w:lineRule="auto"/>
        <w:textAlignment w:val="auto"/>
        <w:rPr>
          <w:b/>
        </w:rPr>
      </w:pPr>
      <w:r>
        <w:rPr>
          <w:b/>
        </w:rPr>
        <w:br w:type="page"/>
      </w:r>
    </w:p>
    <w:p w14:paraId="65F8306D" w14:textId="77777777" w:rsidR="0012209D" w:rsidRPr="00FE0CAA" w:rsidRDefault="0012209D" w:rsidP="00B64D53">
      <w:pPr>
        <w:spacing w:line="276" w:lineRule="auto"/>
        <w:jc w:val="center"/>
        <w:rPr>
          <w:b/>
          <w:bCs/>
          <w:sz w:val="24"/>
          <w:szCs w:val="28"/>
        </w:rPr>
      </w:pPr>
      <w:r w:rsidRPr="00FE0CAA">
        <w:rPr>
          <w:b/>
          <w:bCs/>
          <w:sz w:val="24"/>
          <w:szCs w:val="28"/>
        </w:rPr>
        <w:lastRenderedPageBreak/>
        <w:t>JOB HAZARD ANALYSIS</w:t>
      </w:r>
    </w:p>
    <w:p w14:paraId="7D66B996" w14:textId="77777777" w:rsidR="0012209D" w:rsidRDefault="0012209D" w:rsidP="00B64D53">
      <w:pPr>
        <w:spacing w:line="276" w:lineRule="auto"/>
        <w:rPr>
          <w:b/>
          <w:bCs/>
        </w:rPr>
      </w:pPr>
    </w:p>
    <w:p w14:paraId="68EAA73A" w14:textId="77777777" w:rsidR="00D3349E" w:rsidRDefault="00D3349E" w:rsidP="00B64D53">
      <w:pPr>
        <w:spacing w:line="276" w:lineRule="auto"/>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4B9926F2" w14:textId="77777777" w:rsidTr="00D3349E">
        <w:tc>
          <w:tcPr>
            <w:tcW w:w="908" w:type="dxa"/>
          </w:tcPr>
          <w:p w14:paraId="0D1E401A" w14:textId="77777777" w:rsidR="00D3349E" w:rsidRDefault="00000000" w:rsidP="00B64D53">
            <w:pPr>
              <w:spacing w:line="276" w:lineRule="auto"/>
            </w:pPr>
            <w:sdt>
              <w:sdtPr>
                <w:id w:val="579254332"/>
                <w14:checkbox>
                  <w14:checked w14:val="1"/>
                  <w14:checkedState w14:val="2612" w14:font="MS Gothic"/>
                  <w14:uncheckedState w14:val="2610" w14:font="MS Gothic"/>
                </w14:checkbox>
              </w:sdtPr>
              <w:sdtContent>
                <w:r w:rsidR="000E4663">
                  <w:rPr>
                    <w:rFonts w:ascii="MS Gothic" w:eastAsia="MS Gothic" w:hAnsi="MS Gothic" w:hint="eastAsia"/>
                  </w:rPr>
                  <w:t>☒</w:t>
                </w:r>
              </w:sdtContent>
            </w:sdt>
            <w:r w:rsidR="00D3349E" w:rsidRPr="00D3349E">
              <w:t xml:space="preserve"> Yes</w:t>
            </w:r>
          </w:p>
        </w:tc>
        <w:tc>
          <w:tcPr>
            <w:tcW w:w="8843" w:type="dxa"/>
          </w:tcPr>
          <w:p w14:paraId="5C8DEBBA" w14:textId="075B8028" w:rsidR="00D3349E" w:rsidRDefault="00D3349E" w:rsidP="00B64D53">
            <w:pPr>
              <w:spacing w:line="276" w:lineRule="auto"/>
            </w:pPr>
            <w:r>
              <w:t xml:space="preserve">If this post is an </w:t>
            </w:r>
            <w:r w:rsidRPr="009957AE">
              <w:t xml:space="preserve">office-based job with routine office hazards </w:t>
            </w:r>
            <w:r>
              <w:t>(</w:t>
            </w:r>
            <w:r w:rsidR="000A4008" w:rsidRPr="009957AE">
              <w:t>e.g.</w:t>
            </w:r>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10A6B102" w14:textId="77777777" w:rsidTr="00D3349E">
        <w:tc>
          <w:tcPr>
            <w:tcW w:w="908" w:type="dxa"/>
          </w:tcPr>
          <w:p w14:paraId="4D77ECBA" w14:textId="77777777" w:rsidR="00D3349E" w:rsidRDefault="00000000" w:rsidP="00B64D53">
            <w:pPr>
              <w:spacing w:line="276" w:lineRule="auto"/>
            </w:pPr>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0CC17B1B" w14:textId="4C80E09F" w:rsidR="00D3349E" w:rsidRDefault="00D3349E" w:rsidP="00B64D53">
            <w:pPr>
              <w:spacing w:line="276" w:lineRule="auto"/>
            </w:pPr>
            <w:r w:rsidRPr="009957AE">
              <w:t xml:space="preserve">If </w:t>
            </w:r>
            <w:r>
              <w:t>this post is not office-based or</w:t>
            </w:r>
            <w:r w:rsidRPr="009957AE">
              <w:t xml:space="preserve"> has some haz</w:t>
            </w:r>
            <w:r>
              <w:t>ards other than routine office (</w:t>
            </w:r>
            <w:r w:rsidR="000A4008" w:rsidRPr="009957AE">
              <w:t>e.g.</w:t>
            </w:r>
            <w:r w:rsidRPr="009957AE">
              <w:t>: more than use of VDU</w:t>
            </w:r>
            <w:r>
              <w:t xml:space="preserve">) </w:t>
            </w:r>
            <w:r w:rsidRPr="009957AE">
              <w:t xml:space="preserve">please </w:t>
            </w:r>
            <w:r>
              <w:t>complete the analysis below.</w:t>
            </w:r>
          </w:p>
          <w:p w14:paraId="759C84FC" w14:textId="77777777" w:rsidR="009064A9" w:rsidRDefault="009064A9" w:rsidP="00B64D53">
            <w:pPr>
              <w:spacing w:line="276" w:lineRule="auto"/>
            </w:pPr>
            <w:r>
              <w:t>Hiring managers are asked to complete this section as accurately as possible to ensure the safety of the post-holder.</w:t>
            </w:r>
          </w:p>
        </w:tc>
      </w:tr>
    </w:tbl>
    <w:p w14:paraId="65E15E22" w14:textId="77777777" w:rsidR="00D3349E" w:rsidRDefault="00D3349E" w:rsidP="00B64D53">
      <w:pPr>
        <w:spacing w:line="276" w:lineRule="auto"/>
      </w:pPr>
    </w:p>
    <w:p w14:paraId="11E53857" w14:textId="77777777" w:rsidR="0012209D" w:rsidRPr="009957AE" w:rsidRDefault="0012209D" w:rsidP="00B64D53">
      <w:pPr>
        <w:spacing w:line="276" w:lineRule="auto"/>
      </w:pPr>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21AF09FE" w14:textId="77777777" w:rsidR="0012209D" w:rsidRPr="009957AE" w:rsidRDefault="0012209D" w:rsidP="00B64D53">
      <w:pPr>
        <w:spacing w:line="276" w:lineRule="auto"/>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208BC46D" w14:textId="77777777" w:rsidTr="00321CAA">
        <w:trPr>
          <w:jc w:val="center"/>
        </w:trPr>
        <w:tc>
          <w:tcPr>
            <w:tcW w:w="5929" w:type="dxa"/>
            <w:shd w:val="clear" w:color="auto" w:fill="D9D9D9" w:themeFill="background1" w:themeFillShade="D9"/>
            <w:vAlign w:val="center"/>
          </w:tcPr>
          <w:p w14:paraId="531F2B71" w14:textId="77777777" w:rsidR="0012209D" w:rsidRPr="009957AE" w:rsidRDefault="0012209D" w:rsidP="00B64D53">
            <w:pPr>
              <w:spacing w:line="276" w:lineRule="auto"/>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6DD2638B" w14:textId="77777777" w:rsidR="0012209D" w:rsidRPr="009957AE" w:rsidRDefault="0012209D" w:rsidP="00B64D53">
            <w:pPr>
              <w:spacing w:line="276" w:lineRule="auto"/>
              <w:rPr>
                <w:b/>
                <w:bCs/>
                <w:sz w:val="16"/>
                <w:szCs w:val="18"/>
              </w:rPr>
            </w:pPr>
            <w:r w:rsidRPr="009957AE">
              <w:rPr>
                <w:b/>
                <w:bCs/>
                <w:sz w:val="16"/>
                <w:szCs w:val="18"/>
              </w:rPr>
              <w:t xml:space="preserve">Occasionally </w:t>
            </w:r>
          </w:p>
          <w:p w14:paraId="3B41AF00" w14:textId="77777777" w:rsidR="0012209D" w:rsidRPr="009957AE" w:rsidRDefault="0012209D" w:rsidP="00B64D53">
            <w:pPr>
              <w:spacing w:line="276" w:lineRule="auto"/>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61E3753B" w14:textId="77777777" w:rsidR="0012209D" w:rsidRPr="009957AE" w:rsidRDefault="0012209D" w:rsidP="00B64D53">
            <w:pPr>
              <w:spacing w:line="276" w:lineRule="auto"/>
              <w:rPr>
                <w:b/>
                <w:bCs/>
                <w:sz w:val="16"/>
                <w:szCs w:val="18"/>
              </w:rPr>
            </w:pPr>
            <w:r w:rsidRPr="009957AE">
              <w:rPr>
                <w:b/>
                <w:bCs/>
                <w:sz w:val="16"/>
                <w:szCs w:val="18"/>
              </w:rPr>
              <w:t>Frequently</w:t>
            </w:r>
          </w:p>
          <w:p w14:paraId="6E15374A" w14:textId="77777777" w:rsidR="0012209D" w:rsidRPr="009957AE" w:rsidRDefault="0012209D" w:rsidP="00B64D53">
            <w:pPr>
              <w:spacing w:line="276" w:lineRule="auto"/>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3EF71070" w14:textId="77777777" w:rsidR="0012209D" w:rsidRPr="009957AE" w:rsidRDefault="0012209D" w:rsidP="00B64D53">
            <w:pPr>
              <w:spacing w:line="276" w:lineRule="auto"/>
              <w:rPr>
                <w:sz w:val="16"/>
                <w:szCs w:val="18"/>
              </w:rPr>
            </w:pPr>
            <w:r w:rsidRPr="009957AE">
              <w:rPr>
                <w:b/>
                <w:bCs/>
                <w:sz w:val="16"/>
                <w:szCs w:val="18"/>
              </w:rPr>
              <w:t>Constantly</w:t>
            </w:r>
          </w:p>
          <w:p w14:paraId="273E6A96" w14:textId="77777777" w:rsidR="0012209D" w:rsidRPr="009957AE" w:rsidRDefault="0012209D" w:rsidP="00B64D53">
            <w:pPr>
              <w:spacing w:line="276" w:lineRule="auto"/>
              <w:rPr>
                <w:sz w:val="16"/>
                <w:szCs w:val="18"/>
              </w:rPr>
            </w:pPr>
            <w:r w:rsidRPr="009957AE">
              <w:rPr>
                <w:sz w:val="12"/>
                <w:szCs w:val="14"/>
              </w:rPr>
              <w:t>(&gt; 60% of time)</w:t>
            </w:r>
          </w:p>
        </w:tc>
      </w:tr>
      <w:tr w:rsidR="0012209D" w:rsidRPr="009957AE" w14:paraId="5B85570E" w14:textId="77777777" w:rsidTr="00321CAA">
        <w:trPr>
          <w:jc w:val="center"/>
        </w:trPr>
        <w:tc>
          <w:tcPr>
            <w:tcW w:w="5929" w:type="dxa"/>
            <w:shd w:val="clear" w:color="auto" w:fill="auto"/>
            <w:vAlign w:val="center"/>
          </w:tcPr>
          <w:p w14:paraId="2CFB4B76" w14:textId="77777777" w:rsidR="0012209D" w:rsidRPr="009957AE" w:rsidRDefault="0012209D" w:rsidP="00B64D53">
            <w:pPr>
              <w:spacing w:line="276" w:lineRule="auto"/>
              <w:rPr>
                <w:sz w:val="16"/>
                <w:szCs w:val="16"/>
              </w:rPr>
            </w:pPr>
            <w:r w:rsidRPr="009957AE">
              <w:rPr>
                <w:sz w:val="16"/>
                <w:szCs w:val="16"/>
              </w:rPr>
              <w:t xml:space="preserve">Outside work </w:t>
            </w:r>
          </w:p>
        </w:tc>
        <w:tc>
          <w:tcPr>
            <w:tcW w:w="1313" w:type="dxa"/>
            <w:shd w:val="clear" w:color="auto" w:fill="auto"/>
            <w:vAlign w:val="center"/>
          </w:tcPr>
          <w:p w14:paraId="3F8ABABE" w14:textId="77777777" w:rsidR="0012209D" w:rsidRPr="009957AE" w:rsidRDefault="0012209D" w:rsidP="00B64D53">
            <w:pPr>
              <w:spacing w:line="276" w:lineRule="auto"/>
              <w:rPr>
                <w:sz w:val="16"/>
                <w:szCs w:val="16"/>
              </w:rPr>
            </w:pPr>
          </w:p>
        </w:tc>
        <w:tc>
          <w:tcPr>
            <w:tcW w:w="1314" w:type="dxa"/>
            <w:shd w:val="clear" w:color="auto" w:fill="auto"/>
            <w:vAlign w:val="center"/>
          </w:tcPr>
          <w:p w14:paraId="482AF2CD" w14:textId="77777777" w:rsidR="0012209D" w:rsidRPr="009957AE" w:rsidRDefault="0012209D" w:rsidP="00B64D53">
            <w:pPr>
              <w:spacing w:line="276" w:lineRule="auto"/>
              <w:rPr>
                <w:sz w:val="16"/>
                <w:szCs w:val="16"/>
              </w:rPr>
            </w:pPr>
          </w:p>
        </w:tc>
        <w:tc>
          <w:tcPr>
            <w:tcW w:w="1314" w:type="dxa"/>
            <w:shd w:val="clear" w:color="auto" w:fill="auto"/>
            <w:vAlign w:val="center"/>
          </w:tcPr>
          <w:p w14:paraId="32B16BE7" w14:textId="77777777" w:rsidR="0012209D" w:rsidRPr="009957AE" w:rsidRDefault="0012209D" w:rsidP="00B64D53">
            <w:pPr>
              <w:spacing w:line="276" w:lineRule="auto"/>
              <w:rPr>
                <w:sz w:val="16"/>
                <w:szCs w:val="16"/>
              </w:rPr>
            </w:pPr>
          </w:p>
        </w:tc>
      </w:tr>
      <w:tr w:rsidR="0012209D" w:rsidRPr="009957AE" w14:paraId="5EF8CA4E" w14:textId="77777777" w:rsidTr="00321CAA">
        <w:trPr>
          <w:jc w:val="center"/>
        </w:trPr>
        <w:tc>
          <w:tcPr>
            <w:tcW w:w="5929" w:type="dxa"/>
            <w:shd w:val="clear" w:color="auto" w:fill="auto"/>
            <w:vAlign w:val="center"/>
          </w:tcPr>
          <w:p w14:paraId="2569A1A2" w14:textId="70E5F5BB" w:rsidR="0012209D" w:rsidRPr="009957AE" w:rsidRDefault="0012209D" w:rsidP="00B64D53">
            <w:pPr>
              <w:spacing w:line="276" w:lineRule="auto"/>
              <w:rPr>
                <w:sz w:val="16"/>
                <w:szCs w:val="16"/>
              </w:rPr>
            </w:pPr>
            <w:r w:rsidRPr="009957AE">
              <w:rPr>
                <w:sz w:val="16"/>
                <w:szCs w:val="16"/>
              </w:rPr>
              <w:t>Extremes of temperature (</w:t>
            </w:r>
            <w:r w:rsidR="000A4008" w:rsidRPr="009957AE">
              <w:rPr>
                <w:sz w:val="16"/>
                <w:szCs w:val="16"/>
              </w:rPr>
              <w:t>e.g.</w:t>
            </w:r>
            <w:r w:rsidRPr="009957AE">
              <w:rPr>
                <w:sz w:val="16"/>
                <w:szCs w:val="16"/>
              </w:rPr>
              <w:t>: fridge/ furnace)</w:t>
            </w:r>
          </w:p>
        </w:tc>
        <w:tc>
          <w:tcPr>
            <w:tcW w:w="1313" w:type="dxa"/>
            <w:shd w:val="clear" w:color="auto" w:fill="auto"/>
            <w:vAlign w:val="center"/>
          </w:tcPr>
          <w:p w14:paraId="606A8CC1" w14:textId="77777777" w:rsidR="0012209D" w:rsidRPr="009957AE" w:rsidRDefault="0012209D" w:rsidP="00B64D53">
            <w:pPr>
              <w:spacing w:line="276" w:lineRule="auto"/>
              <w:rPr>
                <w:sz w:val="16"/>
                <w:szCs w:val="16"/>
              </w:rPr>
            </w:pPr>
          </w:p>
        </w:tc>
        <w:tc>
          <w:tcPr>
            <w:tcW w:w="1314" w:type="dxa"/>
            <w:shd w:val="clear" w:color="auto" w:fill="auto"/>
            <w:vAlign w:val="center"/>
          </w:tcPr>
          <w:p w14:paraId="72A6BE33" w14:textId="77777777" w:rsidR="0012209D" w:rsidRPr="009957AE" w:rsidRDefault="0012209D" w:rsidP="00B64D53">
            <w:pPr>
              <w:spacing w:line="276" w:lineRule="auto"/>
              <w:rPr>
                <w:sz w:val="16"/>
                <w:szCs w:val="16"/>
              </w:rPr>
            </w:pPr>
          </w:p>
        </w:tc>
        <w:tc>
          <w:tcPr>
            <w:tcW w:w="1314" w:type="dxa"/>
            <w:shd w:val="clear" w:color="auto" w:fill="auto"/>
            <w:vAlign w:val="center"/>
          </w:tcPr>
          <w:p w14:paraId="01DB8E90" w14:textId="77777777" w:rsidR="0012209D" w:rsidRPr="009957AE" w:rsidRDefault="0012209D" w:rsidP="00B64D53">
            <w:pPr>
              <w:spacing w:line="276" w:lineRule="auto"/>
              <w:rPr>
                <w:sz w:val="16"/>
                <w:szCs w:val="16"/>
              </w:rPr>
            </w:pPr>
          </w:p>
        </w:tc>
      </w:tr>
      <w:tr w:rsidR="0012209D" w:rsidRPr="009957AE" w14:paraId="0295DB97" w14:textId="77777777" w:rsidTr="00321CAA">
        <w:trPr>
          <w:jc w:val="center"/>
        </w:trPr>
        <w:tc>
          <w:tcPr>
            <w:tcW w:w="5929" w:type="dxa"/>
            <w:shd w:val="clear" w:color="auto" w:fill="auto"/>
            <w:vAlign w:val="center"/>
          </w:tcPr>
          <w:p w14:paraId="097601AF" w14:textId="77777777" w:rsidR="0012209D" w:rsidRPr="009957AE" w:rsidRDefault="004263FE" w:rsidP="00B64D53">
            <w:pPr>
              <w:spacing w:line="276" w:lineRule="auto"/>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0F2B5DE9" w14:textId="77777777" w:rsidR="0012209D" w:rsidRPr="009957AE" w:rsidRDefault="0012209D" w:rsidP="00B64D53">
            <w:pPr>
              <w:spacing w:line="276" w:lineRule="auto"/>
              <w:rPr>
                <w:sz w:val="16"/>
                <w:szCs w:val="16"/>
              </w:rPr>
            </w:pPr>
          </w:p>
        </w:tc>
        <w:tc>
          <w:tcPr>
            <w:tcW w:w="1314" w:type="dxa"/>
            <w:shd w:val="clear" w:color="auto" w:fill="auto"/>
            <w:vAlign w:val="center"/>
          </w:tcPr>
          <w:p w14:paraId="0DBE6420" w14:textId="77777777" w:rsidR="0012209D" w:rsidRPr="009957AE" w:rsidRDefault="0012209D" w:rsidP="00B64D53">
            <w:pPr>
              <w:spacing w:line="276" w:lineRule="auto"/>
              <w:rPr>
                <w:sz w:val="16"/>
                <w:szCs w:val="16"/>
              </w:rPr>
            </w:pPr>
          </w:p>
        </w:tc>
        <w:tc>
          <w:tcPr>
            <w:tcW w:w="1314" w:type="dxa"/>
            <w:shd w:val="clear" w:color="auto" w:fill="auto"/>
            <w:vAlign w:val="center"/>
          </w:tcPr>
          <w:p w14:paraId="5C13E71B" w14:textId="77777777" w:rsidR="0012209D" w:rsidRPr="009957AE" w:rsidRDefault="0012209D" w:rsidP="00B64D53">
            <w:pPr>
              <w:spacing w:line="276" w:lineRule="auto"/>
              <w:rPr>
                <w:sz w:val="16"/>
                <w:szCs w:val="16"/>
              </w:rPr>
            </w:pPr>
          </w:p>
        </w:tc>
      </w:tr>
      <w:tr w:rsidR="0012209D" w:rsidRPr="009957AE" w14:paraId="46DF2B75" w14:textId="77777777" w:rsidTr="00321CAA">
        <w:trPr>
          <w:jc w:val="center"/>
        </w:trPr>
        <w:tc>
          <w:tcPr>
            <w:tcW w:w="5929" w:type="dxa"/>
            <w:shd w:val="clear" w:color="auto" w:fill="auto"/>
            <w:vAlign w:val="center"/>
          </w:tcPr>
          <w:p w14:paraId="4A15EF18" w14:textId="77777777" w:rsidR="0012209D" w:rsidRPr="009957AE" w:rsidRDefault="0012209D" w:rsidP="00B64D53">
            <w:pPr>
              <w:spacing w:line="276" w:lineRule="auto"/>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46825140" w14:textId="77777777" w:rsidR="0012209D" w:rsidRPr="009957AE" w:rsidRDefault="0012209D" w:rsidP="00B64D53">
            <w:pPr>
              <w:spacing w:line="276" w:lineRule="auto"/>
              <w:rPr>
                <w:sz w:val="16"/>
                <w:szCs w:val="16"/>
              </w:rPr>
            </w:pPr>
          </w:p>
        </w:tc>
        <w:tc>
          <w:tcPr>
            <w:tcW w:w="1314" w:type="dxa"/>
            <w:tcBorders>
              <w:bottom w:val="single" w:sz="4" w:space="0" w:color="auto"/>
            </w:tcBorders>
            <w:shd w:val="clear" w:color="auto" w:fill="auto"/>
            <w:vAlign w:val="center"/>
          </w:tcPr>
          <w:p w14:paraId="1073D374" w14:textId="77777777" w:rsidR="0012209D" w:rsidRPr="009957AE" w:rsidRDefault="0012209D" w:rsidP="00B64D53">
            <w:pPr>
              <w:spacing w:line="276" w:lineRule="auto"/>
              <w:rPr>
                <w:sz w:val="16"/>
                <w:szCs w:val="16"/>
              </w:rPr>
            </w:pPr>
          </w:p>
        </w:tc>
        <w:tc>
          <w:tcPr>
            <w:tcW w:w="1314" w:type="dxa"/>
            <w:tcBorders>
              <w:bottom w:val="single" w:sz="4" w:space="0" w:color="auto"/>
            </w:tcBorders>
            <w:shd w:val="clear" w:color="auto" w:fill="auto"/>
            <w:vAlign w:val="center"/>
          </w:tcPr>
          <w:p w14:paraId="4683BC64" w14:textId="77777777" w:rsidR="0012209D" w:rsidRPr="009957AE" w:rsidRDefault="0012209D" w:rsidP="00B64D53">
            <w:pPr>
              <w:spacing w:line="276" w:lineRule="auto"/>
              <w:rPr>
                <w:sz w:val="16"/>
                <w:szCs w:val="16"/>
              </w:rPr>
            </w:pPr>
          </w:p>
        </w:tc>
      </w:tr>
      <w:tr w:rsidR="0012209D" w:rsidRPr="009957AE" w14:paraId="7B11DCF8" w14:textId="77777777" w:rsidTr="00321CAA">
        <w:trPr>
          <w:jc w:val="center"/>
        </w:trPr>
        <w:tc>
          <w:tcPr>
            <w:tcW w:w="5929" w:type="dxa"/>
            <w:tcBorders>
              <w:bottom w:val="nil"/>
            </w:tcBorders>
            <w:shd w:val="clear" w:color="auto" w:fill="auto"/>
            <w:vAlign w:val="center"/>
          </w:tcPr>
          <w:p w14:paraId="7A930D41" w14:textId="6FEEEA91" w:rsidR="0012209D" w:rsidRPr="009957AE" w:rsidRDefault="0012209D" w:rsidP="00B64D53">
            <w:pPr>
              <w:spacing w:line="276" w:lineRule="auto"/>
              <w:rPr>
                <w:sz w:val="16"/>
                <w:szCs w:val="16"/>
              </w:rPr>
            </w:pPr>
            <w:r w:rsidRPr="009957AE">
              <w:rPr>
                <w:sz w:val="16"/>
                <w:szCs w:val="16"/>
              </w:rPr>
              <w:t>## Exposure to hazardous substances (</w:t>
            </w:r>
            <w:r w:rsidR="000A4008" w:rsidRPr="009957AE">
              <w:rPr>
                <w:sz w:val="16"/>
                <w:szCs w:val="16"/>
              </w:rPr>
              <w:t>e.g.</w:t>
            </w:r>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76706A13" w14:textId="77777777" w:rsidR="0012209D" w:rsidRPr="009957AE" w:rsidRDefault="0012209D" w:rsidP="00B64D53">
            <w:pPr>
              <w:spacing w:line="276" w:lineRule="auto"/>
              <w:rPr>
                <w:sz w:val="16"/>
                <w:szCs w:val="16"/>
              </w:rPr>
            </w:pPr>
          </w:p>
        </w:tc>
        <w:tc>
          <w:tcPr>
            <w:tcW w:w="1314" w:type="dxa"/>
            <w:tcBorders>
              <w:bottom w:val="single" w:sz="4" w:space="0" w:color="auto"/>
            </w:tcBorders>
            <w:shd w:val="clear" w:color="auto" w:fill="auto"/>
            <w:vAlign w:val="center"/>
          </w:tcPr>
          <w:p w14:paraId="51A257A8" w14:textId="77777777" w:rsidR="0012209D" w:rsidRPr="009957AE" w:rsidRDefault="0012209D" w:rsidP="00B64D53">
            <w:pPr>
              <w:spacing w:line="276" w:lineRule="auto"/>
              <w:rPr>
                <w:sz w:val="16"/>
                <w:szCs w:val="16"/>
              </w:rPr>
            </w:pPr>
          </w:p>
        </w:tc>
        <w:tc>
          <w:tcPr>
            <w:tcW w:w="1314" w:type="dxa"/>
            <w:tcBorders>
              <w:bottom w:val="single" w:sz="4" w:space="0" w:color="auto"/>
            </w:tcBorders>
            <w:shd w:val="clear" w:color="auto" w:fill="auto"/>
            <w:vAlign w:val="center"/>
          </w:tcPr>
          <w:p w14:paraId="5C09B281" w14:textId="77777777" w:rsidR="0012209D" w:rsidRPr="009957AE" w:rsidRDefault="0012209D" w:rsidP="00B64D53">
            <w:pPr>
              <w:spacing w:line="276" w:lineRule="auto"/>
              <w:rPr>
                <w:sz w:val="16"/>
                <w:szCs w:val="16"/>
              </w:rPr>
            </w:pPr>
          </w:p>
        </w:tc>
      </w:tr>
      <w:tr w:rsidR="0012209D" w:rsidRPr="009957AE" w14:paraId="76B5638D" w14:textId="77777777" w:rsidTr="00321CAA">
        <w:trPr>
          <w:jc w:val="center"/>
        </w:trPr>
        <w:tc>
          <w:tcPr>
            <w:tcW w:w="5929" w:type="dxa"/>
            <w:shd w:val="clear" w:color="auto" w:fill="auto"/>
            <w:vAlign w:val="center"/>
          </w:tcPr>
          <w:p w14:paraId="77571BB0" w14:textId="77777777" w:rsidR="0012209D" w:rsidRPr="009957AE" w:rsidRDefault="0012209D" w:rsidP="00B64D53">
            <w:pPr>
              <w:spacing w:line="276" w:lineRule="auto"/>
              <w:rPr>
                <w:sz w:val="16"/>
                <w:szCs w:val="16"/>
              </w:rPr>
            </w:pPr>
            <w:r w:rsidRPr="009957AE">
              <w:rPr>
                <w:sz w:val="16"/>
                <w:szCs w:val="16"/>
              </w:rPr>
              <w:t>Frequent hand washing</w:t>
            </w:r>
          </w:p>
        </w:tc>
        <w:tc>
          <w:tcPr>
            <w:tcW w:w="1313" w:type="dxa"/>
            <w:shd w:val="clear" w:color="auto" w:fill="auto"/>
            <w:vAlign w:val="center"/>
          </w:tcPr>
          <w:p w14:paraId="63CE2A0B" w14:textId="77777777" w:rsidR="0012209D" w:rsidRPr="009957AE" w:rsidRDefault="0012209D" w:rsidP="00B64D53">
            <w:pPr>
              <w:spacing w:line="276" w:lineRule="auto"/>
              <w:rPr>
                <w:sz w:val="16"/>
                <w:szCs w:val="16"/>
              </w:rPr>
            </w:pPr>
          </w:p>
        </w:tc>
        <w:tc>
          <w:tcPr>
            <w:tcW w:w="1314" w:type="dxa"/>
            <w:shd w:val="clear" w:color="auto" w:fill="auto"/>
            <w:vAlign w:val="center"/>
          </w:tcPr>
          <w:p w14:paraId="772FD29E" w14:textId="77777777" w:rsidR="0012209D" w:rsidRPr="009957AE" w:rsidRDefault="0012209D" w:rsidP="00B64D53">
            <w:pPr>
              <w:spacing w:line="276" w:lineRule="auto"/>
              <w:rPr>
                <w:sz w:val="16"/>
                <w:szCs w:val="16"/>
              </w:rPr>
            </w:pPr>
          </w:p>
        </w:tc>
        <w:tc>
          <w:tcPr>
            <w:tcW w:w="1314" w:type="dxa"/>
            <w:shd w:val="clear" w:color="auto" w:fill="auto"/>
            <w:vAlign w:val="center"/>
          </w:tcPr>
          <w:p w14:paraId="00AFE373" w14:textId="77777777" w:rsidR="0012209D" w:rsidRPr="009957AE" w:rsidRDefault="0012209D" w:rsidP="00B64D53">
            <w:pPr>
              <w:spacing w:line="276" w:lineRule="auto"/>
              <w:rPr>
                <w:sz w:val="16"/>
                <w:szCs w:val="16"/>
              </w:rPr>
            </w:pPr>
          </w:p>
        </w:tc>
      </w:tr>
      <w:tr w:rsidR="0012209D" w:rsidRPr="009957AE" w14:paraId="491831C6" w14:textId="77777777" w:rsidTr="00321CAA">
        <w:trPr>
          <w:jc w:val="center"/>
        </w:trPr>
        <w:tc>
          <w:tcPr>
            <w:tcW w:w="5929" w:type="dxa"/>
            <w:tcBorders>
              <w:bottom w:val="single" w:sz="4" w:space="0" w:color="auto"/>
            </w:tcBorders>
            <w:shd w:val="clear" w:color="auto" w:fill="auto"/>
            <w:vAlign w:val="center"/>
          </w:tcPr>
          <w:p w14:paraId="27B921F2" w14:textId="77777777" w:rsidR="0012209D" w:rsidRPr="009957AE" w:rsidRDefault="0012209D" w:rsidP="00B64D53">
            <w:pPr>
              <w:spacing w:line="276" w:lineRule="auto"/>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0457FA63" w14:textId="77777777" w:rsidR="0012209D" w:rsidRPr="009957AE" w:rsidRDefault="0012209D" w:rsidP="00B64D53">
            <w:pPr>
              <w:spacing w:line="276" w:lineRule="auto"/>
              <w:rPr>
                <w:sz w:val="16"/>
                <w:szCs w:val="16"/>
              </w:rPr>
            </w:pPr>
          </w:p>
        </w:tc>
        <w:tc>
          <w:tcPr>
            <w:tcW w:w="1314" w:type="dxa"/>
            <w:tcBorders>
              <w:bottom w:val="single" w:sz="4" w:space="0" w:color="auto"/>
            </w:tcBorders>
            <w:shd w:val="clear" w:color="auto" w:fill="auto"/>
            <w:vAlign w:val="center"/>
          </w:tcPr>
          <w:p w14:paraId="3E2D67A8" w14:textId="77777777" w:rsidR="0012209D" w:rsidRPr="009957AE" w:rsidRDefault="0012209D" w:rsidP="00B64D53">
            <w:pPr>
              <w:spacing w:line="276" w:lineRule="auto"/>
              <w:rPr>
                <w:sz w:val="16"/>
                <w:szCs w:val="16"/>
              </w:rPr>
            </w:pPr>
          </w:p>
        </w:tc>
        <w:tc>
          <w:tcPr>
            <w:tcW w:w="1314" w:type="dxa"/>
            <w:tcBorders>
              <w:bottom w:val="single" w:sz="4" w:space="0" w:color="auto"/>
            </w:tcBorders>
            <w:shd w:val="clear" w:color="auto" w:fill="auto"/>
            <w:vAlign w:val="center"/>
          </w:tcPr>
          <w:p w14:paraId="6EEE5AA4" w14:textId="77777777" w:rsidR="0012209D" w:rsidRPr="009957AE" w:rsidRDefault="0012209D" w:rsidP="00B64D53">
            <w:pPr>
              <w:spacing w:line="276" w:lineRule="auto"/>
              <w:rPr>
                <w:sz w:val="16"/>
                <w:szCs w:val="16"/>
              </w:rPr>
            </w:pPr>
          </w:p>
        </w:tc>
      </w:tr>
      <w:tr w:rsidR="0012209D" w:rsidRPr="009957AE" w14:paraId="1A2F8E1A" w14:textId="77777777" w:rsidTr="00321CAA">
        <w:trPr>
          <w:jc w:val="center"/>
        </w:trPr>
        <w:tc>
          <w:tcPr>
            <w:tcW w:w="9870" w:type="dxa"/>
            <w:gridSpan w:val="4"/>
            <w:shd w:val="clear" w:color="auto" w:fill="D9D9D9"/>
            <w:vAlign w:val="center"/>
          </w:tcPr>
          <w:p w14:paraId="403A5DDC" w14:textId="77777777" w:rsidR="0012209D" w:rsidRPr="009957AE" w:rsidRDefault="0012209D" w:rsidP="00B64D53">
            <w:pPr>
              <w:spacing w:line="276" w:lineRule="auto"/>
              <w:rPr>
                <w:sz w:val="16"/>
                <w:szCs w:val="16"/>
              </w:rPr>
            </w:pPr>
            <w:r w:rsidRPr="009957AE">
              <w:rPr>
                <w:b/>
                <w:bCs/>
                <w:sz w:val="16"/>
                <w:szCs w:val="16"/>
              </w:rPr>
              <w:t>EQUIPMENT/TOOLS/MACHINES USED</w:t>
            </w:r>
          </w:p>
        </w:tc>
      </w:tr>
      <w:tr w:rsidR="0012209D" w:rsidRPr="009957AE" w14:paraId="791D4457" w14:textId="77777777" w:rsidTr="00321CAA">
        <w:trPr>
          <w:jc w:val="center"/>
        </w:trPr>
        <w:tc>
          <w:tcPr>
            <w:tcW w:w="5929" w:type="dxa"/>
            <w:shd w:val="clear" w:color="auto" w:fill="auto"/>
            <w:vAlign w:val="center"/>
          </w:tcPr>
          <w:p w14:paraId="2D6B325F" w14:textId="77777777" w:rsidR="0012209D" w:rsidRPr="009957AE" w:rsidRDefault="0012209D" w:rsidP="00B64D53">
            <w:pPr>
              <w:spacing w:line="276" w:lineRule="auto"/>
              <w:rPr>
                <w:sz w:val="16"/>
                <w:szCs w:val="16"/>
              </w:rPr>
            </w:pPr>
            <w:r w:rsidRPr="009957AE">
              <w:rPr>
                <w:sz w:val="16"/>
                <w:szCs w:val="16"/>
              </w:rPr>
              <w:t xml:space="preserve">## Food handling </w:t>
            </w:r>
          </w:p>
        </w:tc>
        <w:tc>
          <w:tcPr>
            <w:tcW w:w="1313" w:type="dxa"/>
            <w:shd w:val="clear" w:color="auto" w:fill="auto"/>
            <w:vAlign w:val="center"/>
          </w:tcPr>
          <w:p w14:paraId="04781F76" w14:textId="77777777" w:rsidR="0012209D" w:rsidRPr="009957AE" w:rsidRDefault="0012209D" w:rsidP="00B64D53">
            <w:pPr>
              <w:spacing w:line="276" w:lineRule="auto"/>
              <w:rPr>
                <w:sz w:val="16"/>
                <w:szCs w:val="16"/>
              </w:rPr>
            </w:pPr>
          </w:p>
        </w:tc>
        <w:tc>
          <w:tcPr>
            <w:tcW w:w="1314" w:type="dxa"/>
            <w:shd w:val="clear" w:color="auto" w:fill="auto"/>
            <w:vAlign w:val="center"/>
          </w:tcPr>
          <w:p w14:paraId="0F5BA725" w14:textId="77777777" w:rsidR="0012209D" w:rsidRPr="009957AE" w:rsidRDefault="0012209D" w:rsidP="00B64D53">
            <w:pPr>
              <w:spacing w:line="276" w:lineRule="auto"/>
              <w:rPr>
                <w:sz w:val="16"/>
                <w:szCs w:val="16"/>
              </w:rPr>
            </w:pPr>
          </w:p>
        </w:tc>
        <w:tc>
          <w:tcPr>
            <w:tcW w:w="1314" w:type="dxa"/>
            <w:shd w:val="clear" w:color="auto" w:fill="auto"/>
            <w:vAlign w:val="center"/>
          </w:tcPr>
          <w:p w14:paraId="4A27EF89" w14:textId="77777777" w:rsidR="0012209D" w:rsidRPr="009957AE" w:rsidRDefault="0012209D" w:rsidP="00B64D53">
            <w:pPr>
              <w:spacing w:line="276" w:lineRule="auto"/>
              <w:rPr>
                <w:sz w:val="16"/>
                <w:szCs w:val="16"/>
              </w:rPr>
            </w:pPr>
          </w:p>
        </w:tc>
      </w:tr>
      <w:tr w:rsidR="0012209D" w:rsidRPr="009957AE" w14:paraId="203985AC" w14:textId="77777777" w:rsidTr="00321CAA">
        <w:trPr>
          <w:jc w:val="center"/>
        </w:trPr>
        <w:tc>
          <w:tcPr>
            <w:tcW w:w="5929" w:type="dxa"/>
            <w:shd w:val="clear" w:color="auto" w:fill="auto"/>
            <w:vAlign w:val="center"/>
          </w:tcPr>
          <w:p w14:paraId="72D3BB2F" w14:textId="0848FFAC" w:rsidR="0012209D" w:rsidRPr="009957AE" w:rsidRDefault="0012209D" w:rsidP="00B64D53">
            <w:pPr>
              <w:spacing w:line="276" w:lineRule="auto"/>
              <w:rPr>
                <w:sz w:val="16"/>
                <w:szCs w:val="16"/>
              </w:rPr>
            </w:pPr>
            <w:r w:rsidRPr="009957AE">
              <w:rPr>
                <w:sz w:val="16"/>
                <w:szCs w:val="16"/>
              </w:rPr>
              <w:t xml:space="preserve">## Driving university </w:t>
            </w:r>
            <w:r w:rsidR="00B64D53" w:rsidRPr="009957AE">
              <w:rPr>
                <w:sz w:val="16"/>
                <w:szCs w:val="16"/>
              </w:rPr>
              <w:t>vehicles (</w:t>
            </w:r>
            <w:r w:rsidR="000A4008" w:rsidRPr="009957AE">
              <w:rPr>
                <w:sz w:val="16"/>
                <w:szCs w:val="16"/>
              </w:rPr>
              <w:t>e.g.</w:t>
            </w:r>
            <w:r w:rsidRPr="009957AE">
              <w:rPr>
                <w:sz w:val="16"/>
                <w:szCs w:val="16"/>
              </w:rPr>
              <w:t xml:space="preserve">: car/van/LGV/PCV) </w:t>
            </w:r>
          </w:p>
        </w:tc>
        <w:tc>
          <w:tcPr>
            <w:tcW w:w="1313" w:type="dxa"/>
            <w:shd w:val="clear" w:color="auto" w:fill="auto"/>
            <w:vAlign w:val="center"/>
          </w:tcPr>
          <w:p w14:paraId="3FC0E466" w14:textId="77777777" w:rsidR="0012209D" w:rsidRPr="009957AE" w:rsidRDefault="0012209D" w:rsidP="00B64D53">
            <w:pPr>
              <w:spacing w:line="276" w:lineRule="auto"/>
              <w:rPr>
                <w:sz w:val="16"/>
                <w:szCs w:val="16"/>
              </w:rPr>
            </w:pPr>
          </w:p>
        </w:tc>
        <w:tc>
          <w:tcPr>
            <w:tcW w:w="1314" w:type="dxa"/>
            <w:shd w:val="clear" w:color="auto" w:fill="auto"/>
            <w:vAlign w:val="center"/>
          </w:tcPr>
          <w:p w14:paraId="6606ED4D" w14:textId="77777777" w:rsidR="0012209D" w:rsidRPr="009957AE" w:rsidRDefault="0012209D" w:rsidP="00B64D53">
            <w:pPr>
              <w:spacing w:line="276" w:lineRule="auto"/>
              <w:rPr>
                <w:sz w:val="16"/>
                <w:szCs w:val="16"/>
              </w:rPr>
            </w:pPr>
          </w:p>
        </w:tc>
        <w:tc>
          <w:tcPr>
            <w:tcW w:w="1314" w:type="dxa"/>
            <w:shd w:val="clear" w:color="auto" w:fill="auto"/>
            <w:vAlign w:val="center"/>
          </w:tcPr>
          <w:p w14:paraId="32CA916B" w14:textId="77777777" w:rsidR="0012209D" w:rsidRPr="009957AE" w:rsidRDefault="0012209D" w:rsidP="00B64D53">
            <w:pPr>
              <w:spacing w:line="276" w:lineRule="auto"/>
              <w:rPr>
                <w:sz w:val="16"/>
                <w:szCs w:val="16"/>
              </w:rPr>
            </w:pPr>
          </w:p>
        </w:tc>
      </w:tr>
      <w:tr w:rsidR="0012209D" w:rsidRPr="009957AE" w14:paraId="765CA308" w14:textId="77777777" w:rsidTr="00321CAA">
        <w:trPr>
          <w:jc w:val="center"/>
        </w:trPr>
        <w:tc>
          <w:tcPr>
            <w:tcW w:w="5929" w:type="dxa"/>
            <w:shd w:val="clear" w:color="auto" w:fill="auto"/>
            <w:vAlign w:val="center"/>
          </w:tcPr>
          <w:p w14:paraId="59C9DC1E" w14:textId="77777777" w:rsidR="0012209D" w:rsidRPr="009957AE" w:rsidRDefault="0012209D" w:rsidP="00B64D53">
            <w:pPr>
              <w:spacing w:line="276" w:lineRule="auto"/>
              <w:rPr>
                <w:sz w:val="16"/>
                <w:szCs w:val="16"/>
              </w:rPr>
            </w:pPr>
            <w:r w:rsidRPr="009957AE">
              <w:rPr>
                <w:sz w:val="16"/>
                <w:szCs w:val="16"/>
              </w:rPr>
              <w:t>## Use of latex gloves (prohibited unless specific clinical necessity)</w:t>
            </w:r>
          </w:p>
        </w:tc>
        <w:tc>
          <w:tcPr>
            <w:tcW w:w="1313" w:type="dxa"/>
            <w:shd w:val="clear" w:color="auto" w:fill="auto"/>
            <w:vAlign w:val="center"/>
          </w:tcPr>
          <w:p w14:paraId="300E536D" w14:textId="77777777" w:rsidR="0012209D" w:rsidRPr="009957AE" w:rsidRDefault="0012209D" w:rsidP="00B64D53">
            <w:pPr>
              <w:spacing w:line="276" w:lineRule="auto"/>
              <w:rPr>
                <w:sz w:val="16"/>
                <w:szCs w:val="16"/>
              </w:rPr>
            </w:pPr>
          </w:p>
        </w:tc>
        <w:tc>
          <w:tcPr>
            <w:tcW w:w="1314" w:type="dxa"/>
            <w:shd w:val="clear" w:color="auto" w:fill="auto"/>
            <w:vAlign w:val="center"/>
          </w:tcPr>
          <w:p w14:paraId="30A33EFC" w14:textId="77777777" w:rsidR="0012209D" w:rsidRPr="009957AE" w:rsidRDefault="0012209D" w:rsidP="00B64D53">
            <w:pPr>
              <w:spacing w:line="276" w:lineRule="auto"/>
              <w:rPr>
                <w:sz w:val="16"/>
                <w:szCs w:val="16"/>
              </w:rPr>
            </w:pPr>
          </w:p>
        </w:tc>
        <w:tc>
          <w:tcPr>
            <w:tcW w:w="1314" w:type="dxa"/>
            <w:shd w:val="clear" w:color="auto" w:fill="auto"/>
            <w:vAlign w:val="center"/>
          </w:tcPr>
          <w:p w14:paraId="01B420D8" w14:textId="77777777" w:rsidR="0012209D" w:rsidRPr="009957AE" w:rsidRDefault="0012209D" w:rsidP="00B64D53">
            <w:pPr>
              <w:spacing w:line="276" w:lineRule="auto"/>
              <w:rPr>
                <w:sz w:val="16"/>
                <w:szCs w:val="16"/>
              </w:rPr>
            </w:pPr>
          </w:p>
        </w:tc>
      </w:tr>
      <w:tr w:rsidR="0012209D" w:rsidRPr="009957AE" w14:paraId="155C95EA" w14:textId="77777777" w:rsidTr="00321CAA">
        <w:trPr>
          <w:jc w:val="center"/>
        </w:trPr>
        <w:tc>
          <w:tcPr>
            <w:tcW w:w="5929" w:type="dxa"/>
            <w:tcBorders>
              <w:bottom w:val="single" w:sz="4" w:space="0" w:color="auto"/>
            </w:tcBorders>
            <w:shd w:val="clear" w:color="auto" w:fill="auto"/>
            <w:vAlign w:val="center"/>
          </w:tcPr>
          <w:p w14:paraId="5AE75C53" w14:textId="7C340BFE" w:rsidR="0012209D" w:rsidRPr="009957AE" w:rsidRDefault="0012209D" w:rsidP="00B64D53">
            <w:pPr>
              <w:spacing w:line="276" w:lineRule="auto"/>
              <w:rPr>
                <w:sz w:val="16"/>
                <w:szCs w:val="16"/>
              </w:rPr>
            </w:pPr>
            <w:r w:rsidRPr="009957AE">
              <w:rPr>
                <w:sz w:val="16"/>
                <w:szCs w:val="16"/>
              </w:rPr>
              <w:t>## Vibrating tools (</w:t>
            </w:r>
            <w:r w:rsidR="000A4008" w:rsidRPr="009957AE">
              <w:rPr>
                <w:sz w:val="16"/>
                <w:szCs w:val="16"/>
              </w:rPr>
              <w:t>e.g.</w:t>
            </w:r>
            <w:r w:rsidRPr="009957AE">
              <w:rPr>
                <w:sz w:val="16"/>
                <w:szCs w:val="16"/>
              </w:rPr>
              <w:t xml:space="preserve">: </w:t>
            </w:r>
            <w:r w:rsidR="00B64D53" w:rsidRPr="009957AE">
              <w:rPr>
                <w:sz w:val="16"/>
                <w:szCs w:val="16"/>
              </w:rPr>
              <w:t>strimmer</w:t>
            </w:r>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78CDB4A4" w14:textId="77777777" w:rsidR="0012209D" w:rsidRPr="009957AE" w:rsidRDefault="0012209D" w:rsidP="00B64D53">
            <w:pPr>
              <w:spacing w:line="276" w:lineRule="auto"/>
              <w:rPr>
                <w:sz w:val="16"/>
                <w:szCs w:val="16"/>
              </w:rPr>
            </w:pPr>
          </w:p>
        </w:tc>
        <w:tc>
          <w:tcPr>
            <w:tcW w:w="1314" w:type="dxa"/>
            <w:tcBorders>
              <w:bottom w:val="single" w:sz="4" w:space="0" w:color="auto"/>
            </w:tcBorders>
            <w:shd w:val="clear" w:color="auto" w:fill="auto"/>
            <w:vAlign w:val="center"/>
          </w:tcPr>
          <w:p w14:paraId="0697E547" w14:textId="77777777" w:rsidR="0012209D" w:rsidRPr="009957AE" w:rsidRDefault="0012209D" w:rsidP="00B64D53">
            <w:pPr>
              <w:spacing w:line="276" w:lineRule="auto"/>
              <w:rPr>
                <w:sz w:val="16"/>
                <w:szCs w:val="16"/>
              </w:rPr>
            </w:pPr>
          </w:p>
        </w:tc>
        <w:tc>
          <w:tcPr>
            <w:tcW w:w="1314" w:type="dxa"/>
            <w:tcBorders>
              <w:bottom w:val="single" w:sz="4" w:space="0" w:color="auto"/>
            </w:tcBorders>
            <w:shd w:val="clear" w:color="auto" w:fill="auto"/>
            <w:vAlign w:val="center"/>
          </w:tcPr>
          <w:p w14:paraId="0C438546" w14:textId="77777777" w:rsidR="0012209D" w:rsidRPr="009957AE" w:rsidRDefault="0012209D" w:rsidP="00B64D53">
            <w:pPr>
              <w:spacing w:line="276" w:lineRule="auto"/>
              <w:rPr>
                <w:sz w:val="16"/>
                <w:szCs w:val="16"/>
              </w:rPr>
            </w:pPr>
          </w:p>
        </w:tc>
      </w:tr>
      <w:tr w:rsidR="0012209D" w:rsidRPr="009957AE" w14:paraId="5EE744D6" w14:textId="77777777" w:rsidTr="00321CAA">
        <w:trPr>
          <w:jc w:val="center"/>
        </w:trPr>
        <w:tc>
          <w:tcPr>
            <w:tcW w:w="9870" w:type="dxa"/>
            <w:gridSpan w:val="4"/>
            <w:shd w:val="clear" w:color="auto" w:fill="D9D9D9" w:themeFill="background1" w:themeFillShade="D9"/>
            <w:vAlign w:val="center"/>
          </w:tcPr>
          <w:p w14:paraId="1BEFF06D" w14:textId="77777777" w:rsidR="0012209D" w:rsidRPr="009957AE" w:rsidRDefault="0012209D" w:rsidP="00B64D53">
            <w:pPr>
              <w:spacing w:line="276" w:lineRule="auto"/>
              <w:rPr>
                <w:sz w:val="16"/>
                <w:szCs w:val="16"/>
              </w:rPr>
            </w:pPr>
            <w:r w:rsidRPr="009957AE">
              <w:rPr>
                <w:b/>
                <w:bCs/>
                <w:sz w:val="16"/>
                <w:szCs w:val="16"/>
              </w:rPr>
              <w:t>PHYSICAL ABILITIES</w:t>
            </w:r>
          </w:p>
        </w:tc>
      </w:tr>
      <w:tr w:rsidR="0012209D" w:rsidRPr="009957AE" w14:paraId="0BF6C7E9" w14:textId="77777777" w:rsidTr="00321CAA">
        <w:trPr>
          <w:jc w:val="center"/>
        </w:trPr>
        <w:tc>
          <w:tcPr>
            <w:tcW w:w="5929" w:type="dxa"/>
            <w:shd w:val="clear" w:color="auto" w:fill="auto"/>
            <w:vAlign w:val="center"/>
          </w:tcPr>
          <w:p w14:paraId="6948AB45" w14:textId="77777777" w:rsidR="0012209D" w:rsidRPr="009957AE" w:rsidRDefault="0012209D" w:rsidP="00B64D53">
            <w:pPr>
              <w:spacing w:line="276" w:lineRule="auto"/>
              <w:rPr>
                <w:sz w:val="16"/>
                <w:szCs w:val="16"/>
              </w:rPr>
            </w:pPr>
            <w:r w:rsidRPr="009957AE">
              <w:rPr>
                <w:sz w:val="16"/>
                <w:szCs w:val="16"/>
              </w:rPr>
              <w:t>Load manual handling</w:t>
            </w:r>
          </w:p>
        </w:tc>
        <w:tc>
          <w:tcPr>
            <w:tcW w:w="1313" w:type="dxa"/>
            <w:shd w:val="clear" w:color="auto" w:fill="auto"/>
            <w:vAlign w:val="center"/>
          </w:tcPr>
          <w:p w14:paraId="23DF54A1" w14:textId="77777777" w:rsidR="0012209D" w:rsidRPr="009957AE" w:rsidRDefault="0012209D" w:rsidP="00B64D53">
            <w:pPr>
              <w:spacing w:line="276" w:lineRule="auto"/>
              <w:rPr>
                <w:sz w:val="16"/>
                <w:szCs w:val="16"/>
              </w:rPr>
            </w:pPr>
          </w:p>
        </w:tc>
        <w:tc>
          <w:tcPr>
            <w:tcW w:w="1314" w:type="dxa"/>
            <w:shd w:val="clear" w:color="auto" w:fill="auto"/>
            <w:vAlign w:val="center"/>
          </w:tcPr>
          <w:p w14:paraId="49BE60CE" w14:textId="77777777" w:rsidR="0012209D" w:rsidRPr="009957AE" w:rsidRDefault="0012209D" w:rsidP="00B64D53">
            <w:pPr>
              <w:spacing w:line="276" w:lineRule="auto"/>
              <w:rPr>
                <w:sz w:val="16"/>
                <w:szCs w:val="16"/>
              </w:rPr>
            </w:pPr>
          </w:p>
        </w:tc>
        <w:tc>
          <w:tcPr>
            <w:tcW w:w="1314" w:type="dxa"/>
            <w:shd w:val="clear" w:color="auto" w:fill="auto"/>
            <w:vAlign w:val="center"/>
          </w:tcPr>
          <w:p w14:paraId="2794A125" w14:textId="77777777" w:rsidR="0012209D" w:rsidRPr="009957AE" w:rsidRDefault="0012209D" w:rsidP="00B64D53">
            <w:pPr>
              <w:spacing w:line="276" w:lineRule="auto"/>
              <w:rPr>
                <w:sz w:val="16"/>
                <w:szCs w:val="16"/>
              </w:rPr>
            </w:pPr>
          </w:p>
        </w:tc>
      </w:tr>
      <w:tr w:rsidR="0012209D" w:rsidRPr="009957AE" w14:paraId="476C5298" w14:textId="77777777" w:rsidTr="00321CAA">
        <w:trPr>
          <w:jc w:val="center"/>
        </w:trPr>
        <w:tc>
          <w:tcPr>
            <w:tcW w:w="5929" w:type="dxa"/>
            <w:shd w:val="clear" w:color="auto" w:fill="auto"/>
            <w:vAlign w:val="center"/>
          </w:tcPr>
          <w:p w14:paraId="155FE35B" w14:textId="77777777" w:rsidR="0012209D" w:rsidRPr="009957AE" w:rsidRDefault="0012209D" w:rsidP="00B64D53">
            <w:pPr>
              <w:spacing w:line="276" w:lineRule="auto"/>
              <w:rPr>
                <w:sz w:val="16"/>
                <w:szCs w:val="16"/>
              </w:rPr>
            </w:pPr>
            <w:r w:rsidRPr="009957AE">
              <w:rPr>
                <w:sz w:val="16"/>
                <w:szCs w:val="16"/>
              </w:rPr>
              <w:t>Repetitive crouching/kneeling/stooping</w:t>
            </w:r>
          </w:p>
        </w:tc>
        <w:tc>
          <w:tcPr>
            <w:tcW w:w="1313" w:type="dxa"/>
            <w:shd w:val="clear" w:color="auto" w:fill="auto"/>
            <w:vAlign w:val="center"/>
          </w:tcPr>
          <w:p w14:paraId="1AA1C5E5" w14:textId="77777777" w:rsidR="0012209D" w:rsidRPr="009957AE" w:rsidRDefault="0012209D" w:rsidP="00B64D53">
            <w:pPr>
              <w:spacing w:line="276" w:lineRule="auto"/>
              <w:rPr>
                <w:sz w:val="16"/>
                <w:szCs w:val="16"/>
              </w:rPr>
            </w:pPr>
          </w:p>
        </w:tc>
        <w:tc>
          <w:tcPr>
            <w:tcW w:w="1314" w:type="dxa"/>
            <w:shd w:val="clear" w:color="auto" w:fill="auto"/>
            <w:vAlign w:val="center"/>
          </w:tcPr>
          <w:p w14:paraId="4B319FA2" w14:textId="77777777" w:rsidR="0012209D" w:rsidRPr="009957AE" w:rsidRDefault="0012209D" w:rsidP="00B64D53">
            <w:pPr>
              <w:spacing w:line="276" w:lineRule="auto"/>
              <w:rPr>
                <w:sz w:val="16"/>
                <w:szCs w:val="16"/>
              </w:rPr>
            </w:pPr>
          </w:p>
        </w:tc>
        <w:tc>
          <w:tcPr>
            <w:tcW w:w="1314" w:type="dxa"/>
            <w:shd w:val="clear" w:color="auto" w:fill="auto"/>
            <w:vAlign w:val="center"/>
          </w:tcPr>
          <w:p w14:paraId="49C5E198" w14:textId="77777777" w:rsidR="0012209D" w:rsidRPr="009957AE" w:rsidRDefault="0012209D" w:rsidP="00B64D53">
            <w:pPr>
              <w:spacing w:line="276" w:lineRule="auto"/>
              <w:rPr>
                <w:sz w:val="16"/>
                <w:szCs w:val="16"/>
              </w:rPr>
            </w:pPr>
          </w:p>
        </w:tc>
      </w:tr>
      <w:tr w:rsidR="0012209D" w:rsidRPr="009957AE" w14:paraId="09D8F015" w14:textId="77777777" w:rsidTr="00321CAA">
        <w:trPr>
          <w:jc w:val="center"/>
        </w:trPr>
        <w:tc>
          <w:tcPr>
            <w:tcW w:w="5929" w:type="dxa"/>
            <w:shd w:val="clear" w:color="auto" w:fill="auto"/>
            <w:vAlign w:val="center"/>
          </w:tcPr>
          <w:p w14:paraId="21A96AE9" w14:textId="77777777" w:rsidR="0012209D" w:rsidRPr="009957AE" w:rsidRDefault="0012209D" w:rsidP="00B64D53">
            <w:pPr>
              <w:spacing w:line="276" w:lineRule="auto"/>
              <w:rPr>
                <w:sz w:val="16"/>
                <w:szCs w:val="16"/>
              </w:rPr>
            </w:pPr>
            <w:r w:rsidRPr="009957AE">
              <w:rPr>
                <w:sz w:val="16"/>
                <w:szCs w:val="16"/>
              </w:rPr>
              <w:t>Repetitive pulling/pushing</w:t>
            </w:r>
          </w:p>
        </w:tc>
        <w:tc>
          <w:tcPr>
            <w:tcW w:w="1313" w:type="dxa"/>
            <w:shd w:val="clear" w:color="auto" w:fill="auto"/>
            <w:vAlign w:val="center"/>
          </w:tcPr>
          <w:p w14:paraId="7B773060" w14:textId="77777777" w:rsidR="0012209D" w:rsidRPr="009957AE" w:rsidRDefault="0012209D" w:rsidP="00B64D53">
            <w:pPr>
              <w:spacing w:line="276" w:lineRule="auto"/>
              <w:rPr>
                <w:sz w:val="16"/>
                <w:szCs w:val="16"/>
              </w:rPr>
            </w:pPr>
          </w:p>
        </w:tc>
        <w:tc>
          <w:tcPr>
            <w:tcW w:w="1314" w:type="dxa"/>
            <w:shd w:val="clear" w:color="auto" w:fill="auto"/>
            <w:vAlign w:val="center"/>
          </w:tcPr>
          <w:p w14:paraId="2687DADF" w14:textId="77777777" w:rsidR="0012209D" w:rsidRPr="009957AE" w:rsidRDefault="0012209D" w:rsidP="00B64D53">
            <w:pPr>
              <w:spacing w:line="276" w:lineRule="auto"/>
              <w:rPr>
                <w:sz w:val="16"/>
                <w:szCs w:val="16"/>
              </w:rPr>
            </w:pPr>
          </w:p>
        </w:tc>
        <w:tc>
          <w:tcPr>
            <w:tcW w:w="1314" w:type="dxa"/>
            <w:shd w:val="clear" w:color="auto" w:fill="auto"/>
            <w:vAlign w:val="center"/>
          </w:tcPr>
          <w:p w14:paraId="44E46A90" w14:textId="77777777" w:rsidR="0012209D" w:rsidRPr="009957AE" w:rsidRDefault="0012209D" w:rsidP="00B64D53">
            <w:pPr>
              <w:spacing w:line="276" w:lineRule="auto"/>
              <w:rPr>
                <w:sz w:val="16"/>
                <w:szCs w:val="16"/>
              </w:rPr>
            </w:pPr>
          </w:p>
        </w:tc>
      </w:tr>
      <w:tr w:rsidR="0012209D" w:rsidRPr="009957AE" w14:paraId="24AAAA35" w14:textId="77777777" w:rsidTr="00321CAA">
        <w:trPr>
          <w:jc w:val="center"/>
        </w:trPr>
        <w:tc>
          <w:tcPr>
            <w:tcW w:w="5929" w:type="dxa"/>
            <w:shd w:val="clear" w:color="auto" w:fill="auto"/>
            <w:vAlign w:val="center"/>
          </w:tcPr>
          <w:p w14:paraId="627EF9F8" w14:textId="77777777" w:rsidR="0012209D" w:rsidRPr="009957AE" w:rsidRDefault="0012209D" w:rsidP="00B64D53">
            <w:pPr>
              <w:spacing w:line="276" w:lineRule="auto"/>
              <w:rPr>
                <w:sz w:val="16"/>
                <w:szCs w:val="16"/>
              </w:rPr>
            </w:pPr>
            <w:r w:rsidRPr="009957AE">
              <w:rPr>
                <w:sz w:val="16"/>
                <w:szCs w:val="16"/>
              </w:rPr>
              <w:t>Repetitive lifting</w:t>
            </w:r>
          </w:p>
        </w:tc>
        <w:tc>
          <w:tcPr>
            <w:tcW w:w="1313" w:type="dxa"/>
            <w:shd w:val="clear" w:color="auto" w:fill="auto"/>
            <w:vAlign w:val="center"/>
          </w:tcPr>
          <w:p w14:paraId="3C487C9B" w14:textId="77777777" w:rsidR="0012209D" w:rsidRPr="009957AE" w:rsidRDefault="0012209D" w:rsidP="00B64D53">
            <w:pPr>
              <w:spacing w:line="276" w:lineRule="auto"/>
              <w:rPr>
                <w:sz w:val="16"/>
                <w:szCs w:val="16"/>
              </w:rPr>
            </w:pPr>
          </w:p>
        </w:tc>
        <w:tc>
          <w:tcPr>
            <w:tcW w:w="1314" w:type="dxa"/>
            <w:shd w:val="clear" w:color="auto" w:fill="auto"/>
            <w:vAlign w:val="center"/>
          </w:tcPr>
          <w:p w14:paraId="43E11429" w14:textId="77777777" w:rsidR="0012209D" w:rsidRPr="009957AE" w:rsidRDefault="0012209D" w:rsidP="00B64D53">
            <w:pPr>
              <w:spacing w:line="276" w:lineRule="auto"/>
              <w:rPr>
                <w:sz w:val="16"/>
                <w:szCs w:val="16"/>
              </w:rPr>
            </w:pPr>
          </w:p>
        </w:tc>
        <w:tc>
          <w:tcPr>
            <w:tcW w:w="1314" w:type="dxa"/>
            <w:shd w:val="clear" w:color="auto" w:fill="auto"/>
            <w:vAlign w:val="center"/>
          </w:tcPr>
          <w:p w14:paraId="2CCF382C" w14:textId="77777777" w:rsidR="0012209D" w:rsidRPr="009957AE" w:rsidRDefault="0012209D" w:rsidP="00B64D53">
            <w:pPr>
              <w:spacing w:line="276" w:lineRule="auto"/>
              <w:rPr>
                <w:sz w:val="16"/>
                <w:szCs w:val="16"/>
              </w:rPr>
            </w:pPr>
          </w:p>
        </w:tc>
      </w:tr>
      <w:tr w:rsidR="0012209D" w:rsidRPr="009957AE" w14:paraId="238776D4" w14:textId="77777777" w:rsidTr="00321CAA">
        <w:trPr>
          <w:jc w:val="center"/>
        </w:trPr>
        <w:tc>
          <w:tcPr>
            <w:tcW w:w="5929" w:type="dxa"/>
            <w:shd w:val="clear" w:color="auto" w:fill="auto"/>
            <w:vAlign w:val="center"/>
          </w:tcPr>
          <w:p w14:paraId="42506BE6" w14:textId="77777777" w:rsidR="0012209D" w:rsidRPr="009957AE" w:rsidRDefault="0012209D" w:rsidP="00B64D53">
            <w:pPr>
              <w:spacing w:line="276" w:lineRule="auto"/>
              <w:rPr>
                <w:sz w:val="16"/>
                <w:szCs w:val="16"/>
              </w:rPr>
            </w:pPr>
            <w:r w:rsidRPr="009957AE">
              <w:rPr>
                <w:sz w:val="16"/>
                <w:szCs w:val="16"/>
              </w:rPr>
              <w:t>Standing for prolonged periods</w:t>
            </w:r>
          </w:p>
        </w:tc>
        <w:tc>
          <w:tcPr>
            <w:tcW w:w="1313" w:type="dxa"/>
            <w:shd w:val="clear" w:color="auto" w:fill="auto"/>
            <w:vAlign w:val="center"/>
          </w:tcPr>
          <w:p w14:paraId="22483CAF" w14:textId="77777777" w:rsidR="0012209D" w:rsidRPr="009957AE" w:rsidRDefault="0012209D" w:rsidP="00B64D53">
            <w:pPr>
              <w:spacing w:line="276" w:lineRule="auto"/>
              <w:rPr>
                <w:sz w:val="16"/>
                <w:szCs w:val="16"/>
              </w:rPr>
            </w:pPr>
          </w:p>
        </w:tc>
        <w:tc>
          <w:tcPr>
            <w:tcW w:w="1314" w:type="dxa"/>
            <w:shd w:val="clear" w:color="auto" w:fill="auto"/>
            <w:vAlign w:val="center"/>
          </w:tcPr>
          <w:p w14:paraId="484CCF27" w14:textId="77777777" w:rsidR="0012209D" w:rsidRPr="009957AE" w:rsidRDefault="0012209D" w:rsidP="00B64D53">
            <w:pPr>
              <w:spacing w:line="276" w:lineRule="auto"/>
              <w:rPr>
                <w:sz w:val="16"/>
                <w:szCs w:val="16"/>
              </w:rPr>
            </w:pPr>
          </w:p>
        </w:tc>
        <w:tc>
          <w:tcPr>
            <w:tcW w:w="1314" w:type="dxa"/>
            <w:shd w:val="clear" w:color="auto" w:fill="auto"/>
            <w:vAlign w:val="center"/>
          </w:tcPr>
          <w:p w14:paraId="45B3F33E" w14:textId="77777777" w:rsidR="0012209D" w:rsidRPr="009957AE" w:rsidRDefault="0012209D" w:rsidP="00B64D53">
            <w:pPr>
              <w:spacing w:line="276" w:lineRule="auto"/>
              <w:rPr>
                <w:sz w:val="16"/>
                <w:szCs w:val="16"/>
              </w:rPr>
            </w:pPr>
          </w:p>
        </w:tc>
      </w:tr>
      <w:tr w:rsidR="0012209D" w:rsidRPr="009957AE" w14:paraId="0FE6A2CA" w14:textId="77777777" w:rsidTr="00321CAA">
        <w:trPr>
          <w:jc w:val="center"/>
        </w:trPr>
        <w:tc>
          <w:tcPr>
            <w:tcW w:w="5929" w:type="dxa"/>
            <w:shd w:val="clear" w:color="auto" w:fill="auto"/>
            <w:vAlign w:val="center"/>
          </w:tcPr>
          <w:p w14:paraId="1EE66CAC" w14:textId="0D397771" w:rsidR="0012209D" w:rsidRPr="009957AE" w:rsidRDefault="0012209D" w:rsidP="00B64D53">
            <w:pPr>
              <w:spacing w:line="276" w:lineRule="auto"/>
              <w:rPr>
                <w:sz w:val="16"/>
                <w:szCs w:val="16"/>
              </w:rPr>
            </w:pPr>
            <w:r w:rsidRPr="009957AE">
              <w:rPr>
                <w:sz w:val="16"/>
                <w:szCs w:val="16"/>
              </w:rPr>
              <w:t>Repetitive climbing (</w:t>
            </w:r>
            <w:r w:rsidR="000A4008" w:rsidRPr="009957AE">
              <w:rPr>
                <w:sz w:val="16"/>
                <w:szCs w:val="16"/>
              </w:rPr>
              <w:t>i.e.</w:t>
            </w:r>
            <w:r w:rsidRPr="009957AE">
              <w:rPr>
                <w:sz w:val="16"/>
                <w:szCs w:val="16"/>
              </w:rPr>
              <w:t>: steps, stools, ladders, stairs)</w:t>
            </w:r>
          </w:p>
        </w:tc>
        <w:tc>
          <w:tcPr>
            <w:tcW w:w="1313" w:type="dxa"/>
            <w:shd w:val="clear" w:color="auto" w:fill="auto"/>
            <w:vAlign w:val="center"/>
          </w:tcPr>
          <w:p w14:paraId="08E3CB2B" w14:textId="77777777" w:rsidR="0012209D" w:rsidRPr="009957AE" w:rsidRDefault="0012209D" w:rsidP="00B64D53">
            <w:pPr>
              <w:spacing w:line="276" w:lineRule="auto"/>
              <w:rPr>
                <w:sz w:val="16"/>
                <w:szCs w:val="16"/>
              </w:rPr>
            </w:pPr>
          </w:p>
        </w:tc>
        <w:tc>
          <w:tcPr>
            <w:tcW w:w="1314" w:type="dxa"/>
            <w:shd w:val="clear" w:color="auto" w:fill="auto"/>
            <w:vAlign w:val="center"/>
          </w:tcPr>
          <w:p w14:paraId="25F5EB71" w14:textId="77777777" w:rsidR="0012209D" w:rsidRPr="009957AE" w:rsidRDefault="0012209D" w:rsidP="00B64D53">
            <w:pPr>
              <w:spacing w:line="276" w:lineRule="auto"/>
              <w:rPr>
                <w:sz w:val="16"/>
                <w:szCs w:val="16"/>
              </w:rPr>
            </w:pPr>
          </w:p>
        </w:tc>
        <w:tc>
          <w:tcPr>
            <w:tcW w:w="1314" w:type="dxa"/>
            <w:shd w:val="clear" w:color="auto" w:fill="auto"/>
            <w:vAlign w:val="center"/>
          </w:tcPr>
          <w:p w14:paraId="66561814" w14:textId="77777777" w:rsidR="0012209D" w:rsidRPr="009957AE" w:rsidRDefault="0012209D" w:rsidP="00B64D53">
            <w:pPr>
              <w:spacing w:line="276" w:lineRule="auto"/>
              <w:rPr>
                <w:sz w:val="16"/>
                <w:szCs w:val="16"/>
              </w:rPr>
            </w:pPr>
          </w:p>
        </w:tc>
      </w:tr>
      <w:tr w:rsidR="0012209D" w:rsidRPr="009957AE" w14:paraId="21FFCCEC" w14:textId="77777777" w:rsidTr="00321CAA">
        <w:trPr>
          <w:jc w:val="center"/>
        </w:trPr>
        <w:tc>
          <w:tcPr>
            <w:tcW w:w="5929" w:type="dxa"/>
            <w:shd w:val="clear" w:color="auto" w:fill="auto"/>
            <w:vAlign w:val="center"/>
          </w:tcPr>
          <w:p w14:paraId="1DFFEBF6" w14:textId="27316394" w:rsidR="0012209D" w:rsidRPr="009957AE" w:rsidRDefault="0012209D" w:rsidP="00B64D53">
            <w:pPr>
              <w:spacing w:line="276" w:lineRule="auto"/>
              <w:rPr>
                <w:sz w:val="16"/>
                <w:szCs w:val="16"/>
              </w:rPr>
            </w:pPr>
            <w:r w:rsidRPr="009957AE">
              <w:rPr>
                <w:sz w:val="16"/>
                <w:szCs w:val="16"/>
              </w:rPr>
              <w:t>Fine motor grips (</w:t>
            </w:r>
            <w:r w:rsidR="000A4008" w:rsidRPr="009957AE">
              <w:rPr>
                <w:sz w:val="16"/>
                <w:szCs w:val="16"/>
              </w:rPr>
              <w:t>e.g.</w:t>
            </w:r>
            <w:r w:rsidRPr="009957AE">
              <w:rPr>
                <w:sz w:val="16"/>
                <w:szCs w:val="16"/>
              </w:rPr>
              <w:t>: pipetting)</w:t>
            </w:r>
          </w:p>
        </w:tc>
        <w:tc>
          <w:tcPr>
            <w:tcW w:w="1313" w:type="dxa"/>
            <w:shd w:val="clear" w:color="auto" w:fill="auto"/>
            <w:vAlign w:val="center"/>
          </w:tcPr>
          <w:p w14:paraId="7E0C0844" w14:textId="77777777" w:rsidR="0012209D" w:rsidRPr="009957AE" w:rsidRDefault="0012209D" w:rsidP="00B64D53">
            <w:pPr>
              <w:spacing w:line="276" w:lineRule="auto"/>
              <w:rPr>
                <w:sz w:val="16"/>
                <w:szCs w:val="16"/>
              </w:rPr>
            </w:pPr>
          </w:p>
        </w:tc>
        <w:tc>
          <w:tcPr>
            <w:tcW w:w="1314" w:type="dxa"/>
            <w:shd w:val="clear" w:color="auto" w:fill="auto"/>
            <w:vAlign w:val="center"/>
          </w:tcPr>
          <w:p w14:paraId="2EA618FB" w14:textId="77777777" w:rsidR="0012209D" w:rsidRPr="009957AE" w:rsidRDefault="0012209D" w:rsidP="00B64D53">
            <w:pPr>
              <w:spacing w:line="276" w:lineRule="auto"/>
              <w:rPr>
                <w:sz w:val="16"/>
                <w:szCs w:val="16"/>
              </w:rPr>
            </w:pPr>
          </w:p>
        </w:tc>
        <w:tc>
          <w:tcPr>
            <w:tcW w:w="1314" w:type="dxa"/>
            <w:shd w:val="clear" w:color="auto" w:fill="auto"/>
            <w:vAlign w:val="center"/>
          </w:tcPr>
          <w:p w14:paraId="35192DD3" w14:textId="77777777" w:rsidR="0012209D" w:rsidRPr="009957AE" w:rsidRDefault="0012209D" w:rsidP="00B64D53">
            <w:pPr>
              <w:spacing w:line="276" w:lineRule="auto"/>
              <w:rPr>
                <w:sz w:val="16"/>
                <w:szCs w:val="16"/>
              </w:rPr>
            </w:pPr>
          </w:p>
        </w:tc>
      </w:tr>
      <w:tr w:rsidR="0012209D" w:rsidRPr="009957AE" w14:paraId="564F7D5C" w14:textId="77777777" w:rsidTr="00321CAA">
        <w:trPr>
          <w:jc w:val="center"/>
        </w:trPr>
        <w:tc>
          <w:tcPr>
            <w:tcW w:w="5929" w:type="dxa"/>
            <w:shd w:val="clear" w:color="auto" w:fill="auto"/>
            <w:vAlign w:val="center"/>
          </w:tcPr>
          <w:p w14:paraId="6D654855" w14:textId="77777777" w:rsidR="0012209D" w:rsidRPr="009957AE" w:rsidRDefault="0012209D" w:rsidP="00B64D53">
            <w:pPr>
              <w:spacing w:line="276" w:lineRule="auto"/>
              <w:rPr>
                <w:sz w:val="16"/>
                <w:szCs w:val="16"/>
              </w:rPr>
            </w:pPr>
            <w:r w:rsidRPr="009957AE">
              <w:rPr>
                <w:sz w:val="16"/>
                <w:szCs w:val="16"/>
              </w:rPr>
              <w:t>Gross motor grips</w:t>
            </w:r>
          </w:p>
        </w:tc>
        <w:tc>
          <w:tcPr>
            <w:tcW w:w="1313" w:type="dxa"/>
            <w:shd w:val="clear" w:color="auto" w:fill="auto"/>
            <w:vAlign w:val="center"/>
          </w:tcPr>
          <w:p w14:paraId="6194D379" w14:textId="77777777" w:rsidR="0012209D" w:rsidRPr="009957AE" w:rsidRDefault="0012209D" w:rsidP="00B64D53">
            <w:pPr>
              <w:spacing w:line="276" w:lineRule="auto"/>
              <w:rPr>
                <w:sz w:val="16"/>
                <w:szCs w:val="16"/>
              </w:rPr>
            </w:pPr>
          </w:p>
        </w:tc>
        <w:tc>
          <w:tcPr>
            <w:tcW w:w="1314" w:type="dxa"/>
            <w:shd w:val="clear" w:color="auto" w:fill="auto"/>
            <w:vAlign w:val="center"/>
          </w:tcPr>
          <w:p w14:paraId="2581A6B2" w14:textId="77777777" w:rsidR="0012209D" w:rsidRPr="009957AE" w:rsidRDefault="0012209D" w:rsidP="00B64D53">
            <w:pPr>
              <w:spacing w:line="276" w:lineRule="auto"/>
              <w:rPr>
                <w:sz w:val="16"/>
                <w:szCs w:val="16"/>
              </w:rPr>
            </w:pPr>
          </w:p>
        </w:tc>
        <w:tc>
          <w:tcPr>
            <w:tcW w:w="1314" w:type="dxa"/>
            <w:shd w:val="clear" w:color="auto" w:fill="auto"/>
            <w:vAlign w:val="center"/>
          </w:tcPr>
          <w:p w14:paraId="79E4B70E" w14:textId="77777777" w:rsidR="0012209D" w:rsidRPr="009957AE" w:rsidRDefault="0012209D" w:rsidP="00B64D53">
            <w:pPr>
              <w:spacing w:line="276" w:lineRule="auto"/>
              <w:rPr>
                <w:sz w:val="16"/>
                <w:szCs w:val="16"/>
              </w:rPr>
            </w:pPr>
          </w:p>
        </w:tc>
      </w:tr>
      <w:tr w:rsidR="0012209D" w:rsidRPr="009957AE" w14:paraId="469F7383" w14:textId="77777777" w:rsidTr="00321CAA">
        <w:trPr>
          <w:jc w:val="center"/>
        </w:trPr>
        <w:tc>
          <w:tcPr>
            <w:tcW w:w="5929" w:type="dxa"/>
            <w:shd w:val="clear" w:color="auto" w:fill="auto"/>
            <w:vAlign w:val="center"/>
          </w:tcPr>
          <w:p w14:paraId="42891434" w14:textId="77777777" w:rsidR="0012209D" w:rsidRPr="009957AE" w:rsidRDefault="0012209D" w:rsidP="00B64D53">
            <w:pPr>
              <w:spacing w:line="276" w:lineRule="auto"/>
              <w:rPr>
                <w:sz w:val="16"/>
                <w:szCs w:val="16"/>
              </w:rPr>
            </w:pPr>
            <w:r w:rsidRPr="009957AE">
              <w:rPr>
                <w:sz w:val="16"/>
                <w:szCs w:val="16"/>
              </w:rPr>
              <w:t>Repetitive reaching below shoulder height</w:t>
            </w:r>
          </w:p>
        </w:tc>
        <w:tc>
          <w:tcPr>
            <w:tcW w:w="1313" w:type="dxa"/>
            <w:shd w:val="clear" w:color="auto" w:fill="auto"/>
            <w:vAlign w:val="center"/>
          </w:tcPr>
          <w:p w14:paraId="1FD8EA4E" w14:textId="77777777" w:rsidR="0012209D" w:rsidRPr="009957AE" w:rsidRDefault="0012209D" w:rsidP="00B64D53">
            <w:pPr>
              <w:spacing w:line="276" w:lineRule="auto"/>
              <w:rPr>
                <w:sz w:val="16"/>
                <w:szCs w:val="16"/>
              </w:rPr>
            </w:pPr>
          </w:p>
        </w:tc>
        <w:tc>
          <w:tcPr>
            <w:tcW w:w="1314" w:type="dxa"/>
            <w:shd w:val="clear" w:color="auto" w:fill="auto"/>
            <w:vAlign w:val="center"/>
          </w:tcPr>
          <w:p w14:paraId="5FA17CE3" w14:textId="77777777" w:rsidR="0012209D" w:rsidRPr="009957AE" w:rsidRDefault="0012209D" w:rsidP="00B64D53">
            <w:pPr>
              <w:spacing w:line="276" w:lineRule="auto"/>
              <w:rPr>
                <w:sz w:val="16"/>
                <w:szCs w:val="16"/>
              </w:rPr>
            </w:pPr>
          </w:p>
        </w:tc>
        <w:tc>
          <w:tcPr>
            <w:tcW w:w="1314" w:type="dxa"/>
            <w:shd w:val="clear" w:color="auto" w:fill="auto"/>
            <w:vAlign w:val="center"/>
          </w:tcPr>
          <w:p w14:paraId="51410667" w14:textId="77777777" w:rsidR="0012209D" w:rsidRPr="009957AE" w:rsidRDefault="0012209D" w:rsidP="00B64D53">
            <w:pPr>
              <w:spacing w:line="276" w:lineRule="auto"/>
              <w:rPr>
                <w:sz w:val="16"/>
                <w:szCs w:val="16"/>
              </w:rPr>
            </w:pPr>
          </w:p>
        </w:tc>
      </w:tr>
      <w:tr w:rsidR="0012209D" w:rsidRPr="009957AE" w14:paraId="75BB2DAC" w14:textId="77777777" w:rsidTr="00321CAA">
        <w:trPr>
          <w:jc w:val="center"/>
        </w:trPr>
        <w:tc>
          <w:tcPr>
            <w:tcW w:w="5929" w:type="dxa"/>
            <w:shd w:val="clear" w:color="auto" w:fill="auto"/>
            <w:vAlign w:val="center"/>
          </w:tcPr>
          <w:p w14:paraId="6E1F371D" w14:textId="77777777" w:rsidR="0012209D" w:rsidRPr="009957AE" w:rsidRDefault="0012209D" w:rsidP="00B64D53">
            <w:pPr>
              <w:spacing w:line="276" w:lineRule="auto"/>
              <w:rPr>
                <w:sz w:val="16"/>
                <w:szCs w:val="16"/>
              </w:rPr>
            </w:pPr>
            <w:r w:rsidRPr="009957AE">
              <w:rPr>
                <w:sz w:val="16"/>
                <w:szCs w:val="16"/>
              </w:rPr>
              <w:t>Repetitive reaching at shoulder height</w:t>
            </w:r>
          </w:p>
        </w:tc>
        <w:tc>
          <w:tcPr>
            <w:tcW w:w="1313" w:type="dxa"/>
            <w:shd w:val="clear" w:color="auto" w:fill="auto"/>
            <w:vAlign w:val="center"/>
          </w:tcPr>
          <w:p w14:paraId="3E923B29" w14:textId="77777777" w:rsidR="0012209D" w:rsidRPr="009957AE" w:rsidRDefault="0012209D" w:rsidP="00B64D53">
            <w:pPr>
              <w:spacing w:line="276" w:lineRule="auto"/>
              <w:rPr>
                <w:sz w:val="16"/>
                <w:szCs w:val="16"/>
              </w:rPr>
            </w:pPr>
          </w:p>
        </w:tc>
        <w:tc>
          <w:tcPr>
            <w:tcW w:w="1314" w:type="dxa"/>
            <w:shd w:val="clear" w:color="auto" w:fill="auto"/>
            <w:vAlign w:val="center"/>
          </w:tcPr>
          <w:p w14:paraId="0AF475D4" w14:textId="77777777" w:rsidR="0012209D" w:rsidRPr="009957AE" w:rsidRDefault="0012209D" w:rsidP="00B64D53">
            <w:pPr>
              <w:spacing w:line="276" w:lineRule="auto"/>
              <w:rPr>
                <w:sz w:val="16"/>
                <w:szCs w:val="16"/>
              </w:rPr>
            </w:pPr>
          </w:p>
        </w:tc>
        <w:tc>
          <w:tcPr>
            <w:tcW w:w="1314" w:type="dxa"/>
            <w:shd w:val="clear" w:color="auto" w:fill="auto"/>
            <w:vAlign w:val="center"/>
          </w:tcPr>
          <w:p w14:paraId="5F590900" w14:textId="77777777" w:rsidR="0012209D" w:rsidRPr="009957AE" w:rsidRDefault="0012209D" w:rsidP="00B64D53">
            <w:pPr>
              <w:spacing w:line="276" w:lineRule="auto"/>
              <w:rPr>
                <w:sz w:val="16"/>
                <w:szCs w:val="16"/>
              </w:rPr>
            </w:pPr>
          </w:p>
        </w:tc>
      </w:tr>
      <w:tr w:rsidR="0012209D" w:rsidRPr="009957AE" w14:paraId="527CE543" w14:textId="77777777" w:rsidTr="00321CAA">
        <w:trPr>
          <w:jc w:val="center"/>
        </w:trPr>
        <w:tc>
          <w:tcPr>
            <w:tcW w:w="5929" w:type="dxa"/>
            <w:tcBorders>
              <w:bottom w:val="single" w:sz="4" w:space="0" w:color="auto"/>
            </w:tcBorders>
            <w:shd w:val="clear" w:color="auto" w:fill="auto"/>
            <w:vAlign w:val="center"/>
          </w:tcPr>
          <w:p w14:paraId="28D4162C" w14:textId="77777777" w:rsidR="0012209D" w:rsidRPr="009957AE" w:rsidRDefault="0012209D" w:rsidP="00B64D53">
            <w:pPr>
              <w:spacing w:line="276" w:lineRule="auto"/>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6B636508" w14:textId="77777777" w:rsidR="0012209D" w:rsidRPr="009957AE" w:rsidRDefault="0012209D" w:rsidP="00B64D53">
            <w:pPr>
              <w:spacing w:line="276" w:lineRule="auto"/>
              <w:rPr>
                <w:sz w:val="16"/>
                <w:szCs w:val="16"/>
              </w:rPr>
            </w:pPr>
          </w:p>
        </w:tc>
        <w:tc>
          <w:tcPr>
            <w:tcW w:w="1314" w:type="dxa"/>
            <w:tcBorders>
              <w:bottom w:val="single" w:sz="4" w:space="0" w:color="auto"/>
            </w:tcBorders>
            <w:shd w:val="clear" w:color="auto" w:fill="auto"/>
            <w:vAlign w:val="center"/>
          </w:tcPr>
          <w:p w14:paraId="5F27D5F2" w14:textId="77777777" w:rsidR="0012209D" w:rsidRPr="009957AE" w:rsidRDefault="0012209D" w:rsidP="00B64D53">
            <w:pPr>
              <w:spacing w:line="276" w:lineRule="auto"/>
              <w:rPr>
                <w:sz w:val="16"/>
                <w:szCs w:val="16"/>
              </w:rPr>
            </w:pPr>
          </w:p>
        </w:tc>
        <w:tc>
          <w:tcPr>
            <w:tcW w:w="1314" w:type="dxa"/>
            <w:tcBorders>
              <w:bottom w:val="single" w:sz="4" w:space="0" w:color="auto"/>
            </w:tcBorders>
            <w:shd w:val="clear" w:color="auto" w:fill="auto"/>
            <w:vAlign w:val="center"/>
          </w:tcPr>
          <w:p w14:paraId="16479070" w14:textId="77777777" w:rsidR="0012209D" w:rsidRPr="009957AE" w:rsidRDefault="0012209D" w:rsidP="00B64D53">
            <w:pPr>
              <w:spacing w:line="276" w:lineRule="auto"/>
              <w:rPr>
                <w:sz w:val="16"/>
                <w:szCs w:val="16"/>
              </w:rPr>
            </w:pPr>
          </w:p>
        </w:tc>
      </w:tr>
      <w:tr w:rsidR="0012209D" w:rsidRPr="009957AE" w14:paraId="30066D39" w14:textId="77777777" w:rsidTr="00321CAA">
        <w:trPr>
          <w:jc w:val="center"/>
        </w:trPr>
        <w:tc>
          <w:tcPr>
            <w:tcW w:w="9870" w:type="dxa"/>
            <w:gridSpan w:val="4"/>
            <w:shd w:val="clear" w:color="auto" w:fill="D9D9D9" w:themeFill="background1" w:themeFillShade="D9"/>
            <w:vAlign w:val="center"/>
          </w:tcPr>
          <w:p w14:paraId="1C742D9C" w14:textId="77777777" w:rsidR="0012209D" w:rsidRPr="009957AE" w:rsidRDefault="0012209D" w:rsidP="00B64D53">
            <w:pPr>
              <w:spacing w:line="276" w:lineRule="auto"/>
              <w:rPr>
                <w:sz w:val="16"/>
                <w:szCs w:val="16"/>
              </w:rPr>
            </w:pPr>
            <w:r w:rsidRPr="009957AE">
              <w:rPr>
                <w:b/>
                <w:bCs/>
                <w:sz w:val="16"/>
                <w:szCs w:val="16"/>
              </w:rPr>
              <w:t>PSYCHOSOCIAL ISSUES</w:t>
            </w:r>
          </w:p>
        </w:tc>
      </w:tr>
      <w:tr w:rsidR="0012209D" w:rsidRPr="009957AE" w14:paraId="2B68F84E" w14:textId="77777777" w:rsidTr="00321CAA">
        <w:trPr>
          <w:jc w:val="center"/>
        </w:trPr>
        <w:tc>
          <w:tcPr>
            <w:tcW w:w="5929" w:type="dxa"/>
            <w:shd w:val="clear" w:color="auto" w:fill="auto"/>
            <w:vAlign w:val="center"/>
          </w:tcPr>
          <w:p w14:paraId="0198FC5A" w14:textId="77777777" w:rsidR="0012209D" w:rsidRPr="009957AE" w:rsidRDefault="0012209D" w:rsidP="00B64D53">
            <w:pPr>
              <w:spacing w:line="276" w:lineRule="auto"/>
              <w:rPr>
                <w:sz w:val="16"/>
                <w:szCs w:val="16"/>
              </w:rPr>
            </w:pPr>
            <w:r w:rsidRPr="009957AE">
              <w:rPr>
                <w:sz w:val="16"/>
                <w:szCs w:val="16"/>
              </w:rPr>
              <w:t>Face to face contact with public</w:t>
            </w:r>
          </w:p>
        </w:tc>
        <w:tc>
          <w:tcPr>
            <w:tcW w:w="1313" w:type="dxa"/>
            <w:shd w:val="clear" w:color="auto" w:fill="auto"/>
            <w:vAlign w:val="center"/>
          </w:tcPr>
          <w:p w14:paraId="6515B799" w14:textId="77777777" w:rsidR="0012209D" w:rsidRPr="009957AE" w:rsidRDefault="0012209D" w:rsidP="00B64D53">
            <w:pPr>
              <w:spacing w:line="276" w:lineRule="auto"/>
              <w:rPr>
                <w:sz w:val="16"/>
                <w:szCs w:val="16"/>
              </w:rPr>
            </w:pPr>
          </w:p>
        </w:tc>
        <w:tc>
          <w:tcPr>
            <w:tcW w:w="1314" w:type="dxa"/>
            <w:shd w:val="clear" w:color="auto" w:fill="auto"/>
            <w:vAlign w:val="center"/>
          </w:tcPr>
          <w:p w14:paraId="0D315D8D" w14:textId="77777777" w:rsidR="0012209D" w:rsidRPr="009957AE" w:rsidRDefault="0012209D" w:rsidP="00B64D53">
            <w:pPr>
              <w:spacing w:line="276" w:lineRule="auto"/>
              <w:rPr>
                <w:sz w:val="16"/>
                <w:szCs w:val="16"/>
              </w:rPr>
            </w:pPr>
          </w:p>
        </w:tc>
        <w:tc>
          <w:tcPr>
            <w:tcW w:w="1314" w:type="dxa"/>
            <w:shd w:val="clear" w:color="auto" w:fill="auto"/>
            <w:vAlign w:val="center"/>
          </w:tcPr>
          <w:p w14:paraId="39DE978E" w14:textId="77777777" w:rsidR="0012209D" w:rsidRPr="009957AE" w:rsidRDefault="0012209D" w:rsidP="00B64D53">
            <w:pPr>
              <w:spacing w:line="276" w:lineRule="auto"/>
              <w:rPr>
                <w:sz w:val="16"/>
                <w:szCs w:val="16"/>
              </w:rPr>
            </w:pPr>
          </w:p>
        </w:tc>
      </w:tr>
      <w:tr w:rsidR="0012209D" w:rsidRPr="009957AE" w14:paraId="349825D8" w14:textId="77777777" w:rsidTr="00321CAA">
        <w:trPr>
          <w:jc w:val="center"/>
        </w:trPr>
        <w:tc>
          <w:tcPr>
            <w:tcW w:w="5929" w:type="dxa"/>
            <w:shd w:val="clear" w:color="auto" w:fill="auto"/>
            <w:vAlign w:val="center"/>
          </w:tcPr>
          <w:p w14:paraId="750A9A61" w14:textId="77777777" w:rsidR="0012209D" w:rsidRPr="009957AE" w:rsidRDefault="0012209D" w:rsidP="00B64D53">
            <w:pPr>
              <w:spacing w:line="276" w:lineRule="auto"/>
              <w:rPr>
                <w:sz w:val="16"/>
                <w:szCs w:val="16"/>
              </w:rPr>
            </w:pPr>
            <w:r w:rsidRPr="009957AE">
              <w:rPr>
                <w:sz w:val="16"/>
                <w:szCs w:val="16"/>
              </w:rPr>
              <w:t>Lone working</w:t>
            </w:r>
          </w:p>
        </w:tc>
        <w:tc>
          <w:tcPr>
            <w:tcW w:w="1313" w:type="dxa"/>
            <w:shd w:val="clear" w:color="auto" w:fill="auto"/>
            <w:vAlign w:val="center"/>
          </w:tcPr>
          <w:p w14:paraId="32D17778" w14:textId="77777777" w:rsidR="0012209D" w:rsidRPr="009957AE" w:rsidRDefault="0012209D" w:rsidP="00B64D53">
            <w:pPr>
              <w:spacing w:line="276" w:lineRule="auto"/>
              <w:rPr>
                <w:sz w:val="16"/>
                <w:szCs w:val="16"/>
              </w:rPr>
            </w:pPr>
          </w:p>
        </w:tc>
        <w:tc>
          <w:tcPr>
            <w:tcW w:w="1314" w:type="dxa"/>
            <w:shd w:val="clear" w:color="auto" w:fill="auto"/>
            <w:vAlign w:val="center"/>
          </w:tcPr>
          <w:p w14:paraId="28E116BA" w14:textId="77777777" w:rsidR="0012209D" w:rsidRPr="009957AE" w:rsidRDefault="0012209D" w:rsidP="00B64D53">
            <w:pPr>
              <w:spacing w:line="276" w:lineRule="auto"/>
              <w:rPr>
                <w:sz w:val="16"/>
                <w:szCs w:val="16"/>
              </w:rPr>
            </w:pPr>
          </w:p>
        </w:tc>
        <w:tc>
          <w:tcPr>
            <w:tcW w:w="1314" w:type="dxa"/>
            <w:shd w:val="clear" w:color="auto" w:fill="auto"/>
            <w:vAlign w:val="center"/>
          </w:tcPr>
          <w:p w14:paraId="5E31B922" w14:textId="77777777" w:rsidR="0012209D" w:rsidRPr="009957AE" w:rsidRDefault="0012209D" w:rsidP="00B64D53">
            <w:pPr>
              <w:spacing w:line="276" w:lineRule="auto"/>
              <w:rPr>
                <w:sz w:val="16"/>
                <w:szCs w:val="16"/>
              </w:rPr>
            </w:pPr>
          </w:p>
        </w:tc>
      </w:tr>
      <w:tr w:rsidR="0012209D" w:rsidRPr="009957AE" w14:paraId="481D850D" w14:textId="77777777" w:rsidTr="00321CAA">
        <w:trPr>
          <w:jc w:val="center"/>
        </w:trPr>
        <w:tc>
          <w:tcPr>
            <w:tcW w:w="5929" w:type="dxa"/>
            <w:shd w:val="clear" w:color="auto" w:fill="auto"/>
            <w:vAlign w:val="center"/>
          </w:tcPr>
          <w:p w14:paraId="4BF096CD" w14:textId="77777777" w:rsidR="0012209D" w:rsidRPr="009957AE" w:rsidRDefault="0012209D" w:rsidP="00B64D53">
            <w:pPr>
              <w:spacing w:line="276" w:lineRule="auto"/>
              <w:rPr>
                <w:sz w:val="16"/>
                <w:szCs w:val="16"/>
              </w:rPr>
            </w:pPr>
            <w:r w:rsidRPr="009957AE">
              <w:rPr>
                <w:sz w:val="16"/>
                <w:szCs w:val="16"/>
              </w:rPr>
              <w:t xml:space="preserve">## Shift work/night work/on call duties </w:t>
            </w:r>
          </w:p>
        </w:tc>
        <w:tc>
          <w:tcPr>
            <w:tcW w:w="1313" w:type="dxa"/>
            <w:shd w:val="clear" w:color="auto" w:fill="auto"/>
            <w:vAlign w:val="center"/>
          </w:tcPr>
          <w:p w14:paraId="67D60D50" w14:textId="77777777" w:rsidR="0012209D" w:rsidRPr="009957AE" w:rsidRDefault="0012209D" w:rsidP="00B64D53">
            <w:pPr>
              <w:spacing w:line="276" w:lineRule="auto"/>
              <w:rPr>
                <w:sz w:val="16"/>
                <w:szCs w:val="16"/>
              </w:rPr>
            </w:pPr>
          </w:p>
        </w:tc>
        <w:tc>
          <w:tcPr>
            <w:tcW w:w="1314" w:type="dxa"/>
            <w:shd w:val="clear" w:color="auto" w:fill="auto"/>
            <w:vAlign w:val="center"/>
          </w:tcPr>
          <w:p w14:paraId="19C9A3E9" w14:textId="77777777" w:rsidR="0012209D" w:rsidRPr="009957AE" w:rsidRDefault="0012209D" w:rsidP="00B64D53">
            <w:pPr>
              <w:spacing w:line="276" w:lineRule="auto"/>
              <w:rPr>
                <w:sz w:val="16"/>
                <w:szCs w:val="16"/>
              </w:rPr>
            </w:pPr>
          </w:p>
        </w:tc>
        <w:tc>
          <w:tcPr>
            <w:tcW w:w="1314" w:type="dxa"/>
            <w:shd w:val="clear" w:color="auto" w:fill="auto"/>
            <w:vAlign w:val="center"/>
          </w:tcPr>
          <w:p w14:paraId="67A1E00F" w14:textId="77777777" w:rsidR="0012209D" w:rsidRPr="009957AE" w:rsidRDefault="0012209D" w:rsidP="00B64D53">
            <w:pPr>
              <w:spacing w:line="276" w:lineRule="auto"/>
              <w:rPr>
                <w:sz w:val="16"/>
                <w:szCs w:val="16"/>
              </w:rPr>
            </w:pPr>
          </w:p>
        </w:tc>
      </w:tr>
    </w:tbl>
    <w:p w14:paraId="48E95ACF" w14:textId="188550AA" w:rsidR="00181964" w:rsidRDefault="00181964" w:rsidP="00B64D53">
      <w:pPr>
        <w:overflowPunct/>
        <w:autoSpaceDE/>
        <w:autoSpaceDN/>
        <w:adjustRightInd/>
        <w:spacing w:before="0" w:after="0" w:line="276" w:lineRule="auto"/>
        <w:textAlignment w:val="auto"/>
      </w:pPr>
    </w:p>
    <w:p w14:paraId="2B152F0C" w14:textId="4D744AB8" w:rsidR="00181964" w:rsidRPr="00634A47" w:rsidRDefault="00181964" w:rsidP="00634A47">
      <w:pPr>
        <w:pStyle w:val="DocTitle"/>
        <w:spacing w:line="276" w:lineRule="auto"/>
        <w:rPr>
          <w:rFonts w:ascii="Lucida Sans" w:hAnsi="Lucida Sans"/>
        </w:rPr>
      </w:pPr>
      <w:r w:rsidRPr="007E1CD3">
        <w:rPr>
          <w:rFonts w:ascii="Lucida Sans" w:hAnsi="Lucida Sans"/>
          <w:sz w:val="24"/>
          <w:szCs w:val="24"/>
        </w:rPr>
        <w:lastRenderedPageBreak/>
        <w:t>Appendix 1.</w:t>
      </w:r>
      <w:r w:rsidRPr="007E1CD3">
        <w:rPr>
          <w:rFonts w:ascii="Lucida Sans" w:hAnsi="Lucida Sans"/>
          <w:sz w:val="52"/>
          <w:szCs w:val="52"/>
        </w:rPr>
        <w:t xml:space="preserve"> </w:t>
      </w:r>
      <w:r w:rsidRPr="00181964">
        <w:rPr>
          <w:rFonts w:ascii="Lucida Sans" w:hAnsi="Lucida Sans"/>
          <w:sz w:val="28"/>
          <w:szCs w:val="28"/>
        </w:rPr>
        <w:t>Embedding Collegiality</w:t>
      </w:r>
    </w:p>
    <w:p w14:paraId="66BA9ED2" w14:textId="528FD3BD" w:rsidR="00181964" w:rsidRDefault="00181964" w:rsidP="00B64D53">
      <w:pPr>
        <w:overflowPunct/>
        <w:autoSpaceDE/>
        <w:autoSpaceDN/>
        <w:adjustRightInd/>
        <w:spacing w:before="0" w:after="0" w:line="276" w:lineRule="auto"/>
        <w:textAlignment w:val="auto"/>
      </w:pPr>
      <w:r>
        <w:t xml:space="preserve">Collegiality represents one of the four core principles of the </w:t>
      </w:r>
      <w:r w:rsidR="00B64D53">
        <w:t>University:</w:t>
      </w:r>
      <w:r>
        <w:t xml:space="preserve"> Collegiality, Quality, Internationalisation and Sustainability. Our Southampton Behaviours set out our expectations of all staff across the University to support the achievement of our strategy. </w:t>
      </w:r>
    </w:p>
    <w:p w14:paraId="206BD8B9" w14:textId="77777777" w:rsidR="00181964" w:rsidRDefault="00181964" w:rsidP="00B64D53">
      <w:pPr>
        <w:overflowPunct/>
        <w:autoSpaceDE/>
        <w:autoSpaceDN/>
        <w:adjustRightInd/>
        <w:spacing w:before="0" w:after="0" w:line="276" w:lineRule="auto"/>
        <w:textAlignment w:val="auto"/>
      </w:pPr>
    </w:p>
    <w:tbl>
      <w:tblPr>
        <w:tblW w:w="9745" w:type="dxa"/>
        <w:tblInd w:w="108" w:type="dxa"/>
        <w:tblLook w:val="04A0" w:firstRow="1" w:lastRow="0" w:firstColumn="1" w:lastColumn="0" w:noHBand="0" w:noVBand="1"/>
      </w:tblPr>
      <w:tblGrid>
        <w:gridCol w:w="1560"/>
        <w:gridCol w:w="8185"/>
      </w:tblGrid>
      <w:tr w:rsidR="00181964" w:rsidRPr="00EA3D33" w14:paraId="0A00E474" w14:textId="77777777" w:rsidTr="005F298E">
        <w:trPr>
          <w:trHeight w:val="330"/>
        </w:trPr>
        <w:tc>
          <w:tcPr>
            <w:tcW w:w="1560" w:type="dxa"/>
            <w:tcBorders>
              <w:top w:val="single" w:sz="4" w:space="0" w:color="auto"/>
              <w:left w:val="single" w:sz="4" w:space="0" w:color="auto"/>
              <w:bottom w:val="nil"/>
              <w:right w:val="nil"/>
            </w:tcBorders>
            <w:shd w:val="clear" w:color="auto" w:fill="auto"/>
            <w:noWrap/>
            <w:vAlign w:val="center"/>
            <w:hideMark/>
          </w:tcPr>
          <w:p w14:paraId="64660367" w14:textId="77777777" w:rsidR="00181964" w:rsidRPr="007E1CD3" w:rsidRDefault="00181964" w:rsidP="00B64D53">
            <w:pPr>
              <w:overflowPunct/>
              <w:autoSpaceDE/>
              <w:autoSpaceDN/>
              <w:adjustRightInd/>
              <w:spacing w:before="0" w:after="0" w:line="276" w:lineRule="auto"/>
              <w:jc w:val="center"/>
              <w:textAlignment w:val="auto"/>
              <w:rPr>
                <w:szCs w:val="18"/>
              </w:rPr>
            </w:pPr>
            <w:r w:rsidRPr="007E1CD3">
              <w:rPr>
                <w:b/>
                <w:bCs/>
                <w:color w:val="000000"/>
                <w:szCs w:val="18"/>
              </w:rPr>
              <w:t>All staff</w:t>
            </w:r>
          </w:p>
        </w:tc>
        <w:tc>
          <w:tcPr>
            <w:tcW w:w="8185" w:type="dxa"/>
            <w:tcBorders>
              <w:top w:val="single" w:sz="4" w:space="0" w:color="auto"/>
              <w:left w:val="single" w:sz="8" w:space="0" w:color="auto"/>
              <w:bottom w:val="nil"/>
              <w:right w:val="single" w:sz="4" w:space="0" w:color="auto"/>
            </w:tcBorders>
            <w:shd w:val="clear" w:color="auto" w:fill="auto"/>
            <w:noWrap/>
            <w:vAlign w:val="center"/>
            <w:hideMark/>
          </w:tcPr>
          <w:p w14:paraId="389D6A39" w14:textId="77777777" w:rsidR="00181964" w:rsidRPr="007E1CD3" w:rsidRDefault="00181964" w:rsidP="00B64D53">
            <w:pPr>
              <w:overflowPunct/>
              <w:autoSpaceDE/>
              <w:autoSpaceDN/>
              <w:adjustRightInd/>
              <w:spacing w:before="0" w:after="0" w:line="276" w:lineRule="auto"/>
              <w:jc w:val="center"/>
              <w:textAlignment w:val="auto"/>
              <w:rPr>
                <w:b/>
                <w:bCs/>
                <w:color w:val="000000"/>
                <w:szCs w:val="18"/>
              </w:rPr>
            </w:pPr>
            <w:r w:rsidRPr="007E1CD3">
              <w:rPr>
                <w:b/>
                <w:bCs/>
                <w:color w:val="000000"/>
                <w:szCs w:val="18"/>
              </w:rPr>
              <w:t>Behaviour</w:t>
            </w:r>
          </w:p>
        </w:tc>
      </w:tr>
      <w:tr w:rsidR="00181964" w:rsidRPr="00EA3D33" w14:paraId="755A56A7" w14:textId="77777777" w:rsidTr="005F298E">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DD4814"/>
            <w:vAlign w:val="center"/>
            <w:hideMark/>
          </w:tcPr>
          <w:p w14:paraId="5F48DE27" w14:textId="77777777" w:rsidR="00181964" w:rsidRPr="007E1CD3" w:rsidRDefault="00181964" w:rsidP="00B64D53">
            <w:pPr>
              <w:overflowPunct/>
              <w:autoSpaceDE/>
              <w:autoSpaceDN/>
              <w:adjustRightInd/>
              <w:spacing w:before="0" w:after="0" w:line="276" w:lineRule="auto"/>
              <w:jc w:val="center"/>
              <w:textAlignment w:val="auto"/>
              <w:rPr>
                <w:b/>
                <w:bCs/>
                <w:color w:val="FFFFFF"/>
                <w:szCs w:val="18"/>
              </w:rPr>
            </w:pPr>
            <w:r w:rsidRPr="007E1CD3">
              <w:rPr>
                <w:b/>
                <w:bCs/>
                <w:color w:val="FFFFFF"/>
                <w:szCs w:val="18"/>
              </w:rPr>
              <w:t>Personal Leadership</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097F57DC" w14:textId="77777777" w:rsidR="00181964" w:rsidRPr="007E1CD3" w:rsidRDefault="00181964" w:rsidP="00B64D53">
            <w:pPr>
              <w:overflowPunct/>
              <w:autoSpaceDE/>
              <w:autoSpaceDN/>
              <w:adjustRightInd/>
              <w:spacing w:before="0" w:after="0" w:line="276" w:lineRule="auto"/>
              <w:textAlignment w:val="auto"/>
              <w:rPr>
                <w:color w:val="000000"/>
                <w:szCs w:val="18"/>
              </w:rPr>
            </w:pPr>
            <w:r w:rsidRPr="007E1CD3">
              <w:rPr>
                <w:color w:val="000000"/>
                <w:szCs w:val="18"/>
              </w:rPr>
              <w:t>I take personal responsibility for my own actions and an active approach towards my development</w:t>
            </w:r>
          </w:p>
        </w:tc>
      </w:tr>
      <w:tr w:rsidR="00181964" w:rsidRPr="00EA3D33" w14:paraId="41B52777" w14:textId="77777777" w:rsidTr="005F298E">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5BB4CAA" w14:textId="77777777" w:rsidR="00181964" w:rsidRPr="007E1CD3" w:rsidRDefault="00181964" w:rsidP="00B64D5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1D78E350" w14:textId="5C4E80B3" w:rsidR="00181964" w:rsidRPr="007E1CD3" w:rsidRDefault="00181964" w:rsidP="00B64D53">
            <w:pPr>
              <w:overflowPunct/>
              <w:autoSpaceDE/>
              <w:autoSpaceDN/>
              <w:adjustRightInd/>
              <w:spacing w:before="0" w:after="0" w:line="276" w:lineRule="auto"/>
              <w:textAlignment w:val="auto"/>
              <w:rPr>
                <w:color w:val="000000"/>
                <w:szCs w:val="18"/>
              </w:rPr>
            </w:pPr>
            <w:r w:rsidRPr="007E1CD3">
              <w:rPr>
                <w:color w:val="000000"/>
                <w:szCs w:val="18"/>
              </w:rPr>
              <w:t xml:space="preserve">I reflect on my own behaviour, actively seek </w:t>
            </w:r>
            <w:r w:rsidR="00B64D53" w:rsidRPr="007E1CD3">
              <w:rPr>
                <w:color w:val="000000"/>
                <w:szCs w:val="18"/>
              </w:rPr>
              <w:t>feedback,</w:t>
            </w:r>
            <w:r w:rsidRPr="007E1CD3">
              <w:rPr>
                <w:color w:val="000000"/>
                <w:szCs w:val="18"/>
              </w:rPr>
              <w:t xml:space="preserve"> and adapt my behaviour accordingly</w:t>
            </w:r>
          </w:p>
        </w:tc>
      </w:tr>
      <w:tr w:rsidR="00181964" w:rsidRPr="00EA3D33" w14:paraId="310C8118" w14:textId="77777777" w:rsidTr="005F298E">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5DB7CAEF" w14:textId="77777777" w:rsidR="00181964" w:rsidRPr="007E1CD3" w:rsidRDefault="00181964" w:rsidP="00B64D5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6EF11055" w14:textId="43C2F1C4" w:rsidR="00181964" w:rsidRPr="007E1CD3" w:rsidRDefault="00181964" w:rsidP="00B64D53">
            <w:pPr>
              <w:overflowPunct/>
              <w:autoSpaceDE/>
              <w:autoSpaceDN/>
              <w:adjustRightInd/>
              <w:spacing w:before="0" w:after="0" w:line="276" w:lineRule="auto"/>
              <w:textAlignment w:val="auto"/>
              <w:rPr>
                <w:color w:val="000000"/>
                <w:szCs w:val="18"/>
              </w:rPr>
            </w:pPr>
            <w:r w:rsidRPr="007E1CD3">
              <w:rPr>
                <w:color w:val="000000"/>
                <w:szCs w:val="18"/>
              </w:rPr>
              <w:t xml:space="preserve">I show pride, </w:t>
            </w:r>
            <w:r w:rsidR="00B64D53" w:rsidRPr="007E1CD3">
              <w:rPr>
                <w:color w:val="000000"/>
                <w:szCs w:val="18"/>
              </w:rPr>
              <w:t>passion,</w:t>
            </w:r>
            <w:r w:rsidRPr="007E1CD3">
              <w:rPr>
                <w:color w:val="000000"/>
                <w:szCs w:val="18"/>
              </w:rPr>
              <w:t xml:space="preserve"> and enthusiasm for our </w:t>
            </w:r>
            <w:proofErr w:type="gramStart"/>
            <w:r w:rsidRPr="007E1CD3">
              <w:rPr>
                <w:color w:val="000000"/>
                <w:szCs w:val="18"/>
              </w:rPr>
              <w:t>University</w:t>
            </w:r>
            <w:proofErr w:type="gramEnd"/>
            <w:r w:rsidRPr="007E1CD3">
              <w:rPr>
                <w:color w:val="000000"/>
                <w:szCs w:val="18"/>
              </w:rPr>
              <w:t xml:space="preserve"> community</w:t>
            </w:r>
          </w:p>
        </w:tc>
      </w:tr>
      <w:tr w:rsidR="00181964" w:rsidRPr="00EA3D33" w14:paraId="3C87AE75" w14:textId="77777777" w:rsidTr="005F298E">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7C14511" w14:textId="77777777" w:rsidR="00181964" w:rsidRPr="007E1CD3" w:rsidRDefault="00181964" w:rsidP="00B64D5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5C8384BA" w14:textId="77777777" w:rsidR="00181964" w:rsidRPr="007E1CD3" w:rsidRDefault="00181964" w:rsidP="00B64D53">
            <w:pPr>
              <w:overflowPunct/>
              <w:autoSpaceDE/>
              <w:autoSpaceDN/>
              <w:adjustRightInd/>
              <w:spacing w:before="0" w:after="0" w:line="276" w:lineRule="auto"/>
              <w:textAlignment w:val="auto"/>
              <w:rPr>
                <w:color w:val="000000"/>
                <w:szCs w:val="18"/>
              </w:rPr>
            </w:pPr>
            <w:r w:rsidRPr="007E1CD3">
              <w:rPr>
                <w:color w:val="000000"/>
                <w:szCs w:val="18"/>
              </w:rPr>
              <w:t>I demonstrate respect and build trust with an open and honest approach</w:t>
            </w:r>
          </w:p>
        </w:tc>
      </w:tr>
      <w:tr w:rsidR="00181964" w:rsidRPr="00EA3D33" w14:paraId="0C05097E" w14:textId="77777777" w:rsidTr="005F298E">
        <w:trPr>
          <w:trHeight w:val="150"/>
        </w:trPr>
        <w:tc>
          <w:tcPr>
            <w:tcW w:w="1560" w:type="dxa"/>
            <w:tcBorders>
              <w:top w:val="nil"/>
              <w:left w:val="single" w:sz="4" w:space="0" w:color="auto"/>
              <w:bottom w:val="nil"/>
              <w:right w:val="nil"/>
            </w:tcBorders>
            <w:shd w:val="clear" w:color="000000" w:fill="808080"/>
            <w:noWrap/>
            <w:vAlign w:val="center"/>
            <w:hideMark/>
          </w:tcPr>
          <w:p w14:paraId="3C3CA502" w14:textId="77777777" w:rsidR="00181964" w:rsidRPr="007E1CD3" w:rsidRDefault="00181964" w:rsidP="00B64D53">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7D9303C8" w14:textId="77777777" w:rsidR="00181964" w:rsidRPr="007E1CD3" w:rsidRDefault="00181964" w:rsidP="00B64D53">
            <w:pPr>
              <w:overflowPunct/>
              <w:autoSpaceDE/>
              <w:autoSpaceDN/>
              <w:adjustRightInd/>
              <w:spacing w:before="0" w:after="0" w:line="276" w:lineRule="auto"/>
              <w:textAlignment w:val="auto"/>
              <w:rPr>
                <w:color w:val="000000"/>
                <w:szCs w:val="18"/>
              </w:rPr>
            </w:pPr>
            <w:r w:rsidRPr="007E1CD3">
              <w:rPr>
                <w:color w:val="000000"/>
                <w:szCs w:val="18"/>
              </w:rPr>
              <w:t> </w:t>
            </w:r>
          </w:p>
        </w:tc>
      </w:tr>
      <w:tr w:rsidR="00181964" w:rsidRPr="00EA3D33" w14:paraId="2D349D72" w14:textId="77777777" w:rsidTr="005F298E">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5C84"/>
            <w:vAlign w:val="center"/>
            <w:hideMark/>
          </w:tcPr>
          <w:p w14:paraId="3849E7BD" w14:textId="77777777" w:rsidR="00181964" w:rsidRPr="007E1CD3" w:rsidRDefault="00181964" w:rsidP="00B64D53">
            <w:pPr>
              <w:overflowPunct/>
              <w:autoSpaceDE/>
              <w:autoSpaceDN/>
              <w:adjustRightInd/>
              <w:spacing w:before="0" w:after="0" w:line="276" w:lineRule="auto"/>
              <w:jc w:val="center"/>
              <w:textAlignment w:val="auto"/>
              <w:rPr>
                <w:b/>
                <w:bCs/>
                <w:color w:val="FFFFFF"/>
                <w:szCs w:val="18"/>
              </w:rPr>
            </w:pPr>
            <w:r w:rsidRPr="007E1CD3">
              <w:rPr>
                <w:b/>
                <w:bCs/>
                <w:color w:val="FFFFFF"/>
                <w:szCs w:val="18"/>
              </w:rPr>
              <w:t xml:space="preserve">Working Together </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064C03A6" w14:textId="77777777" w:rsidR="00181964" w:rsidRPr="007E1CD3" w:rsidRDefault="00181964" w:rsidP="00B64D53">
            <w:pPr>
              <w:overflowPunct/>
              <w:autoSpaceDE/>
              <w:autoSpaceDN/>
              <w:adjustRightInd/>
              <w:spacing w:before="0" w:after="0" w:line="276" w:lineRule="auto"/>
              <w:textAlignment w:val="auto"/>
              <w:rPr>
                <w:color w:val="000000"/>
                <w:szCs w:val="18"/>
              </w:rPr>
            </w:pPr>
            <w:r w:rsidRPr="007E1CD3">
              <w:rPr>
                <w:color w:val="000000"/>
                <w:szCs w:val="18"/>
              </w:rPr>
              <w:t xml:space="preserve">I work collaboratively and build productive relationships across our </w:t>
            </w:r>
            <w:proofErr w:type="gramStart"/>
            <w:r w:rsidRPr="007E1CD3">
              <w:rPr>
                <w:color w:val="000000"/>
                <w:szCs w:val="18"/>
              </w:rPr>
              <w:t>University</w:t>
            </w:r>
            <w:proofErr w:type="gramEnd"/>
            <w:r w:rsidRPr="007E1CD3">
              <w:rPr>
                <w:color w:val="000000"/>
                <w:szCs w:val="18"/>
              </w:rPr>
              <w:t xml:space="preserve"> and beyond</w:t>
            </w:r>
          </w:p>
        </w:tc>
      </w:tr>
      <w:tr w:rsidR="00181964" w:rsidRPr="00EA3D33" w14:paraId="35690D6A" w14:textId="77777777" w:rsidTr="005F298E">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5688E359" w14:textId="77777777" w:rsidR="00181964" w:rsidRPr="007E1CD3" w:rsidRDefault="00181964" w:rsidP="00B64D5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C86AB5E" w14:textId="77777777" w:rsidR="00181964" w:rsidRPr="007E1CD3" w:rsidRDefault="00181964" w:rsidP="00B64D53">
            <w:pPr>
              <w:overflowPunct/>
              <w:autoSpaceDE/>
              <w:autoSpaceDN/>
              <w:adjustRightInd/>
              <w:spacing w:before="0" w:after="0" w:line="276" w:lineRule="auto"/>
              <w:textAlignment w:val="auto"/>
              <w:rPr>
                <w:color w:val="000000"/>
                <w:szCs w:val="18"/>
              </w:rPr>
            </w:pPr>
            <w:r w:rsidRPr="007E1CD3">
              <w:rPr>
                <w:color w:val="000000"/>
                <w:szCs w:val="18"/>
              </w:rPr>
              <w:t>I actively listen to others and communicate clearly and appropriately with everyone</w:t>
            </w:r>
          </w:p>
        </w:tc>
      </w:tr>
      <w:tr w:rsidR="00181964" w:rsidRPr="00EA3D33" w14:paraId="66349A48" w14:textId="77777777" w:rsidTr="005F298E">
        <w:trPr>
          <w:trHeight w:val="234"/>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A34744D" w14:textId="77777777" w:rsidR="00181964" w:rsidRPr="007E1CD3" w:rsidRDefault="00181964" w:rsidP="00B64D5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695E6AD0" w14:textId="77777777" w:rsidR="00181964" w:rsidRPr="007E1CD3" w:rsidRDefault="00181964" w:rsidP="00B64D53">
            <w:pPr>
              <w:overflowPunct/>
              <w:autoSpaceDE/>
              <w:autoSpaceDN/>
              <w:adjustRightInd/>
              <w:spacing w:before="0" w:after="0" w:line="276" w:lineRule="auto"/>
              <w:textAlignment w:val="auto"/>
              <w:rPr>
                <w:color w:val="000000"/>
                <w:szCs w:val="18"/>
              </w:rPr>
            </w:pPr>
            <w:r w:rsidRPr="007E1CD3">
              <w:rPr>
                <w:color w:val="000000"/>
                <w:szCs w:val="18"/>
              </w:rPr>
              <w:t>I take an inclusive approach, value the differences that people bring and encourage others to contribute and flourish</w:t>
            </w:r>
          </w:p>
        </w:tc>
      </w:tr>
      <w:tr w:rsidR="00181964" w:rsidRPr="00EA3D33" w14:paraId="0C004BB6" w14:textId="77777777" w:rsidTr="005F298E">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B0FAB81" w14:textId="77777777" w:rsidR="00181964" w:rsidRPr="007E1CD3" w:rsidRDefault="00181964" w:rsidP="00B64D5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73332430" w14:textId="77777777" w:rsidR="00181964" w:rsidRPr="007E1CD3" w:rsidRDefault="00181964" w:rsidP="00B64D53">
            <w:pPr>
              <w:overflowPunct/>
              <w:autoSpaceDE/>
              <w:autoSpaceDN/>
              <w:adjustRightInd/>
              <w:spacing w:before="0" w:after="0" w:line="276" w:lineRule="auto"/>
              <w:textAlignment w:val="auto"/>
              <w:rPr>
                <w:color w:val="000000"/>
                <w:szCs w:val="18"/>
              </w:rPr>
            </w:pPr>
            <w:r w:rsidRPr="007E1CD3">
              <w:rPr>
                <w:color w:val="000000"/>
                <w:szCs w:val="18"/>
              </w:rPr>
              <w:t>I proactively work through challenge and conflict, considering others’ views to achieve positive and productive outcomes</w:t>
            </w:r>
          </w:p>
        </w:tc>
      </w:tr>
      <w:tr w:rsidR="00181964" w:rsidRPr="00EA3D33" w14:paraId="69E8183A" w14:textId="77777777" w:rsidTr="005F298E">
        <w:trPr>
          <w:trHeight w:val="150"/>
        </w:trPr>
        <w:tc>
          <w:tcPr>
            <w:tcW w:w="1560" w:type="dxa"/>
            <w:tcBorders>
              <w:top w:val="nil"/>
              <w:left w:val="single" w:sz="4" w:space="0" w:color="auto"/>
              <w:bottom w:val="nil"/>
              <w:right w:val="nil"/>
            </w:tcBorders>
            <w:shd w:val="clear" w:color="000000" w:fill="808080"/>
            <w:noWrap/>
            <w:vAlign w:val="center"/>
            <w:hideMark/>
          </w:tcPr>
          <w:p w14:paraId="02654BC7" w14:textId="77777777" w:rsidR="00181964" w:rsidRPr="007E1CD3" w:rsidRDefault="00181964" w:rsidP="00B64D53">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0318CFCA" w14:textId="77777777" w:rsidR="00181964" w:rsidRPr="007E1CD3" w:rsidRDefault="00181964" w:rsidP="00B64D53">
            <w:pPr>
              <w:overflowPunct/>
              <w:autoSpaceDE/>
              <w:autoSpaceDN/>
              <w:adjustRightInd/>
              <w:spacing w:before="0" w:after="0" w:line="276" w:lineRule="auto"/>
              <w:textAlignment w:val="auto"/>
              <w:rPr>
                <w:color w:val="000000"/>
                <w:szCs w:val="18"/>
              </w:rPr>
            </w:pPr>
            <w:r w:rsidRPr="007E1CD3">
              <w:rPr>
                <w:color w:val="000000"/>
                <w:szCs w:val="18"/>
              </w:rPr>
              <w:t> </w:t>
            </w:r>
          </w:p>
        </w:tc>
      </w:tr>
      <w:tr w:rsidR="00181964" w:rsidRPr="00EA3D33" w14:paraId="17BFED9D" w14:textId="77777777" w:rsidTr="005F298E">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949D9E"/>
            <w:vAlign w:val="center"/>
            <w:hideMark/>
          </w:tcPr>
          <w:p w14:paraId="07F6617B" w14:textId="77777777" w:rsidR="00181964" w:rsidRPr="007E1CD3" w:rsidRDefault="00181964" w:rsidP="00B64D53">
            <w:pPr>
              <w:overflowPunct/>
              <w:autoSpaceDE/>
              <w:autoSpaceDN/>
              <w:adjustRightInd/>
              <w:spacing w:before="0" w:after="0" w:line="276" w:lineRule="auto"/>
              <w:jc w:val="center"/>
              <w:textAlignment w:val="auto"/>
              <w:rPr>
                <w:b/>
                <w:bCs/>
                <w:color w:val="FFFFFF"/>
                <w:szCs w:val="18"/>
              </w:rPr>
            </w:pPr>
            <w:r w:rsidRPr="007E1CD3">
              <w:rPr>
                <w:b/>
                <w:bCs/>
                <w:color w:val="FFFFFF"/>
                <w:szCs w:val="18"/>
              </w:rPr>
              <w:t>Developing Others</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1206538C" w14:textId="77777777" w:rsidR="00181964" w:rsidRPr="007E1CD3" w:rsidRDefault="00181964" w:rsidP="00B64D53">
            <w:pPr>
              <w:overflowPunct/>
              <w:autoSpaceDE/>
              <w:autoSpaceDN/>
              <w:adjustRightInd/>
              <w:spacing w:before="0" w:after="0" w:line="276" w:lineRule="auto"/>
              <w:textAlignment w:val="auto"/>
              <w:rPr>
                <w:color w:val="000000"/>
                <w:szCs w:val="18"/>
              </w:rPr>
            </w:pPr>
            <w:r w:rsidRPr="007E1CD3">
              <w:rPr>
                <w:color w:val="000000"/>
                <w:szCs w:val="18"/>
              </w:rPr>
              <w:t>I help to create an environment that engages and motivates others</w:t>
            </w:r>
          </w:p>
        </w:tc>
      </w:tr>
      <w:tr w:rsidR="00181964" w:rsidRPr="00EA3D33" w14:paraId="360F17FA" w14:textId="77777777" w:rsidTr="005F298E">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90B6C03" w14:textId="77777777" w:rsidR="00181964" w:rsidRPr="007E1CD3" w:rsidRDefault="00181964" w:rsidP="00B64D5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63B8FFA" w14:textId="77777777" w:rsidR="00181964" w:rsidRPr="007E1CD3" w:rsidRDefault="00181964" w:rsidP="00B64D53">
            <w:pPr>
              <w:overflowPunct/>
              <w:autoSpaceDE/>
              <w:autoSpaceDN/>
              <w:adjustRightInd/>
              <w:spacing w:before="0" w:after="0" w:line="276" w:lineRule="auto"/>
              <w:textAlignment w:val="auto"/>
              <w:rPr>
                <w:color w:val="000000"/>
                <w:szCs w:val="18"/>
              </w:rPr>
            </w:pPr>
            <w:r w:rsidRPr="007E1CD3">
              <w:rPr>
                <w:color w:val="000000"/>
                <w:szCs w:val="18"/>
              </w:rPr>
              <w:t>I take time to support and enable people to be the best they can</w:t>
            </w:r>
          </w:p>
        </w:tc>
      </w:tr>
      <w:tr w:rsidR="00181964" w:rsidRPr="00EA3D33" w14:paraId="7ED5EFD6" w14:textId="77777777" w:rsidTr="005F298E">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C17A776" w14:textId="77777777" w:rsidR="00181964" w:rsidRPr="007E1CD3" w:rsidRDefault="00181964" w:rsidP="00B64D5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32804B4F" w14:textId="77777777" w:rsidR="00181964" w:rsidRPr="007E1CD3" w:rsidRDefault="00181964" w:rsidP="00B64D53">
            <w:pPr>
              <w:overflowPunct/>
              <w:autoSpaceDE/>
              <w:autoSpaceDN/>
              <w:adjustRightInd/>
              <w:spacing w:before="0" w:after="0" w:line="276" w:lineRule="auto"/>
              <w:textAlignment w:val="auto"/>
              <w:rPr>
                <w:color w:val="000000"/>
                <w:szCs w:val="18"/>
              </w:rPr>
            </w:pPr>
            <w:r w:rsidRPr="007E1CD3">
              <w:rPr>
                <w:color w:val="000000"/>
                <w:szCs w:val="18"/>
              </w:rPr>
              <w:t>I recognise and value others’ achievements, give praise and celebrate their success</w:t>
            </w:r>
          </w:p>
        </w:tc>
      </w:tr>
      <w:tr w:rsidR="00181964" w:rsidRPr="00EA3D33" w14:paraId="6773B9EC" w14:textId="77777777" w:rsidTr="005F298E">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05ED249" w14:textId="77777777" w:rsidR="00181964" w:rsidRPr="007E1CD3" w:rsidRDefault="00181964" w:rsidP="00B64D5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00B629F1" w14:textId="77777777" w:rsidR="00181964" w:rsidRPr="007E1CD3" w:rsidRDefault="00181964" w:rsidP="00B64D53">
            <w:pPr>
              <w:overflowPunct/>
              <w:autoSpaceDE/>
              <w:autoSpaceDN/>
              <w:adjustRightInd/>
              <w:spacing w:before="0" w:after="0" w:line="276" w:lineRule="auto"/>
              <w:textAlignment w:val="auto"/>
              <w:rPr>
                <w:color w:val="000000"/>
                <w:szCs w:val="18"/>
              </w:rPr>
            </w:pPr>
            <w:r w:rsidRPr="007E1CD3">
              <w:rPr>
                <w:color w:val="000000"/>
                <w:szCs w:val="18"/>
              </w:rPr>
              <w:t xml:space="preserve">I deliver balanced feedback to enable others to improve their contribution </w:t>
            </w:r>
          </w:p>
        </w:tc>
      </w:tr>
      <w:tr w:rsidR="00181964" w:rsidRPr="00EA3D33" w14:paraId="4AA2587E" w14:textId="77777777" w:rsidTr="005F298E">
        <w:trPr>
          <w:trHeight w:val="150"/>
        </w:trPr>
        <w:tc>
          <w:tcPr>
            <w:tcW w:w="1560" w:type="dxa"/>
            <w:tcBorders>
              <w:top w:val="nil"/>
              <w:left w:val="single" w:sz="4" w:space="0" w:color="auto"/>
              <w:bottom w:val="nil"/>
              <w:right w:val="nil"/>
            </w:tcBorders>
            <w:shd w:val="clear" w:color="000000" w:fill="808080"/>
            <w:noWrap/>
            <w:vAlign w:val="center"/>
            <w:hideMark/>
          </w:tcPr>
          <w:p w14:paraId="5DB0757D" w14:textId="77777777" w:rsidR="00181964" w:rsidRPr="007E1CD3" w:rsidRDefault="00181964" w:rsidP="00B64D53">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55983126" w14:textId="77777777" w:rsidR="00181964" w:rsidRPr="007E1CD3" w:rsidRDefault="00181964" w:rsidP="00B64D53">
            <w:pPr>
              <w:overflowPunct/>
              <w:autoSpaceDE/>
              <w:autoSpaceDN/>
              <w:adjustRightInd/>
              <w:spacing w:before="0" w:after="0" w:line="276" w:lineRule="auto"/>
              <w:textAlignment w:val="auto"/>
              <w:rPr>
                <w:color w:val="000000"/>
                <w:szCs w:val="18"/>
              </w:rPr>
            </w:pPr>
            <w:r w:rsidRPr="007E1CD3">
              <w:rPr>
                <w:color w:val="000000"/>
                <w:szCs w:val="18"/>
              </w:rPr>
              <w:t> </w:t>
            </w:r>
          </w:p>
        </w:tc>
      </w:tr>
      <w:tr w:rsidR="00181964" w:rsidRPr="00EA3D33" w14:paraId="66003E6A" w14:textId="77777777" w:rsidTr="005F298E">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98C3"/>
            <w:vAlign w:val="center"/>
            <w:hideMark/>
          </w:tcPr>
          <w:p w14:paraId="5129C3DF" w14:textId="77777777" w:rsidR="00181964" w:rsidRPr="007E1CD3" w:rsidRDefault="00181964" w:rsidP="00B64D53">
            <w:pPr>
              <w:overflowPunct/>
              <w:autoSpaceDE/>
              <w:autoSpaceDN/>
              <w:adjustRightInd/>
              <w:spacing w:before="0" w:after="0" w:line="276" w:lineRule="auto"/>
              <w:jc w:val="center"/>
              <w:textAlignment w:val="auto"/>
              <w:rPr>
                <w:b/>
                <w:bCs/>
                <w:color w:val="FFFFFF"/>
                <w:szCs w:val="18"/>
              </w:rPr>
            </w:pPr>
            <w:r w:rsidRPr="007E1CD3">
              <w:rPr>
                <w:b/>
                <w:bCs/>
                <w:color w:val="FFFFFF"/>
                <w:szCs w:val="18"/>
              </w:rPr>
              <w:t>Delivering Quality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4A4C23A5" w14:textId="37D9638D" w:rsidR="00181964" w:rsidRPr="007E1CD3" w:rsidRDefault="00181964" w:rsidP="00B64D53">
            <w:pPr>
              <w:overflowPunct/>
              <w:autoSpaceDE/>
              <w:autoSpaceDN/>
              <w:adjustRightInd/>
              <w:spacing w:before="0" w:after="0" w:line="276" w:lineRule="auto"/>
              <w:textAlignment w:val="auto"/>
              <w:rPr>
                <w:color w:val="000000"/>
                <w:szCs w:val="18"/>
              </w:rPr>
            </w:pPr>
            <w:r w:rsidRPr="007E1CD3">
              <w:rPr>
                <w:color w:val="000000"/>
                <w:szCs w:val="18"/>
              </w:rPr>
              <w:t xml:space="preserve">I identify opportunities and </w:t>
            </w:r>
            <w:r w:rsidR="00B64D53" w:rsidRPr="007E1CD3">
              <w:rPr>
                <w:color w:val="000000"/>
                <w:szCs w:val="18"/>
              </w:rPr>
              <w:t>act</w:t>
            </w:r>
            <w:r w:rsidRPr="007E1CD3">
              <w:rPr>
                <w:color w:val="000000"/>
                <w:szCs w:val="18"/>
              </w:rPr>
              <w:t xml:space="preserve"> to be simply better</w:t>
            </w:r>
          </w:p>
        </w:tc>
      </w:tr>
      <w:tr w:rsidR="00181964" w:rsidRPr="00EA3D33" w14:paraId="7143400C" w14:textId="77777777" w:rsidTr="005F298E">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26761AB" w14:textId="77777777" w:rsidR="00181964" w:rsidRPr="007E1CD3" w:rsidRDefault="00181964" w:rsidP="00B64D5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431AABF2" w14:textId="600CD45C" w:rsidR="00181964" w:rsidRPr="007E1CD3" w:rsidRDefault="00181964" w:rsidP="00B64D53">
            <w:pPr>
              <w:overflowPunct/>
              <w:autoSpaceDE/>
              <w:autoSpaceDN/>
              <w:adjustRightInd/>
              <w:spacing w:before="0" w:after="0" w:line="276" w:lineRule="auto"/>
              <w:textAlignment w:val="auto"/>
              <w:rPr>
                <w:color w:val="000000"/>
                <w:szCs w:val="18"/>
              </w:rPr>
            </w:pPr>
            <w:r w:rsidRPr="007E1CD3">
              <w:rPr>
                <w:color w:val="000000"/>
                <w:szCs w:val="18"/>
              </w:rPr>
              <w:t xml:space="preserve">I plan and prioritise efficiently and effectively, taking account of people, </w:t>
            </w:r>
            <w:r w:rsidR="00B64D53" w:rsidRPr="007E1CD3">
              <w:rPr>
                <w:color w:val="000000"/>
                <w:szCs w:val="18"/>
              </w:rPr>
              <w:t>processes,</w:t>
            </w:r>
            <w:r w:rsidRPr="007E1CD3">
              <w:rPr>
                <w:color w:val="000000"/>
                <w:szCs w:val="18"/>
              </w:rPr>
              <w:t xml:space="preserve"> and resources</w:t>
            </w:r>
          </w:p>
        </w:tc>
      </w:tr>
      <w:tr w:rsidR="00181964" w:rsidRPr="00EA3D33" w14:paraId="442ABC08" w14:textId="77777777" w:rsidTr="005F298E">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BFD0418" w14:textId="77777777" w:rsidR="00181964" w:rsidRPr="007E1CD3" w:rsidRDefault="00181964" w:rsidP="00B64D5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7492F0BF" w14:textId="77777777" w:rsidR="00181964" w:rsidRPr="007E1CD3" w:rsidRDefault="00181964" w:rsidP="00B64D53">
            <w:pPr>
              <w:overflowPunct/>
              <w:autoSpaceDE/>
              <w:autoSpaceDN/>
              <w:adjustRightInd/>
              <w:spacing w:before="0" w:after="0" w:line="276" w:lineRule="auto"/>
              <w:textAlignment w:val="auto"/>
              <w:rPr>
                <w:color w:val="000000"/>
                <w:szCs w:val="18"/>
              </w:rPr>
            </w:pPr>
            <w:r w:rsidRPr="007E1CD3">
              <w:rPr>
                <w:color w:val="000000"/>
                <w:szCs w:val="18"/>
              </w:rPr>
              <w:t>I am accountable, for tackling issues, making difficult decisions and seeing them through to conclusion</w:t>
            </w:r>
          </w:p>
        </w:tc>
      </w:tr>
      <w:tr w:rsidR="00181964" w:rsidRPr="00EA3D33" w14:paraId="4A655069" w14:textId="77777777" w:rsidTr="005F298E">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67C676F" w14:textId="77777777" w:rsidR="00181964" w:rsidRPr="007E1CD3" w:rsidRDefault="00181964" w:rsidP="00B64D5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5D98CFB6" w14:textId="77777777" w:rsidR="00181964" w:rsidRPr="007E1CD3" w:rsidRDefault="00181964" w:rsidP="00B64D53">
            <w:pPr>
              <w:overflowPunct/>
              <w:autoSpaceDE/>
              <w:autoSpaceDN/>
              <w:adjustRightInd/>
              <w:spacing w:before="0" w:after="0" w:line="276" w:lineRule="auto"/>
              <w:textAlignment w:val="auto"/>
              <w:rPr>
                <w:color w:val="000000"/>
                <w:szCs w:val="18"/>
              </w:rPr>
            </w:pPr>
            <w:r w:rsidRPr="007E1CD3">
              <w:rPr>
                <w:color w:val="000000"/>
                <w:szCs w:val="18"/>
              </w:rPr>
              <w:t>I encourage creativity and innovation to deliver workable solutions</w:t>
            </w:r>
          </w:p>
        </w:tc>
      </w:tr>
      <w:tr w:rsidR="00181964" w:rsidRPr="00EA3D33" w14:paraId="5EC39B7D" w14:textId="77777777" w:rsidTr="005F298E">
        <w:trPr>
          <w:trHeight w:val="150"/>
        </w:trPr>
        <w:tc>
          <w:tcPr>
            <w:tcW w:w="1560" w:type="dxa"/>
            <w:tcBorders>
              <w:top w:val="nil"/>
              <w:left w:val="single" w:sz="4" w:space="0" w:color="auto"/>
              <w:bottom w:val="nil"/>
              <w:right w:val="nil"/>
            </w:tcBorders>
            <w:shd w:val="clear" w:color="000000" w:fill="808080"/>
            <w:noWrap/>
            <w:vAlign w:val="center"/>
            <w:hideMark/>
          </w:tcPr>
          <w:p w14:paraId="2BCA9713" w14:textId="77777777" w:rsidR="00181964" w:rsidRPr="007E1CD3" w:rsidRDefault="00181964" w:rsidP="00B64D53">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16127FF5" w14:textId="77777777" w:rsidR="00181964" w:rsidRPr="007E1CD3" w:rsidRDefault="00181964" w:rsidP="00B64D53">
            <w:pPr>
              <w:overflowPunct/>
              <w:autoSpaceDE/>
              <w:autoSpaceDN/>
              <w:adjustRightInd/>
              <w:spacing w:before="0" w:after="0" w:line="276" w:lineRule="auto"/>
              <w:textAlignment w:val="auto"/>
              <w:rPr>
                <w:color w:val="000000"/>
                <w:szCs w:val="18"/>
              </w:rPr>
            </w:pPr>
            <w:r w:rsidRPr="007E1CD3">
              <w:rPr>
                <w:color w:val="000000"/>
                <w:szCs w:val="18"/>
              </w:rPr>
              <w:t> </w:t>
            </w:r>
          </w:p>
        </w:tc>
      </w:tr>
      <w:tr w:rsidR="00181964" w:rsidRPr="00EA3D33" w14:paraId="3FA6ACEC" w14:textId="77777777" w:rsidTr="005F298E">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51626F"/>
            <w:vAlign w:val="center"/>
            <w:hideMark/>
          </w:tcPr>
          <w:p w14:paraId="1131012D" w14:textId="77777777" w:rsidR="00181964" w:rsidRPr="007E1CD3" w:rsidRDefault="00181964" w:rsidP="00B64D53">
            <w:pPr>
              <w:overflowPunct/>
              <w:autoSpaceDE/>
              <w:autoSpaceDN/>
              <w:adjustRightInd/>
              <w:spacing w:before="0" w:after="0" w:line="276" w:lineRule="auto"/>
              <w:jc w:val="center"/>
              <w:textAlignment w:val="auto"/>
              <w:rPr>
                <w:b/>
                <w:bCs/>
                <w:color w:val="FFFFFF"/>
                <w:szCs w:val="18"/>
              </w:rPr>
            </w:pPr>
            <w:r w:rsidRPr="007E1CD3">
              <w:rPr>
                <w:b/>
                <w:bCs/>
                <w:color w:val="FFFFFF"/>
                <w:szCs w:val="18"/>
              </w:rPr>
              <w:t>Driving Sustainability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2006CB01" w14:textId="77777777" w:rsidR="00181964" w:rsidRPr="007E1CD3" w:rsidRDefault="00181964" w:rsidP="00B64D53">
            <w:pPr>
              <w:overflowPunct/>
              <w:autoSpaceDE/>
              <w:autoSpaceDN/>
              <w:adjustRightInd/>
              <w:spacing w:before="0" w:after="0" w:line="276" w:lineRule="auto"/>
              <w:textAlignment w:val="auto"/>
              <w:rPr>
                <w:color w:val="000000"/>
                <w:szCs w:val="18"/>
              </w:rPr>
            </w:pPr>
            <w:r w:rsidRPr="007E1CD3">
              <w:rPr>
                <w:color w:val="000000"/>
                <w:szCs w:val="18"/>
              </w:rPr>
              <w:t>I consider the impact on people before taking decisions or actions that may affect them</w:t>
            </w:r>
          </w:p>
        </w:tc>
      </w:tr>
      <w:tr w:rsidR="00181964" w:rsidRPr="00EA3D33" w14:paraId="3CEF2637" w14:textId="77777777" w:rsidTr="005F298E">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8449F1D" w14:textId="77777777" w:rsidR="00181964" w:rsidRPr="007E1CD3" w:rsidRDefault="00181964" w:rsidP="00B64D5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7B992360" w14:textId="3EF9C3A8" w:rsidR="00181964" w:rsidRPr="007E1CD3" w:rsidRDefault="00181964" w:rsidP="00B64D53">
            <w:pPr>
              <w:overflowPunct/>
              <w:autoSpaceDE/>
              <w:autoSpaceDN/>
              <w:adjustRightInd/>
              <w:spacing w:before="0" w:after="0" w:line="276" w:lineRule="auto"/>
              <w:textAlignment w:val="auto"/>
              <w:rPr>
                <w:color w:val="000000"/>
                <w:szCs w:val="18"/>
              </w:rPr>
            </w:pPr>
            <w:r w:rsidRPr="007E1CD3">
              <w:rPr>
                <w:color w:val="000000"/>
                <w:szCs w:val="18"/>
              </w:rPr>
              <w:t xml:space="preserve">I embrace, </w:t>
            </w:r>
            <w:r w:rsidR="00B64D53" w:rsidRPr="007E1CD3">
              <w:rPr>
                <w:color w:val="000000"/>
                <w:szCs w:val="18"/>
              </w:rPr>
              <w:t>enable,</w:t>
            </w:r>
            <w:r w:rsidRPr="007E1CD3">
              <w:rPr>
                <w:color w:val="000000"/>
                <w:szCs w:val="18"/>
              </w:rPr>
              <w:t xml:space="preserve"> and embed change effectively </w:t>
            </w:r>
          </w:p>
        </w:tc>
      </w:tr>
      <w:tr w:rsidR="00181964" w:rsidRPr="00EA3D33" w14:paraId="464588BB" w14:textId="77777777" w:rsidTr="005F298E">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D99EE10" w14:textId="77777777" w:rsidR="00181964" w:rsidRPr="007E1CD3" w:rsidRDefault="00181964" w:rsidP="00B64D5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54EACBC" w14:textId="77777777" w:rsidR="00181964" w:rsidRPr="007E1CD3" w:rsidRDefault="00181964" w:rsidP="00B64D53">
            <w:pPr>
              <w:overflowPunct/>
              <w:autoSpaceDE/>
              <w:autoSpaceDN/>
              <w:adjustRightInd/>
              <w:spacing w:before="0" w:after="0" w:line="276" w:lineRule="auto"/>
              <w:textAlignment w:val="auto"/>
              <w:rPr>
                <w:color w:val="000000"/>
                <w:szCs w:val="18"/>
              </w:rPr>
            </w:pPr>
            <w:r w:rsidRPr="007E1CD3">
              <w:rPr>
                <w:color w:val="000000"/>
                <w:szCs w:val="18"/>
              </w:rPr>
              <w:t>I regularly take account of external and internal factors, assessing the need to change and gaining support to move forward</w:t>
            </w:r>
          </w:p>
        </w:tc>
      </w:tr>
      <w:tr w:rsidR="00181964" w:rsidRPr="00EA3D33" w14:paraId="0C48B035" w14:textId="77777777" w:rsidTr="005F298E">
        <w:trPr>
          <w:trHeight w:val="60"/>
        </w:trPr>
        <w:tc>
          <w:tcPr>
            <w:tcW w:w="1560" w:type="dxa"/>
            <w:vMerge/>
            <w:tcBorders>
              <w:top w:val="single" w:sz="8" w:space="0" w:color="auto"/>
              <w:left w:val="single" w:sz="4" w:space="0" w:color="auto"/>
              <w:bottom w:val="single" w:sz="4" w:space="0" w:color="auto"/>
              <w:right w:val="single" w:sz="8" w:space="0" w:color="auto"/>
            </w:tcBorders>
            <w:vAlign w:val="center"/>
            <w:hideMark/>
          </w:tcPr>
          <w:p w14:paraId="749B3F01" w14:textId="77777777" w:rsidR="00181964" w:rsidRPr="007E1CD3" w:rsidRDefault="00181964" w:rsidP="00B64D5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2CCF7BD" w14:textId="77777777" w:rsidR="00181964" w:rsidRPr="007E1CD3" w:rsidRDefault="00181964" w:rsidP="00B64D53">
            <w:pPr>
              <w:overflowPunct/>
              <w:autoSpaceDE/>
              <w:autoSpaceDN/>
              <w:adjustRightInd/>
              <w:spacing w:before="0" w:after="0" w:line="276" w:lineRule="auto"/>
              <w:textAlignment w:val="auto"/>
              <w:rPr>
                <w:color w:val="000000"/>
                <w:szCs w:val="18"/>
              </w:rPr>
            </w:pPr>
            <w:r w:rsidRPr="007E1CD3">
              <w:rPr>
                <w:color w:val="000000"/>
                <w:szCs w:val="18"/>
              </w:rPr>
              <w:t xml:space="preserve">I take time to understand our </w:t>
            </w:r>
            <w:proofErr w:type="gramStart"/>
            <w:r w:rsidRPr="007E1CD3">
              <w:rPr>
                <w:color w:val="000000"/>
                <w:szCs w:val="18"/>
              </w:rPr>
              <w:t>University</w:t>
            </w:r>
            <w:proofErr w:type="gramEnd"/>
            <w:r w:rsidRPr="007E1CD3">
              <w:rPr>
                <w:color w:val="000000"/>
                <w:szCs w:val="18"/>
              </w:rPr>
              <w:t xml:space="preserve"> vision and direction and communicate this to others</w:t>
            </w:r>
          </w:p>
        </w:tc>
      </w:tr>
    </w:tbl>
    <w:p w14:paraId="5B9C8A9E" w14:textId="77777777" w:rsidR="00181964" w:rsidRDefault="00181964" w:rsidP="00B64D53">
      <w:pPr>
        <w:spacing w:line="276" w:lineRule="auto"/>
        <w:rPr>
          <w:szCs w:val="18"/>
        </w:rPr>
      </w:pPr>
    </w:p>
    <w:p w14:paraId="1F7EA40F" w14:textId="77777777" w:rsidR="00181964" w:rsidRPr="007E1CD3" w:rsidRDefault="00181964" w:rsidP="00B64D53">
      <w:pPr>
        <w:pStyle w:val="DocTitle"/>
        <w:spacing w:after="240" w:line="276" w:lineRule="auto"/>
        <w:rPr>
          <w:rFonts w:ascii="Lucida Sans" w:hAnsi="Lucida Sans"/>
          <w:sz w:val="52"/>
          <w:szCs w:val="52"/>
        </w:rPr>
      </w:pPr>
      <w:r w:rsidRPr="007E1CD3">
        <w:rPr>
          <w:rFonts w:ascii="Lucida Sans" w:hAnsi="Lucida Sans"/>
          <w:sz w:val="24"/>
          <w:szCs w:val="24"/>
        </w:rPr>
        <w:t>Appendix 2.</w:t>
      </w:r>
      <w:r w:rsidRPr="007E1CD3">
        <w:rPr>
          <w:rFonts w:ascii="Lucida Sans" w:hAnsi="Lucida Sans"/>
          <w:sz w:val="52"/>
          <w:szCs w:val="52"/>
        </w:rPr>
        <w:t xml:space="preserve"> </w:t>
      </w:r>
      <w:r w:rsidRPr="00181964">
        <w:rPr>
          <w:rFonts w:ascii="Lucida Sans" w:hAnsi="Lucida Sans"/>
          <w:sz w:val="28"/>
          <w:szCs w:val="28"/>
        </w:rPr>
        <w:t>Line Manager Expectations</w:t>
      </w:r>
    </w:p>
    <w:p w14:paraId="5868A7BE" w14:textId="77777777" w:rsidR="00181964" w:rsidRPr="007E1CD3" w:rsidRDefault="00181964" w:rsidP="00B64D53">
      <w:pPr>
        <w:spacing w:after="240" w:line="276" w:lineRule="auto"/>
      </w:pPr>
      <w:r w:rsidRPr="007E1CD3">
        <w:t>The statements below provide additional clarity on what is expected of our line managers and supervisors.</w:t>
      </w:r>
    </w:p>
    <w:p w14:paraId="41F80B20" w14:textId="0A119BC9" w:rsidR="00181964" w:rsidRPr="007E1CD3" w:rsidRDefault="00181964" w:rsidP="00B64D53">
      <w:pPr>
        <w:spacing w:after="240" w:line="276" w:lineRule="auto"/>
      </w:pPr>
      <w:r w:rsidRPr="007E1CD3">
        <w:rPr>
          <w:b/>
        </w:rPr>
        <w:t>Managing People:</w:t>
      </w:r>
      <w:r w:rsidRPr="007E1CD3">
        <w:t xml:space="preserve"> Manage and support your </w:t>
      </w:r>
      <w:r w:rsidR="00B64D53" w:rsidRPr="007E1CD3">
        <w:t>people’s</w:t>
      </w:r>
      <w:r w:rsidRPr="007E1CD3">
        <w:t xml:space="preserve"> work productivity, performance, </w:t>
      </w:r>
      <w:r w:rsidR="00B64D53" w:rsidRPr="007E1CD3">
        <w:t>wellbeing,</w:t>
      </w:r>
      <w:r w:rsidRPr="007E1CD3">
        <w:t xml:space="preserve"> and development to maximise their contribution and enable personal growth.</w:t>
      </w:r>
    </w:p>
    <w:p w14:paraId="63CFA211" w14:textId="3DDB09EB" w:rsidR="00181964" w:rsidRPr="007E1CD3" w:rsidRDefault="00181964" w:rsidP="00B64D53">
      <w:pPr>
        <w:spacing w:after="240" w:line="276" w:lineRule="auto"/>
      </w:pPr>
      <w:r w:rsidRPr="007E1CD3">
        <w:rPr>
          <w:b/>
        </w:rPr>
        <w:t>Managing the Student and Customer Experience:</w:t>
      </w:r>
      <w:r w:rsidRPr="007E1CD3">
        <w:t xml:space="preserve"> Ensuring our students and the customer are at the centre of everything we do, always considering their needs before acting, to ensure we deliver a </w:t>
      </w:r>
      <w:r w:rsidR="00B64D53" w:rsidRPr="007E1CD3">
        <w:t>high-quality</w:t>
      </w:r>
      <w:r w:rsidRPr="007E1CD3">
        <w:t xml:space="preserve"> experience every time.</w:t>
      </w:r>
    </w:p>
    <w:p w14:paraId="2F893F0B" w14:textId="77777777" w:rsidR="00181964" w:rsidRPr="007E1CD3" w:rsidRDefault="00181964" w:rsidP="00B64D53">
      <w:pPr>
        <w:spacing w:after="240" w:line="276" w:lineRule="auto"/>
      </w:pPr>
      <w:r w:rsidRPr="007E1CD3">
        <w:rPr>
          <w:b/>
        </w:rPr>
        <w:t>Managing Financial Decisions:</w:t>
      </w:r>
      <w:r w:rsidRPr="007E1CD3">
        <w:t xml:space="preserve"> Make well informed and timely financial decisions with an understanding of the consequences and impact on the financial sustainability of the University.</w:t>
      </w:r>
    </w:p>
    <w:p w14:paraId="3F444CCE" w14:textId="77777777" w:rsidR="00181964" w:rsidRDefault="00181964" w:rsidP="00B64D53">
      <w:pPr>
        <w:spacing w:after="240" w:line="276" w:lineRule="auto"/>
      </w:pPr>
      <w:r w:rsidRPr="007E1CD3">
        <w:rPr>
          <w:b/>
        </w:rPr>
        <w:t>Managing Compliance:</w:t>
      </w:r>
      <w:r w:rsidRPr="007E1CD3">
        <w:t xml:space="preserve"> Understand and apply the University regulations, policies, guidelines, and legal requirements to ensure continued operational compliance.</w:t>
      </w:r>
    </w:p>
    <w:p w14:paraId="3A436370" w14:textId="6467387F" w:rsidR="00F01EA0" w:rsidRPr="0012209D" w:rsidRDefault="00181964" w:rsidP="00B64D53">
      <w:pPr>
        <w:spacing w:after="240" w:line="276" w:lineRule="auto"/>
      </w:pPr>
      <w:r w:rsidRPr="007E1CD3">
        <w:rPr>
          <w:b/>
        </w:rPr>
        <w:t>Managing Risk:</w:t>
      </w:r>
      <w:r w:rsidRPr="007E1CD3">
        <w:t xml:space="preserve"> Identify potential risks, assess </w:t>
      </w:r>
      <w:r w:rsidR="00B64D53" w:rsidRPr="007E1CD3">
        <w:t>probability,</w:t>
      </w:r>
      <w:r w:rsidRPr="007E1CD3">
        <w:t xml:space="preserve"> and impact and take appropriate steps to mitigate the risk or maximise potential benefits. </w:t>
      </w:r>
    </w:p>
    <w:sectPr w:rsidR="00F01EA0" w:rsidRPr="0012209D" w:rsidSect="00AA1041">
      <w:footerReference w:type="default" r:id="rId12"/>
      <w:headerReference w:type="first" r:id="rId13"/>
      <w:type w:val="continuous"/>
      <w:pgSz w:w="11906" w:h="16838" w:code="9"/>
      <w:pgMar w:top="680" w:right="851" w:bottom="1191" w:left="1418"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1C388" w14:textId="77777777" w:rsidR="008F792A" w:rsidRDefault="008F792A">
      <w:r>
        <w:separator/>
      </w:r>
    </w:p>
    <w:p w14:paraId="16172FC5" w14:textId="77777777" w:rsidR="008F792A" w:rsidRDefault="008F792A"/>
  </w:endnote>
  <w:endnote w:type="continuationSeparator" w:id="0">
    <w:p w14:paraId="46CA5C43" w14:textId="77777777" w:rsidR="008F792A" w:rsidRDefault="008F792A">
      <w:r>
        <w:continuationSeparator/>
      </w:r>
    </w:p>
    <w:p w14:paraId="5C423EB8" w14:textId="77777777" w:rsidR="008F792A" w:rsidRDefault="008F79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0886" w14:textId="2A88ED37" w:rsidR="00062768" w:rsidRDefault="00634A47" w:rsidP="00FE47BF">
    <w:pPr>
      <w:pStyle w:val="ContinuationFooter"/>
    </w:pPr>
    <w:fldSimple w:instr="FILENAME   \* MERGEFORMAT">
      <w:r w:rsidR="00356566">
        <w:t xml:space="preserve">MSA7 L23 - JD - </w:t>
      </w:r>
      <w:r w:rsidR="00C40F53">
        <w:t>Chief Digital and Information Officer</w:t>
      </w:r>
      <w:r w:rsidR="00356566">
        <w:t>_.docx</w:t>
      </w:r>
    </w:fldSimple>
    <w:r w:rsidR="00CB1F23">
      <w:ptab w:relativeTo="margin" w:alignment="right" w:leader="none"/>
    </w:r>
    <w:r w:rsidR="00CB1F23">
      <w:fldChar w:fldCharType="begin"/>
    </w:r>
    <w:r w:rsidR="00CB1F23">
      <w:instrText xml:space="preserve"> PAGE   \* MERGEFORMAT </w:instrText>
    </w:r>
    <w:r w:rsidR="00CB1F23">
      <w:fldChar w:fldCharType="separate"/>
    </w:r>
    <w:r w:rsidR="00806B5F">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EBBFD" w14:textId="77777777" w:rsidR="008F792A" w:rsidRDefault="008F792A">
      <w:r>
        <w:separator/>
      </w:r>
    </w:p>
    <w:p w14:paraId="3D6E8D49" w14:textId="77777777" w:rsidR="008F792A" w:rsidRDefault="008F792A"/>
  </w:footnote>
  <w:footnote w:type="continuationSeparator" w:id="0">
    <w:p w14:paraId="076FD44C" w14:textId="77777777" w:rsidR="008F792A" w:rsidRDefault="008F792A">
      <w:r>
        <w:continuationSeparator/>
      </w:r>
    </w:p>
    <w:p w14:paraId="683013F7" w14:textId="77777777" w:rsidR="008F792A" w:rsidRDefault="008F79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715AB5A3" w14:textId="77777777" w:rsidTr="00854B1E">
      <w:trPr>
        <w:trHeight w:hRule="exact" w:val="227"/>
      </w:trPr>
      <w:tc>
        <w:tcPr>
          <w:tcW w:w="9639" w:type="dxa"/>
        </w:tcPr>
        <w:p w14:paraId="2DD8CDC4" w14:textId="77777777" w:rsidR="00062768" w:rsidRDefault="00062768" w:rsidP="0029789A">
          <w:pPr>
            <w:pStyle w:val="Header"/>
          </w:pPr>
        </w:p>
      </w:tc>
    </w:tr>
    <w:tr w:rsidR="00062768" w14:paraId="05E5516B" w14:textId="77777777" w:rsidTr="00013C10">
      <w:trPr>
        <w:trHeight w:val="1183"/>
      </w:trPr>
      <w:tc>
        <w:tcPr>
          <w:tcW w:w="9639" w:type="dxa"/>
        </w:tcPr>
        <w:p w14:paraId="3FF71B76" w14:textId="55B981FC" w:rsidR="00062768" w:rsidRDefault="00062768" w:rsidP="005C661F">
          <w:pPr>
            <w:pStyle w:val="Header"/>
          </w:pPr>
        </w:p>
      </w:tc>
    </w:tr>
  </w:tbl>
  <w:p w14:paraId="4971174A" w14:textId="0835CC19" w:rsidR="00062768" w:rsidRDefault="005C661F" w:rsidP="00F84583">
    <w:pPr>
      <w:pStyle w:val="DocTitle"/>
    </w:pPr>
    <w:r>
      <w:rPr>
        <w:noProof/>
      </w:rPr>
      <w:drawing>
        <wp:anchor distT="0" distB="0" distL="114300" distR="114300" simplePos="0" relativeHeight="251659264" behindDoc="0" locked="0" layoutInCell="1" allowOverlap="1" wp14:anchorId="768DC5D9" wp14:editId="773E41FB">
          <wp:simplePos x="0" y="0"/>
          <wp:positionH relativeFrom="margin">
            <wp:posOffset>3971061</wp:posOffset>
          </wp:positionH>
          <wp:positionV relativeFrom="paragraph">
            <wp:posOffset>-629285</wp:posOffset>
          </wp:positionV>
          <wp:extent cx="2034540" cy="431165"/>
          <wp:effectExtent l="0" t="0" r="0" b="63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4540" cy="431165"/>
                  </a:xfrm>
                  <a:prstGeom prst="rect">
                    <a:avLst/>
                  </a:prstGeom>
                </pic:spPr>
              </pic:pic>
            </a:graphicData>
          </a:graphic>
          <wp14:sizeRelH relativeFrom="page">
            <wp14:pctWidth>0</wp14:pctWidth>
          </wp14:sizeRelH>
          <wp14:sizeRelV relativeFrom="page">
            <wp14:pctHeight>0</wp14:pctHeight>
          </wp14:sizeRelV>
        </wp:anchor>
      </w:drawing>
    </w:r>
    <w:r w:rsidR="00F84583">
      <w:t>Job Description and</w:t>
    </w:r>
    <w:r w:rsidR="00013C10">
      <w:t xml:space="preserve"> </w:t>
    </w:r>
    <w:r w:rsidR="00F84583">
      <w:t>P</w:t>
    </w:r>
    <w:r w:rsidR="00013C10">
      <w:t xml:space="preserve">erson </w:t>
    </w:r>
    <w:r w:rsidR="00F84583">
      <w:t>S</w:t>
    </w:r>
    <w:r w:rsidR="00013C10">
      <w:t>pecification</w:t>
    </w:r>
  </w:p>
  <w:p w14:paraId="12974C2D"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206917242">
    <w:abstractNumId w:val="17"/>
  </w:num>
  <w:num w:numId="2" w16cid:durableId="457067201">
    <w:abstractNumId w:val="0"/>
  </w:num>
  <w:num w:numId="3" w16cid:durableId="2044670772">
    <w:abstractNumId w:val="13"/>
  </w:num>
  <w:num w:numId="4" w16cid:durableId="756486552">
    <w:abstractNumId w:val="9"/>
  </w:num>
  <w:num w:numId="5" w16cid:durableId="508257586">
    <w:abstractNumId w:val="10"/>
  </w:num>
  <w:num w:numId="6" w16cid:durableId="1918006020">
    <w:abstractNumId w:val="7"/>
  </w:num>
  <w:num w:numId="7" w16cid:durableId="2084983293">
    <w:abstractNumId w:val="3"/>
  </w:num>
  <w:num w:numId="8" w16cid:durableId="1143425305">
    <w:abstractNumId w:val="5"/>
  </w:num>
  <w:num w:numId="9" w16cid:durableId="995842990">
    <w:abstractNumId w:val="1"/>
  </w:num>
  <w:num w:numId="10" w16cid:durableId="546918353">
    <w:abstractNumId w:val="8"/>
  </w:num>
  <w:num w:numId="11" w16cid:durableId="1135827618">
    <w:abstractNumId w:val="4"/>
  </w:num>
  <w:num w:numId="12" w16cid:durableId="1078483519">
    <w:abstractNumId w:val="14"/>
  </w:num>
  <w:num w:numId="13" w16cid:durableId="720831102">
    <w:abstractNumId w:val="15"/>
  </w:num>
  <w:num w:numId="14" w16cid:durableId="637031019">
    <w:abstractNumId w:val="6"/>
  </w:num>
  <w:num w:numId="15" w16cid:durableId="1703702699">
    <w:abstractNumId w:val="2"/>
  </w:num>
  <w:num w:numId="16" w16cid:durableId="1454907680">
    <w:abstractNumId w:val="11"/>
  </w:num>
  <w:num w:numId="17" w16cid:durableId="494417004">
    <w:abstractNumId w:val="12"/>
  </w:num>
  <w:num w:numId="18" w16cid:durableId="176757984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17A99"/>
    <w:rsid w:val="000409F7"/>
    <w:rsid w:val="0005274A"/>
    <w:rsid w:val="00057C8D"/>
    <w:rsid w:val="00057DE4"/>
    <w:rsid w:val="00062768"/>
    <w:rsid w:val="00063081"/>
    <w:rsid w:val="00071653"/>
    <w:rsid w:val="000824F4"/>
    <w:rsid w:val="000978E8"/>
    <w:rsid w:val="000A0A81"/>
    <w:rsid w:val="000A4008"/>
    <w:rsid w:val="000A442D"/>
    <w:rsid w:val="000B1DED"/>
    <w:rsid w:val="000B4E5A"/>
    <w:rsid w:val="000E4663"/>
    <w:rsid w:val="00102BCB"/>
    <w:rsid w:val="0012209D"/>
    <w:rsid w:val="001532E2"/>
    <w:rsid w:val="00156477"/>
    <w:rsid w:val="00156CBF"/>
    <w:rsid w:val="00156F2F"/>
    <w:rsid w:val="0018144C"/>
    <w:rsid w:val="00181964"/>
    <w:rsid w:val="001840EA"/>
    <w:rsid w:val="00185B4C"/>
    <w:rsid w:val="001A4F27"/>
    <w:rsid w:val="001B6986"/>
    <w:rsid w:val="001C48C0"/>
    <w:rsid w:val="001C5C5C"/>
    <w:rsid w:val="001D0B37"/>
    <w:rsid w:val="001D5201"/>
    <w:rsid w:val="001E24BE"/>
    <w:rsid w:val="00205458"/>
    <w:rsid w:val="00236BFE"/>
    <w:rsid w:val="00237F3F"/>
    <w:rsid w:val="00241441"/>
    <w:rsid w:val="0024539C"/>
    <w:rsid w:val="00254722"/>
    <w:rsid w:val="002547F5"/>
    <w:rsid w:val="00260333"/>
    <w:rsid w:val="00260B1D"/>
    <w:rsid w:val="00262D45"/>
    <w:rsid w:val="00266C6A"/>
    <w:rsid w:val="0028509A"/>
    <w:rsid w:val="00287575"/>
    <w:rsid w:val="0029789A"/>
    <w:rsid w:val="002A29BE"/>
    <w:rsid w:val="002A70BE"/>
    <w:rsid w:val="002C6198"/>
    <w:rsid w:val="002D31EC"/>
    <w:rsid w:val="002D4DF4"/>
    <w:rsid w:val="002E1BAB"/>
    <w:rsid w:val="002E7C28"/>
    <w:rsid w:val="002F3420"/>
    <w:rsid w:val="002F7386"/>
    <w:rsid w:val="00302AEA"/>
    <w:rsid w:val="00312C9E"/>
    <w:rsid w:val="00313CC8"/>
    <w:rsid w:val="0031594B"/>
    <w:rsid w:val="003178D9"/>
    <w:rsid w:val="00323B91"/>
    <w:rsid w:val="0034151E"/>
    <w:rsid w:val="00343D93"/>
    <w:rsid w:val="003533B0"/>
    <w:rsid w:val="00355C12"/>
    <w:rsid w:val="00356566"/>
    <w:rsid w:val="00364B2C"/>
    <w:rsid w:val="0036724F"/>
    <w:rsid w:val="003701F7"/>
    <w:rsid w:val="00385622"/>
    <w:rsid w:val="003A2001"/>
    <w:rsid w:val="003B0262"/>
    <w:rsid w:val="003B7540"/>
    <w:rsid w:val="003D35C6"/>
    <w:rsid w:val="003E5B23"/>
    <w:rsid w:val="003E78EA"/>
    <w:rsid w:val="003F4302"/>
    <w:rsid w:val="003F50FB"/>
    <w:rsid w:val="004022C1"/>
    <w:rsid w:val="004263FE"/>
    <w:rsid w:val="00463797"/>
    <w:rsid w:val="00467596"/>
    <w:rsid w:val="00474D00"/>
    <w:rsid w:val="004865F5"/>
    <w:rsid w:val="004A521C"/>
    <w:rsid w:val="004B2A50"/>
    <w:rsid w:val="004C0252"/>
    <w:rsid w:val="004C55F1"/>
    <w:rsid w:val="004D4966"/>
    <w:rsid w:val="004E3234"/>
    <w:rsid w:val="0051744C"/>
    <w:rsid w:val="00517A19"/>
    <w:rsid w:val="00524005"/>
    <w:rsid w:val="00525C5B"/>
    <w:rsid w:val="00541CE0"/>
    <w:rsid w:val="005455B4"/>
    <w:rsid w:val="005534E1"/>
    <w:rsid w:val="00573487"/>
    <w:rsid w:val="00573775"/>
    <w:rsid w:val="00573785"/>
    <w:rsid w:val="00580CBF"/>
    <w:rsid w:val="005907B3"/>
    <w:rsid w:val="00592F16"/>
    <w:rsid w:val="005949FA"/>
    <w:rsid w:val="005A5397"/>
    <w:rsid w:val="005B27C5"/>
    <w:rsid w:val="005C661F"/>
    <w:rsid w:val="005D3265"/>
    <w:rsid w:val="005D44D1"/>
    <w:rsid w:val="005D57AF"/>
    <w:rsid w:val="005F5D80"/>
    <w:rsid w:val="005F6C47"/>
    <w:rsid w:val="00601F61"/>
    <w:rsid w:val="00603EC5"/>
    <w:rsid w:val="00613442"/>
    <w:rsid w:val="00617FAD"/>
    <w:rsid w:val="006249FD"/>
    <w:rsid w:val="00634A47"/>
    <w:rsid w:val="006373DD"/>
    <w:rsid w:val="00651280"/>
    <w:rsid w:val="0065560D"/>
    <w:rsid w:val="00664F43"/>
    <w:rsid w:val="00671F76"/>
    <w:rsid w:val="00680547"/>
    <w:rsid w:val="00695D76"/>
    <w:rsid w:val="006B1AF6"/>
    <w:rsid w:val="006B5D4A"/>
    <w:rsid w:val="006C26E0"/>
    <w:rsid w:val="006F44EB"/>
    <w:rsid w:val="006F47FD"/>
    <w:rsid w:val="00702D64"/>
    <w:rsid w:val="0070376B"/>
    <w:rsid w:val="00706389"/>
    <w:rsid w:val="00731DAB"/>
    <w:rsid w:val="00746AEB"/>
    <w:rsid w:val="00760A12"/>
    <w:rsid w:val="00761108"/>
    <w:rsid w:val="00791076"/>
    <w:rsid w:val="0079197B"/>
    <w:rsid w:val="00791A2A"/>
    <w:rsid w:val="007B1310"/>
    <w:rsid w:val="007C22CC"/>
    <w:rsid w:val="007C6FAA"/>
    <w:rsid w:val="007D4DCF"/>
    <w:rsid w:val="007E249A"/>
    <w:rsid w:val="007E2D19"/>
    <w:rsid w:val="007F2AEA"/>
    <w:rsid w:val="007F76E2"/>
    <w:rsid w:val="00806B5F"/>
    <w:rsid w:val="00813365"/>
    <w:rsid w:val="00813A2C"/>
    <w:rsid w:val="0082020C"/>
    <w:rsid w:val="0082075E"/>
    <w:rsid w:val="008443D8"/>
    <w:rsid w:val="00850F32"/>
    <w:rsid w:val="00854B1E"/>
    <w:rsid w:val="00856B8A"/>
    <w:rsid w:val="00860BE3"/>
    <w:rsid w:val="00864CF5"/>
    <w:rsid w:val="00876272"/>
    <w:rsid w:val="00883499"/>
    <w:rsid w:val="00885FD1"/>
    <w:rsid w:val="008961F9"/>
    <w:rsid w:val="008A6E59"/>
    <w:rsid w:val="008D52C9"/>
    <w:rsid w:val="008F03C7"/>
    <w:rsid w:val="008F792A"/>
    <w:rsid w:val="009064A9"/>
    <w:rsid w:val="00911E9D"/>
    <w:rsid w:val="009419A4"/>
    <w:rsid w:val="00945F4B"/>
    <w:rsid w:val="009464AF"/>
    <w:rsid w:val="00954E47"/>
    <w:rsid w:val="00965BFB"/>
    <w:rsid w:val="00967DA7"/>
    <w:rsid w:val="00970E28"/>
    <w:rsid w:val="0098120F"/>
    <w:rsid w:val="00986C51"/>
    <w:rsid w:val="00996476"/>
    <w:rsid w:val="009E5DED"/>
    <w:rsid w:val="009F1338"/>
    <w:rsid w:val="00A021B7"/>
    <w:rsid w:val="00A07431"/>
    <w:rsid w:val="00A131D9"/>
    <w:rsid w:val="00A14888"/>
    <w:rsid w:val="00A23226"/>
    <w:rsid w:val="00A34296"/>
    <w:rsid w:val="00A439A6"/>
    <w:rsid w:val="00A521A9"/>
    <w:rsid w:val="00A7244A"/>
    <w:rsid w:val="00A925C0"/>
    <w:rsid w:val="00AA1041"/>
    <w:rsid w:val="00AA3CB5"/>
    <w:rsid w:val="00AA4AA7"/>
    <w:rsid w:val="00AC2B17"/>
    <w:rsid w:val="00AC2D2A"/>
    <w:rsid w:val="00AC71CB"/>
    <w:rsid w:val="00AE1CA0"/>
    <w:rsid w:val="00AE2893"/>
    <w:rsid w:val="00AE39DC"/>
    <w:rsid w:val="00AE4DC4"/>
    <w:rsid w:val="00AF0C5B"/>
    <w:rsid w:val="00B02F38"/>
    <w:rsid w:val="00B05D32"/>
    <w:rsid w:val="00B24F79"/>
    <w:rsid w:val="00B42786"/>
    <w:rsid w:val="00B430BB"/>
    <w:rsid w:val="00B64D53"/>
    <w:rsid w:val="00B8056A"/>
    <w:rsid w:val="00B84C12"/>
    <w:rsid w:val="00B91AD4"/>
    <w:rsid w:val="00BB4A42"/>
    <w:rsid w:val="00BB56D6"/>
    <w:rsid w:val="00BB7845"/>
    <w:rsid w:val="00BF1CC6"/>
    <w:rsid w:val="00BF2E8A"/>
    <w:rsid w:val="00BF4EB0"/>
    <w:rsid w:val="00C17F5F"/>
    <w:rsid w:val="00C17FDD"/>
    <w:rsid w:val="00C31B06"/>
    <w:rsid w:val="00C40F53"/>
    <w:rsid w:val="00C659E8"/>
    <w:rsid w:val="00C83F50"/>
    <w:rsid w:val="00C907D0"/>
    <w:rsid w:val="00CA21FB"/>
    <w:rsid w:val="00CA5330"/>
    <w:rsid w:val="00CA600F"/>
    <w:rsid w:val="00CB1F23"/>
    <w:rsid w:val="00CC5DD6"/>
    <w:rsid w:val="00CD04F0"/>
    <w:rsid w:val="00CD159C"/>
    <w:rsid w:val="00CE0437"/>
    <w:rsid w:val="00CE3A26"/>
    <w:rsid w:val="00CF595A"/>
    <w:rsid w:val="00D16D9D"/>
    <w:rsid w:val="00D3349E"/>
    <w:rsid w:val="00D50678"/>
    <w:rsid w:val="00D54AA2"/>
    <w:rsid w:val="00D55315"/>
    <w:rsid w:val="00D5587F"/>
    <w:rsid w:val="00D62779"/>
    <w:rsid w:val="00D65B56"/>
    <w:rsid w:val="00D67D41"/>
    <w:rsid w:val="00D73BB9"/>
    <w:rsid w:val="00D7750F"/>
    <w:rsid w:val="00D807D1"/>
    <w:rsid w:val="00DC1CE3"/>
    <w:rsid w:val="00DC4386"/>
    <w:rsid w:val="00DD4D78"/>
    <w:rsid w:val="00DD7948"/>
    <w:rsid w:val="00DE2680"/>
    <w:rsid w:val="00DE553C"/>
    <w:rsid w:val="00DF45A9"/>
    <w:rsid w:val="00E01106"/>
    <w:rsid w:val="00E076C8"/>
    <w:rsid w:val="00E23E05"/>
    <w:rsid w:val="00E25775"/>
    <w:rsid w:val="00E264FD"/>
    <w:rsid w:val="00E363B8"/>
    <w:rsid w:val="00E37792"/>
    <w:rsid w:val="00E43C60"/>
    <w:rsid w:val="00E63AC1"/>
    <w:rsid w:val="00E64702"/>
    <w:rsid w:val="00E96015"/>
    <w:rsid w:val="00EB30C5"/>
    <w:rsid w:val="00EB589D"/>
    <w:rsid w:val="00ED2E52"/>
    <w:rsid w:val="00EE13FB"/>
    <w:rsid w:val="00EE350A"/>
    <w:rsid w:val="00EF13A8"/>
    <w:rsid w:val="00EF188B"/>
    <w:rsid w:val="00EF446D"/>
    <w:rsid w:val="00EF50D9"/>
    <w:rsid w:val="00EF52CB"/>
    <w:rsid w:val="00F000EA"/>
    <w:rsid w:val="00F01EA0"/>
    <w:rsid w:val="00F048CE"/>
    <w:rsid w:val="00F135E0"/>
    <w:rsid w:val="00F204BE"/>
    <w:rsid w:val="00F26173"/>
    <w:rsid w:val="00F378D2"/>
    <w:rsid w:val="00F46755"/>
    <w:rsid w:val="00F470C9"/>
    <w:rsid w:val="00F510E1"/>
    <w:rsid w:val="00F56FF5"/>
    <w:rsid w:val="00F72218"/>
    <w:rsid w:val="00F8005D"/>
    <w:rsid w:val="00F84583"/>
    <w:rsid w:val="00F85DED"/>
    <w:rsid w:val="00F90F90"/>
    <w:rsid w:val="00FB5A25"/>
    <w:rsid w:val="00FB7297"/>
    <w:rsid w:val="00FC2ADA"/>
    <w:rsid w:val="00FE47BF"/>
    <w:rsid w:val="00FF140B"/>
    <w:rsid w:val="00FF246F"/>
    <w:rsid w:val="0FFEE02D"/>
    <w:rsid w:val="21E1E197"/>
    <w:rsid w:val="3B64EBC0"/>
    <w:rsid w:val="408BAD5C"/>
    <w:rsid w:val="53539754"/>
    <w:rsid w:val="5758E194"/>
    <w:rsid w:val="616823B0"/>
    <w:rsid w:val="6B7EED8B"/>
    <w:rsid w:val="6CE219C2"/>
    <w:rsid w:val="7688BE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93E3E"/>
  <w15:docId w15:val="{F5EE0367-923E-4C48-8BA1-113C700D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styleId="FollowedHyperlink">
    <w:name w:val="FollowedHyperlink"/>
    <w:basedOn w:val="DefaultParagraphFont"/>
    <w:semiHidden/>
    <w:unhideWhenUsed/>
    <w:rsid w:val="00181964"/>
    <w:rPr>
      <w:color w:val="800080" w:themeColor="followedHyperlink"/>
      <w:u w:val="single"/>
    </w:rPr>
  </w:style>
  <w:style w:type="paragraph" w:styleId="Revision">
    <w:name w:val="Revision"/>
    <w:hidden/>
    <w:uiPriority w:val="99"/>
    <w:semiHidden/>
    <w:rsid w:val="003533B0"/>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oton.ac.uk/sites/strategy/embeddingcollegiality/SitePages/Home.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89fc3a-064b-4ddc-be86-990e3f0a1dde">
      <Terms xmlns="http://schemas.microsoft.com/office/infopath/2007/PartnerControls"/>
    </lcf76f155ced4ddcb4097134ff3c332f>
    <TaxCatchAll xmlns="85626216-63f1-4126-9c63-5fd28279f0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9C7BFA5623104A86DEE280EC7D24B0" ma:contentTypeVersion="15" ma:contentTypeDescription="Create a new document." ma:contentTypeScope="" ma:versionID="16a3a70c28d4c84ed92851b3a3b3b798">
  <xsd:schema xmlns:xsd="http://www.w3.org/2001/XMLSchema" xmlns:xs="http://www.w3.org/2001/XMLSchema" xmlns:p="http://schemas.microsoft.com/office/2006/metadata/properties" xmlns:ns2="7e89fc3a-064b-4ddc-be86-990e3f0a1dde" xmlns:ns3="85626216-63f1-4126-9c63-5fd28279f0c5" targetNamespace="http://schemas.microsoft.com/office/2006/metadata/properties" ma:root="true" ma:fieldsID="3c85dd8e212b7f5a83a92ffef82b240d" ns2:_="" ns3:_="">
    <xsd:import namespace="7e89fc3a-064b-4ddc-be86-990e3f0a1dde"/>
    <xsd:import namespace="85626216-63f1-4126-9c63-5fd28279f0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9fc3a-064b-4ddc-be86-990e3f0a1d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626216-63f1-4126-9c63-5fd28279f0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c5a2ea-5d32-4ee1-9729-10ab2c40c71d}" ma:internalName="TaxCatchAll" ma:showField="CatchAllData" ma:web="85626216-63f1-4126-9c63-5fd28279f0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5C548-A04B-45E9-AD84-1989297165E3}">
  <ds:schemaRefs>
    <ds:schemaRef ds:uri="http://schemas.openxmlformats.org/officeDocument/2006/bibliography"/>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7e89fc3a-064b-4ddc-be86-990e3f0a1dde"/>
    <ds:schemaRef ds:uri="85626216-63f1-4126-9c63-5fd28279f0c5"/>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FCB94834-0880-4C3B-91B9-4456AE825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9fc3a-064b-4ddc-be86-990e3f0a1dde"/>
    <ds:schemaRef ds:uri="85626216-63f1-4126-9c63-5fd28279f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2275</Words>
  <Characters>13900</Characters>
  <Application>Microsoft Office Word</Application>
  <DocSecurity>0</DocSecurity>
  <Lines>519</Lines>
  <Paragraphs>204</Paragraphs>
  <ScaleCrop>false</ScaleCrop>
  <Company>Southampton University</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Professional Specialist Area</dc:title>
  <dc:creator>Newton-Woof K.</dc:creator>
  <cp:keywords>V0.1</cp:keywords>
  <cp:lastModifiedBy>Zeynep Salahur</cp:lastModifiedBy>
  <cp:revision>8</cp:revision>
  <cp:lastPrinted>2018-08-21T14:21:00Z</cp:lastPrinted>
  <dcterms:created xsi:type="dcterms:W3CDTF">2024-05-22T09:02:00Z</dcterms:created>
  <dcterms:modified xsi:type="dcterms:W3CDTF">2024-06-03T07:09:00Z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0x0101000B9C7BFA5623104A86DEE280EC7D24B0</vt:lpwstr>
  </property>
  <property fmtid="{D5CDD505-2E9C-101B-9397-08002B2CF9AE}" pid="3" name="MediaServiceImageTags">
    <vt:lpwstr/>
  </property>
  <property fmtid="{D5CDD505-2E9C-101B-9397-08002B2CF9AE}" pid="4" name="GrammarlyDocumentId">
    <vt:lpwstr>195f9583873064690dbc343d7bac15314355129abf87dbe1e3bc6eab50ae2d3b</vt:lpwstr>
  </property>
</Properties>
</file>