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519B" w14:textId="77777777" w:rsidR="008F1AF6" w:rsidRDefault="008F1AF6"/>
    <w:tbl>
      <w:tblPr>
        <w:tblStyle w:val="TableGrid"/>
        <w:tblW w:w="0" w:type="auto"/>
        <w:tblLook w:val="04A0" w:firstRow="1" w:lastRow="0" w:firstColumn="1" w:lastColumn="0" w:noHBand="0" w:noVBand="1"/>
      </w:tblPr>
      <w:tblGrid>
        <w:gridCol w:w="3590"/>
        <w:gridCol w:w="5426"/>
      </w:tblGrid>
      <w:tr w:rsidR="0013219A" w:rsidRPr="00FE681F" w14:paraId="6D51AF20" w14:textId="77777777" w:rsidTr="007029FC">
        <w:tc>
          <w:tcPr>
            <w:tcW w:w="3591" w:type="dxa"/>
          </w:tcPr>
          <w:p w14:paraId="14457696" w14:textId="77777777" w:rsidR="0013219A" w:rsidRPr="00FE681F" w:rsidRDefault="0013219A" w:rsidP="0013219A">
            <w:pPr>
              <w:pStyle w:val="NoSpacing"/>
              <w:rPr>
                <w:rFonts w:ascii="Arial" w:hAnsi="Arial" w:cs="Arial"/>
              </w:rPr>
            </w:pPr>
            <w:r w:rsidRPr="00FE681F">
              <w:rPr>
                <w:rFonts w:ascii="Arial" w:hAnsi="Arial" w:cs="Arial"/>
              </w:rPr>
              <w:t>Job Title</w:t>
            </w:r>
          </w:p>
        </w:tc>
        <w:tc>
          <w:tcPr>
            <w:tcW w:w="5425" w:type="dxa"/>
          </w:tcPr>
          <w:p w14:paraId="47E312B6" w14:textId="096738F6" w:rsidR="003128E5" w:rsidRPr="000C49F4" w:rsidRDefault="00AA6CD6" w:rsidP="00254474">
            <w:pPr>
              <w:pStyle w:val="NoSpacing"/>
              <w:tabs>
                <w:tab w:val="center" w:pos="2202"/>
              </w:tabs>
              <w:rPr>
                <w:rFonts w:ascii="Arial" w:hAnsi="Arial" w:cs="Arial"/>
              </w:rPr>
            </w:pPr>
            <w:r>
              <w:rPr>
                <w:rFonts w:ascii="Arial" w:hAnsi="Arial" w:cs="Arial"/>
              </w:rPr>
              <w:t>Head of Development - RBC</w:t>
            </w:r>
          </w:p>
        </w:tc>
      </w:tr>
      <w:tr w:rsidR="007029FC" w:rsidRPr="00FE681F" w14:paraId="3A107353" w14:textId="77777777" w:rsidTr="00E35FA5">
        <w:tc>
          <w:tcPr>
            <w:tcW w:w="3652" w:type="dxa"/>
          </w:tcPr>
          <w:p w14:paraId="71B844C0" w14:textId="77777777" w:rsidR="007029FC" w:rsidRPr="00FE681F" w:rsidRDefault="007029FC" w:rsidP="007029FC">
            <w:pPr>
              <w:pStyle w:val="NoSpacing"/>
              <w:rPr>
                <w:rFonts w:ascii="Arial" w:hAnsi="Arial" w:cs="Arial"/>
              </w:rPr>
            </w:pPr>
            <w:r w:rsidRPr="00FE681F">
              <w:rPr>
                <w:rFonts w:ascii="Arial" w:hAnsi="Arial" w:cs="Arial"/>
              </w:rPr>
              <w:t>Faculty/ School/Department</w:t>
            </w:r>
          </w:p>
        </w:tc>
        <w:tc>
          <w:tcPr>
            <w:tcW w:w="5590" w:type="dxa"/>
          </w:tcPr>
          <w:p w14:paraId="453269C5" w14:textId="54643B0F" w:rsidR="007029FC" w:rsidRPr="00FE681F" w:rsidRDefault="00AA6CD6" w:rsidP="007029FC">
            <w:pPr>
              <w:pStyle w:val="NoSpacing"/>
              <w:rPr>
                <w:rFonts w:ascii="Arial" w:hAnsi="Arial" w:cs="Arial"/>
              </w:rPr>
            </w:pPr>
            <w:r>
              <w:rPr>
                <w:rFonts w:ascii="Arial" w:hAnsi="Arial" w:cs="Arial"/>
              </w:rPr>
              <w:t xml:space="preserve">University </w:t>
            </w:r>
            <w:r w:rsidR="00C6490D">
              <w:rPr>
                <w:rFonts w:ascii="Arial" w:hAnsi="Arial" w:cs="Arial"/>
              </w:rPr>
              <w:t>Development Office</w:t>
            </w:r>
          </w:p>
        </w:tc>
      </w:tr>
      <w:tr w:rsidR="00A255C4" w:rsidRPr="00FE681F" w14:paraId="71B1A366" w14:textId="77777777" w:rsidTr="007029FC">
        <w:tc>
          <w:tcPr>
            <w:tcW w:w="3591" w:type="dxa"/>
          </w:tcPr>
          <w:p w14:paraId="2424F8F1" w14:textId="77777777" w:rsidR="00A255C4" w:rsidRPr="00FE681F" w:rsidRDefault="00A255C4" w:rsidP="007029FC">
            <w:pPr>
              <w:pStyle w:val="NoSpacing"/>
              <w:rPr>
                <w:rFonts w:ascii="Arial" w:hAnsi="Arial" w:cs="Arial"/>
              </w:rPr>
            </w:pPr>
            <w:r>
              <w:rPr>
                <w:rFonts w:ascii="Arial" w:hAnsi="Arial" w:cs="Arial"/>
              </w:rPr>
              <w:t>Grade</w:t>
            </w:r>
          </w:p>
        </w:tc>
        <w:tc>
          <w:tcPr>
            <w:tcW w:w="5425" w:type="dxa"/>
          </w:tcPr>
          <w:p w14:paraId="396EFB76" w14:textId="36F42C81" w:rsidR="00A255C4" w:rsidRPr="00FE681F" w:rsidRDefault="00C6490D" w:rsidP="007029FC">
            <w:pPr>
              <w:pStyle w:val="NoSpacing"/>
              <w:rPr>
                <w:rFonts w:ascii="Arial" w:hAnsi="Arial" w:cs="Arial"/>
              </w:rPr>
            </w:pPr>
            <w:r>
              <w:rPr>
                <w:rFonts w:ascii="Arial" w:hAnsi="Arial" w:cs="Arial"/>
              </w:rPr>
              <w:t>MA</w:t>
            </w:r>
            <w:r w:rsidR="00AA6CD6">
              <w:rPr>
                <w:rFonts w:ascii="Arial" w:hAnsi="Arial" w:cs="Arial"/>
              </w:rPr>
              <w:t>4</w:t>
            </w:r>
          </w:p>
        </w:tc>
      </w:tr>
      <w:tr w:rsidR="00A255C4" w:rsidRPr="00FE681F" w14:paraId="4E94330E" w14:textId="77777777" w:rsidTr="007029FC">
        <w:tc>
          <w:tcPr>
            <w:tcW w:w="3591" w:type="dxa"/>
          </w:tcPr>
          <w:p w14:paraId="46D66F79" w14:textId="77777777" w:rsidR="00A255C4" w:rsidRPr="00FE681F" w:rsidRDefault="00A255C4" w:rsidP="007029FC">
            <w:pPr>
              <w:pStyle w:val="NoSpacing"/>
              <w:rPr>
                <w:rFonts w:ascii="Arial" w:hAnsi="Arial" w:cs="Arial"/>
              </w:rPr>
            </w:pPr>
            <w:r>
              <w:rPr>
                <w:rFonts w:ascii="Arial" w:hAnsi="Arial" w:cs="Arial"/>
              </w:rPr>
              <w:t>Version number</w:t>
            </w:r>
          </w:p>
        </w:tc>
        <w:tc>
          <w:tcPr>
            <w:tcW w:w="5425" w:type="dxa"/>
          </w:tcPr>
          <w:p w14:paraId="2B7F52B2" w14:textId="7DC58244" w:rsidR="00A255C4" w:rsidRPr="00FE681F" w:rsidRDefault="00C6490D" w:rsidP="007029FC">
            <w:pPr>
              <w:pStyle w:val="NoSpacing"/>
              <w:rPr>
                <w:rFonts w:ascii="Arial" w:hAnsi="Arial" w:cs="Arial"/>
              </w:rPr>
            </w:pPr>
            <w:r>
              <w:rPr>
                <w:rFonts w:ascii="Arial" w:hAnsi="Arial" w:cs="Arial"/>
              </w:rPr>
              <w:t>1</w:t>
            </w:r>
          </w:p>
        </w:tc>
      </w:tr>
      <w:tr w:rsidR="00A255C4" w:rsidRPr="00FE681F" w14:paraId="1423766F" w14:textId="77777777" w:rsidTr="007029FC">
        <w:tc>
          <w:tcPr>
            <w:tcW w:w="3591" w:type="dxa"/>
          </w:tcPr>
          <w:p w14:paraId="2677895D" w14:textId="77777777" w:rsidR="00A255C4" w:rsidRPr="00FE681F" w:rsidRDefault="00A255C4" w:rsidP="007029FC">
            <w:pPr>
              <w:pStyle w:val="NoSpacing"/>
              <w:rPr>
                <w:rFonts w:ascii="Arial" w:hAnsi="Arial" w:cs="Arial"/>
              </w:rPr>
            </w:pPr>
            <w:r>
              <w:rPr>
                <w:rFonts w:ascii="Arial" w:hAnsi="Arial" w:cs="Arial"/>
              </w:rPr>
              <w:t>Date</w:t>
            </w:r>
          </w:p>
        </w:tc>
        <w:tc>
          <w:tcPr>
            <w:tcW w:w="5425" w:type="dxa"/>
          </w:tcPr>
          <w:p w14:paraId="52DD7021" w14:textId="10A3C62E" w:rsidR="00A255C4" w:rsidRPr="00FE681F" w:rsidRDefault="007F073A" w:rsidP="007029FC">
            <w:pPr>
              <w:pStyle w:val="NoSpacing"/>
              <w:rPr>
                <w:rFonts w:ascii="Arial" w:hAnsi="Arial" w:cs="Arial"/>
              </w:rPr>
            </w:pPr>
            <w:r w:rsidRPr="003D6B90">
              <w:rPr>
                <w:rFonts w:ascii="Arial" w:hAnsi="Arial" w:cs="Arial"/>
                <w:color w:val="000000" w:themeColor="text1"/>
              </w:rPr>
              <w:t>18/12/23</w:t>
            </w:r>
          </w:p>
        </w:tc>
      </w:tr>
      <w:tr w:rsidR="007029FC" w:rsidRPr="00FE681F" w14:paraId="05E1B825" w14:textId="77777777" w:rsidTr="007029FC">
        <w:tc>
          <w:tcPr>
            <w:tcW w:w="3591" w:type="dxa"/>
          </w:tcPr>
          <w:p w14:paraId="2F834F00" w14:textId="77777777" w:rsidR="007029FC" w:rsidRPr="00FE681F" w:rsidRDefault="007029FC" w:rsidP="007029FC">
            <w:pPr>
              <w:pStyle w:val="NoSpacing"/>
              <w:rPr>
                <w:rFonts w:ascii="Arial" w:hAnsi="Arial" w:cs="Arial"/>
              </w:rPr>
            </w:pPr>
            <w:r w:rsidRPr="00FE681F">
              <w:rPr>
                <w:rFonts w:ascii="Arial" w:hAnsi="Arial" w:cs="Arial"/>
              </w:rPr>
              <w:t>Responsible to:</w:t>
            </w:r>
          </w:p>
        </w:tc>
        <w:tc>
          <w:tcPr>
            <w:tcW w:w="5425" w:type="dxa"/>
          </w:tcPr>
          <w:p w14:paraId="5B7A8233" w14:textId="1D9F20AD" w:rsidR="007029FC" w:rsidRPr="00FE681F" w:rsidRDefault="00C93E80" w:rsidP="007029FC">
            <w:pPr>
              <w:pStyle w:val="NoSpacing"/>
              <w:rPr>
                <w:rFonts w:ascii="Arial" w:hAnsi="Arial" w:cs="Arial"/>
              </w:rPr>
            </w:pPr>
            <w:r>
              <w:rPr>
                <w:rFonts w:ascii="Arial" w:hAnsi="Arial" w:cs="Arial"/>
              </w:rPr>
              <w:t xml:space="preserve">University </w:t>
            </w:r>
            <w:r w:rsidR="00C6490D">
              <w:rPr>
                <w:rFonts w:ascii="Arial" w:hAnsi="Arial" w:cs="Arial"/>
              </w:rPr>
              <w:t>Director of Development</w:t>
            </w:r>
          </w:p>
        </w:tc>
      </w:tr>
      <w:tr w:rsidR="00A255C4" w:rsidRPr="00FE681F" w14:paraId="1F3454D5" w14:textId="77777777" w:rsidTr="007029FC">
        <w:tc>
          <w:tcPr>
            <w:tcW w:w="3591" w:type="dxa"/>
          </w:tcPr>
          <w:p w14:paraId="3F622035" w14:textId="77777777" w:rsidR="00A255C4" w:rsidRPr="00FE681F" w:rsidRDefault="00A255C4" w:rsidP="007029FC">
            <w:pPr>
              <w:pStyle w:val="NoSpacing"/>
              <w:rPr>
                <w:rFonts w:ascii="Arial" w:hAnsi="Arial" w:cs="Arial"/>
              </w:rPr>
            </w:pPr>
            <w:r>
              <w:rPr>
                <w:rFonts w:ascii="Arial" w:hAnsi="Arial" w:cs="Arial"/>
              </w:rPr>
              <w:t>Responsible for:</w:t>
            </w:r>
          </w:p>
        </w:tc>
        <w:tc>
          <w:tcPr>
            <w:tcW w:w="5425" w:type="dxa"/>
          </w:tcPr>
          <w:p w14:paraId="327A7702" w14:textId="50BDE62B" w:rsidR="00A255C4" w:rsidRPr="00FE681F" w:rsidRDefault="00AA6CD6" w:rsidP="007029FC">
            <w:pPr>
              <w:pStyle w:val="NoSpacing"/>
              <w:rPr>
                <w:rFonts w:ascii="Arial" w:hAnsi="Arial" w:cs="Arial"/>
              </w:rPr>
            </w:pPr>
            <w:r>
              <w:rPr>
                <w:rFonts w:ascii="Arial" w:hAnsi="Arial" w:cs="Arial"/>
              </w:rPr>
              <w:t>Development Officer - RBC</w:t>
            </w:r>
          </w:p>
        </w:tc>
      </w:tr>
    </w:tbl>
    <w:p w14:paraId="35A71F55" w14:textId="77777777" w:rsidR="0013219A" w:rsidRPr="00FE681F" w:rsidRDefault="0013219A" w:rsidP="0013219A">
      <w:pPr>
        <w:rPr>
          <w:rFonts w:ascii="Arial" w:hAnsi="Arial" w:cs="Arial"/>
        </w:rPr>
      </w:pPr>
    </w:p>
    <w:tbl>
      <w:tblPr>
        <w:tblStyle w:val="TableGrid"/>
        <w:tblW w:w="0" w:type="auto"/>
        <w:tblLook w:val="04A0" w:firstRow="1" w:lastRow="0" w:firstColumn="1" w:lastColumn="0" w:noHBand="0" w:noVBand="1"/>
      </w:tblPr>
      <w:tblGrid>
        <w:gridCol w:w="9016"/>
      </w:tblGrid>
      <w:tr w:rsidR="0013219A" w:rsidRPr="00FE681F" w14:paraId="644228F6" w14:textId="77777777" w:rsidTr="007B1965">
        <w:tc>
          <w:tcPr>
            <w:tcW w:w="9242" w:type="dxa"/>
            <w:shd w:val="clear" w:color="auto" w:fill="F2F2F2" w:themeFill="background1" w:themeFillShade="F2"/>
          </w:tcPr>
          <w:p w14:paraId="6769E34F" w14:textId="77777777" w:rsidR="0013219A" w:rsidRPr="00FE681F" w:rsidRDefault="0013219A" w:rsidP="00796DEF">
            <w:pPr>
              <w:pStyle w:val="NoSpacing"/>
              <w:rPr>
                <w:rFonts w:ascii="Arial" w:hAnsi="Arial" w:cs="Arial"/>
                <w:b/>
              </w:rPr>
            </w:pPr>
            <w:r w:rsidRPr="00FE681F">
              <w:rPr>
                <w:rFonts w:ascii="Arial" w:hAnsi="Arial" w:cs="Arial"/>
                <w:b/>
              </w:rPr>
              <w:t>Job Purpose</w:t>
            </w:r>
          </w:p>
        </w:tc>
      </w:tr>
      <w:tr w:rsidR="0013219A" w:rsidRPr="00FE681F" w14:paraId="590CE057" w14:textId="77777777" w:rsidTr="0013219A">
        <w:tc>
          <w:tcPr>
            <w:tcW w:w="9242" w:type="dxa"/>
          </w:tcPr>
          <w:p w14:paraId="592A4859" w14:textId="77777777" w:rsidR="002E79FD" w:rsidRDefault="002E79FD" w:rsidP="00B450C4">
            <w:pPr>
              <w:contextualSpacing/>
              <w:rPr>
                <w:rFonts w:ascii="Arial" w:hAnsi="Arial" w:cs="Arial"/>
              </w:rPr>
            </w:pPr>
          </w:p>
          <w:p w14:paraId="7A6E0B6B" w14:textId="32C942A9" w:rsidR="00B450C4" w:rsidRDefault="004D683E" w:rsidP="00B450C4">
            <w:pPr>
              <w:contextualSpacing/>
              <w:rPr>
                <w:rFonts w:ascii="Arial" w:hAnsi="Arial" w:cs="Arial"/>
              </w:rPr>
            </w:pPr>
            <w:r w:rsidRPr="004D683E">
              <w:rPr>
                <w:rFonts w:ascii="Arial" w:hAnsi="Arial" w:cs="Arial"/>
              </w:rPr>
              <w:t>Reporting to the University’s Director of Development, and in collaboration with the Conservatoire’s new Principal, lead on the next phase of the Appeal for Royal Birmingham Conservatoire, and the delivery of a philanthropic target of £10m to £15m over the next seven years.</w:t>
            </w:r>
          </w:p>
          <w:p w14:paraId="6AB912A3" w14:textId="77777777" w:rsidR="00B450C4" w:rsidRPr="000306CC" w:rsidRDefault="00B450C4" w:rsidP="00B450C4">
            <w:pPr>
              <w:contextualSpacing/>
              <w:rPr>
                <w:rFonts w:ascii="Arial" w:hAnsi="Arial" w:cs="Arial"/>
              </w:rPr>
            </w:pPr>
          </w:p>
        </w:tc>
      </w:tr>
    </w:tbl>
    <w:p w14:paraId="5E073D60" w14:textId="77777777" w:rsidR="0013219A" w:rsidRPr="00FE681F" w:rsidRDefault="0013219A" w:rsidP="00796DEF">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13219A" w:rsidRPr="00FE681F" w14:paraId="2E1A2A3D" w14:textId="77777777" w:rsidTr="007B1965">
        <w:tc>
          <w:tcPr>
            <w:tcW w:w="9242" w:type="dxa"/>
            <w:shd w:val="clear" w:color="auto" w:fill="F2F2F2" w:themeFill="background1" w:themeFillShade="F2"/>
          </w:tcPr>
          <w:p w14:paraId="56CA688F" w14:textId="77777777" w:rsidR="0013219A" w:rsidRPr="00FE681F" w:rsidRDefault="0013219A" w:rsidP="00796DEF">
            <w:pPr>
              <w:pStyle w:val="NoSpacing"/>
              <w:rPr>
                <w:rFonts w:ascii="Arial" w:hAnsi="Arial" w:cs="Arial"/>
                <w:b/>
              </w:rPr>
            </w:pPr>
            <w:r w:rsidRPr="00FE681F">
              <w:rPr>
                <w:rFonts w:ascii="Arial" w:hAnsi="Arial" w:cs="Arial"/>
                <w:b/>
              </w:rPr>
              <w:t>Main activities and responsibilities</w:t>
            </w:r>
          </w:p>
        </w:tc>
      </w:tr>
      <w:tr w:rsidR="0013219A" w:rsidRPr="00A460BE" w14:paraId="43B590A0" w14:textId="77777777" w:rsidTr="0013219A">
        <w:tc>
          <w:tcPr>
            <w:tcW w:w="9242" w:type="dxa"/>
          </w:tcPr>
          <w:p w14:paraId="506A0A85" w14:textId="0D522CA9" w:rsidR="00B8420C" w:rsidRDefault="00B8420C" w:rsidP="00B8420C">
            <w:pPr>
              <w:rPr>
                <w:rFonts w:ascii="Arial" w:hAnsi="Arial" w:cs="Arial"/>
                <w:b/>
                <w:bCs/>
              </w:rPr>
            </w:pPr>
          </w:p>
          <w:p w14:paraId="2487FDA1" w14:textId="47F26C28" w:rsidR="00BB6FBC" w:rsidRPr="00BB6FBC" w:rsidRDefault="00BB6FBC" w:rsidP="00B8420C">
            <w:pPr>
              <w:rPr>
                <w:rFonts w:ascii="Arial" w:hAnsi="Arial" w:cs="Arial"/>
                <w:u w:val="single"/>
              </w:rPr>
            </w:pPr>
            <w:r>
              <w:rPr>
                <w:rFonts w:ascii="Arial" w:hAnsi="Arial" w:cs="Arial"/>
                <w:u w:val="single"/>
              </w:rPr>
              <w:t>K</w:t>
            </w:r>
            <w:r w:rsidRPr="00BB6FBC">
              <w:rPr>
                <w:rFonts w:ascii="Arial" w:hAnsi="Arial" w:cs="Arial"/>
                <w:u w:val="single"/>
              </w:rPr>
              <w:t>ey responsibilities</w:t>
            </w:r>
          </w:p>
          <w:p w14:paraId="73F09D3E" w14:textId="7ABC74CA" w:rsidR="00DA2F2B" w:rsidRDefault="00DA2F2B" w:rsidP="00DA2F2B">
            <w:pPr>
              <w:pStyle w:val="ListParagraph"/>
              <w:numPr>
                <w:ilvl w:val="0"/>
                <w:numId w:val="10"/>
              </w:numPr>
              <w:spacing w:before="120" w:after="120"/>
              <w:ind w:left="714" w:hanging="357"/>
              <w:rPr>
                <w:rFonts w:ascii="Arial" w:hAnsi="Arial" w:cs="Arial"/>
                <w:color w:val="000000" w:themeColor="text1"/>
                <w:sz w:val="22"/>
                <w:szCs w:val="22"/>
              </w:rPr>
            </w:pPr>
            <w:r w:rsidRPr="00B30DF3">
              <w:rPr>
                <w:rFonts w:ascii="Arial" w:hAnsi="Arial" w:cs="Arial"/>
                <w:color w:val="000000" w:themeColor="text1"/>
                <w:sz w:val="22"/>
                <w:szCs w:val="22"/>
              </w:rPr>
              <w:t xml:space="preserve">Contribute towards the Conservatoire’s </w:t>
            </w:r>
            <w:r>
              <w:rPr>
                <w:rFonts w:ascii="Arial" w:hAnsi="Arial" w:cs="Arial"/>
                <w:color w:val="000000" w:themeColor="text1"/>
                <w:sz w:val="22"/>
                <w:szCs w:val="22"/>
              </w:rPr>
              <w:t>ongoing sustainability and success</w:t>
            </w:r>
            <w:r w:rsidRPr="00B30DF3">
              <w:rPr>
                <w:rFonts w:ascii="Arial" w:hAnsi="Arial" w:cs="Arial"/>
                <w:color w:val="000000" w:themeColor="text1"/>
                <w:sz w:val="22"/>
                <w:szCs w:val="22"/>
              </w:rPr>
              <w:t xml:space="preserve"> by maximis</w:t>
            </w:r>
            <w:r>
              <w:rPr>
                <w:rFonts w:ascii="Arial" w:hAnsi="Arial" w:cs="Arial"/>
                <w:color w:val="000000" w:themeColor="text1"/>
                <w:sz w:val="22"/>
                <w:szCs w:val="22"/>
              </w:rPr>
              <w:t>ing</w:t>
            </w:r>
            <w:r w:rsidRPr="00B30DF3">
              <w:rPr>
                <w:rFonts w:ascii="Arial" w:hAnsi="Arial" w:cs="Arial"/>
                <w:color w:val="000000" w:themeColor="text1"/>
                <w:sz w:val="22"/>
                <w:szCs w:val="22"/>
              </w:rPr>
              <w:t xml:space="preserve"> philanthropic income </w:t>
            </w:r>
            <w:r>
              <w:rPr>
                <w:rFonts w:ascii="Arial" w:hAnsi="Arial" w:cs="Arial"/>
                <w:color w:val="000000" w:themeColor="text1"/>
                <w:sz w:val="22"/>
                <w:szCs w:val="22"/>
              </w:rPr>
              <w:t xml:space="preserve">(whether </w:t>
            </w:r>
            <w:r w:rsidR="00625358">
              <w:rPr>
                <w:rFonts w:ascii="Arial" w:hAnsi="Arial" w:cs="Arial"/>
                <w:color w:val="000000" w:themeColor="text1"/>
                <w:sz w:val="22"/>
                <w:szCs w:val="22"/>
              </w:rPr>
              <w:t>by raising</w:t>
            </w:r>
            <w:r>
              <w:rPr>
                <w:rFonts w:ascii="Arial" w:hAnsi="Arial" w:cs="Arial"/>
                <w:color w:val="000000" w:themeColor="text1"/>
                <w:sz w:val="22"/>
                <w:szCs w:val="22"/>
              </w:rPr>
              <w:t xml:space="preserve"> expendable funds or permanent endowments) to support</w:t>
            </w:r>
            <w:r w:rsidRPr="00B30DF3">
              <w:rPr>
                <w:rFonts w:ascii="Arial" w:hAnsi="Arial" w:cs="Arial"/>
                <w:color w:val="000000" w:themeColor="text1"/>
                <w:sz w:val="22"/>
                <w:szCs w:val="22"/>
              </w:rPr>
              <w:t xml:space="preserve"> </w:t>
            </w:r>
            <w:r>
              <w:rPr>
                <w:rFonts w:ascii="Arial" w:hAnsi="Arial" w:cs="Arial"/>
                <w:color w:val="000000" w:themeColor="text1"/>
                <w:sz w:val="22"/>
                <w:szCs w:val="22"/>
              </w:rPr>
              <w:t xml:space="preserve">key priorities, such as </w:t>
            </w:r>
            <w:r w:rsidRPr="00B30DF3">
              <w:rPr>
                <w:rFonts w:ascii="Arial" w:hAnsi="Arial" w:cs="Arial"/>
                <w:color w:val="000000" w:themeColor="text1"/>
                <w:sz w:val="22"/>
                <w:szCs w:val="22"/>
              </w:rPr>
              <w:t>capital equipment, teaching posts, outreach projects</w:t>
            </w:r>
            <w:r>
              <w:rPr>
                <w:rFonts w:ascii="Arial" w:hAnsi="Arial" w:cs="Arial"/>
                <w:color w:val="000000" w:themeColor="text1"/>
                <w:sz w:val="22"/>
                <w:szCs w:val="22"/>
              </w:rPr>
              <w:t xml:space="preserve">, </w:t>
            </w:r>
            <w:r w:rsidRPr="00B30DF3">
              <w:rPr>
                <w:rFonts w:ascii="Arial" w:hAnsi="Arial" w:cs="Arial"/>
                <w:color w:val="000000" w:themeColor="text1"/>
                <w:sz w:val="22"/>
                <w:szCs w:val="22"/>
              </w:rPr>
              <w:t>student support</w:t>
            </w:r>
            <w:r>
              <w:rPr>
                <w:rFonts w:ascii="Arial" w:hAnsi="Arial" w:cs="Arial"/>
                <w:color w:val="000000" w:themeColor="text1"/>
                <w:sz w:val="22"/>
                <w:szCs w:val="22"/>
              </w:rPr>
              <w:t xml:space="preserve"> and unrestricted funds</w:t>
            </w:r>
            <w:r w:rsidRPr="00B30DF3">
              <w:rPr>
                <w:rFonts w:ascii="Arial" w:hAnsi="Arial" w:cs="Arial"/>
                <w:color w:val="000000" w:themeColor="text1"/>
                <w:sz w:val="22"/>
                <w:szCs w:val="22"/>
              </w:rPr>
              <w:t>.</w:t>
            </w:r>
          </w:p>
          <w:p w14:paraId="70CD46FC" w14:textId="77777777" w:rsidR="00DA2F2B" w:rsidRDefault="00DA2F2B" w:rsidP="00DA2F2B">
            <w:pPr>
              <w:pStyle w:val="ListParagraph"/>
              <w:numPr>
                <w:ilvl w:val="0"/>
                <w:numId w:val="10"/>
              </w:numPr>
              <w:spacing w:before="120" w:after="120"/>
              <w:ind w:left="714" w:hanging="357"/>
              <w:rPr>
                <w:rFonts w:ascii="Arial" w:hAnsi="Arial" w:cs="Arial"/>
                <w:color w:val="000000" w:themeColor="text1"/>
                <w:sz w:val="22"/>
                <w:szCs w:val="22"/>
              </w:rPr>
            </w:pPr>
            <w:r w:rsidRPr="00B30DF3">
              <w:rPr>
                <w:rFonts w:ascii="Arial" w:hAnsi="Arial" w:cs="Arial"/>
                <w:color w:val="000000" w:themeColor="text1"/>
                <w:sz w:val="22"/>
                <w:szCs w:val="22"/>
              </w:rPr>
              <w:t>Build</w:t>
            </w:r>
            <w:r>
              <w:rPr>
                <w:rFonts w:ascii="Arial" w:hAnsi="Arial" w:cs="Arial"/>
                <w:color w:val="000000" w:themeColor="text1"/>
                <w:sz w:val="22"/>
                <w:szCs w:val="22"/>
              </w:rPr>
              <w:t>, maintain</w:t>
            </w:r>
            <w:r w:rsidRPr="00B30DF3">
              <w:rPr>
                <w:rFonts w:ascii="Arial" w:hAnsi="Arial" w:cs="Arial"/>
                <w:color w:val="000000" w:themeColor="text1"/>
                <w:sz w:val="22"/>
                <w:szCs w:val="22"/>
              </w:rPr>
              <w:t xml:space="preserve"> </w:t>
            </w:r>
            <w:r>
              <w:rPr>
                <w:rFonts w:ascii="Arial" w:hAnsi="Arial" w:cs="Arial"/>
                <w:color w:val="000000" w:themeColor="text1"/>
                <w:sz w:val="22"/>
                <w:szCs w:val="22"/>
              </w:rPr>
              <w:t>and continually seek to expand a</w:t>
            </w:r>
            <w:r w:rsidRPr="00B30DF3">
              <w:rPr>
                <w:rFonts w:ascii="Arial" w:hAnsi="Arial" w:cs="Arial"/>
                <w:color w:val="000000" w:themeColor="text1"/>
                <w:sz w:val="22"/>
                <w:szCs w:val="22"/>
              </w:rPr>
              <w:t xml:space="preserve"> </w:t>
            </w:r>
            <w:r>
              <w:rPr>
                <w:rFonts w:ascii="Arial" w:hAnsi="Arial" w:cs="Arial"/>
                <w:color w:val="000000" w:themeColor="text1"/>
                <w:sz w:val="22"/>
                <w:szCs w:val="22"/>
              </w:rPr>
              <w:t>robust pipeline</w:t>
            </w:r>
            <w:r w:rsidRPr="00B30DF3">
              <w:rPr>
                <w:rFonts w:ascii="Arial" w:hAnsi="Arial" w:cs="Arial"/>
                <w:color w:val="000000" w:themeColor="text1"/>
                <w:sz w:val="22"/>
                <w:szCs w:val="22"/>
              </w:rPr>
              <w:t xml:space="preserve"> of prospects capable of making gifts at a high 5-, 6- and 7-figure level, </w:t>
            </w:r>
            <w:r>
              <w:rPr>
                <w:rFonts w:ascii="Arial" w:hAnsi="Arial" w:cs="Arial"/>
                <w:color w:val="000000" w:themeColor="text1"/>
                <w:sz w:val="22"/>
                <w:szCs w:val="22"/>
              </w:rPr>
              <w:t>making sure</w:t>
            </w:r>
            <w:r w:rsidRPr="00B30DF3">
              <w:rPr>
                <w:rFonts w:ascii="Arial" w:hAnsi="Arial" w:cs="Arial"/>
                <w:color w:val="000000" w:themeColor="text1"/>
                <w:sz w:val="22"/>
                <w:szCs w:val="22"/>
              </w:rPr>
              <w:t xml:space="preserve"> that </w:t>
            </w:r>
            <w:r>
              <w:rPr>
                <w:rFonts w:ascii="Arial" w:hAnsi="Arial" w:cs="Arial"/>
                <w:color w:val="000000" w:themeColor="text1"/>
                <w:sz w:val="22"/>
                <w:szCs w:val="22"/>
              </w:rPr>
              <w:t>all progress is tracked, monitored and reviewed on a routine basis.</w:t>
            </w:r>
          </w:p>
          <w:p w14:paraId="0E292E4E" w14:textId="77777777" w:rsidR="00DA2F2B" w:rsidRPr="00B30DF3" w:rsidRDefault="00DA2F2B" w:rsidP="00DA2F2B">
            <w:pPr>
              <w:pStyle w:val="ListParagraph"/>
              <w:numPr>
                <w:ilvl w:val="0"/>
                <w:numId w:val="10"/>
              </w:numPr>
              <w:spacing w:before="120" w:after="120"/>
              <w:ind w:left="714" w:hanging="357"/>
              <w:rPr>
                <w:rFonts w:ascii="Arial" w:hAnsi="Arial" w:cs="Arial"/>
                <w:color w:val="000000" w:themeColor="text1"/>
                <w:sz w:val="22"/>
                <w:szCs w:val="22"/>
              </w:rPr>
            </w:pPr>
            <w:r>
              <w:rPr>
                <w:rFonts w:ascii="Arial" w:hAnsi="Arial" w:cs="Arial"/>
                <w:color w:val="000000" w:themeColor="text1"/>
                <w:sz w:val="22"/>
                <w:szCs w:val="22"/>
              </w:rPr>
              <w:t>M</w:t>
            </w:r>
            <w:r w:rsidRPr="00B30DF3">
              <w:rPr>
                <w:rFonts w:ascii="Arial" w:hAnsi="Arial" w:cs="Arial"/>
                <w:color w:val="000000" w:themeColor="text1"/>
                <w:sz w:val="22"/>
                <w:szCs w:val="22"/>
              </w:rPr>
              <w:t>eet ambitious and suitably challenging KPIs set against activity (i.e., number of prospect meetings and solicitations) and income generation (i.e., funds raised).</w:t>
            </w:r>
          </w:p>
          <w:p w14:paraId="5CE22A72" w14:textId="15CEB8CB" w:rsidR="00DA2F2B" w:rsidRPr="00B30DF3" w:rsidRDefault="00DA2F2B" w:rsidP="00DA2F2B">
            <w:pPr>
              <w:pStyle w:val="Level1Bullet"/>
              <w:numPr>
                <w:ilvl w:val="0"/>
                <w:numId w:val="10"/>
              </w:numPr>
              <w:ind w:left="714" w:hanging="357"/>
              <w:rPr>
                <w:rFonts w:ascii="Arial" w:hAnsi="Arial" w:cs="Arial"/>
                <w:color w:val="000000" w:themeColor="text1"/>
                <w:sz w:val="22"/>
                <w:szCs w:val="22"/>
              </w:rPr>
            </w:pPr>
            <w:r w:rsidRPr="00B30DF3">
              <w:rPr>
                <w:rFonts w:ascii="Arial" w:hAnsi="Arial" w:cs="Arial"/>
                <w:color w:val="000000" w:themeColor="text1"/>
                <w:sz w:val="22"/>
                <w:szCs w:val="22"/>
              </w:rPr>
              <w:t>Facilitate appropriate interaction</w:t>
            </w:r>
            <w:r>
              <w:rPr>
                <w:rFonts w:ascii="Arial" w:hAnsi="Arial" w:cs="Arial"/>
                <w:color w:val="000000" w:themeColor="text1"/>
                <w:sz w:val="22"/>
                <w:szCs w:val="22"/>
              </w:rPr>
              <w:t>s</w:t>
            </w:r>
            <w:r w:rsidRPr="00B30DF3">
              <w:rPr>
                <w:rFonts w:ascii="Arial" w:hAnsi="Arial" w:cs="Arial"/>
                <w:color w:val="000000" w:themeColor="text1"/>
                <w:sz w:val="22"/>
                <w:szCs w:val="22"/>
              </w:rPr>
              <w:t xml:space="preserve"> between donors</w:t>
            </w:r>
            <w:r>
              <w:rPr>
                <w:rFonts w:ascii="Arial" w:hAnsi="Arial" w:cs="Arial"/>
                <w:color w:val="000000" w:themeColor="text1"/>
                <w:sz w:val="22"/>
                <w:szCs w:val="22"/>
              </w:rPr>
              <w:t>/</w:t>
            </w:r>
            <w:r w:rsidRPr="00B30DF3">
              <w:rPr>
                <w:rFonts w:ascii="Arial" w:hAnsi="Arial" w:cs="Arial"/>
                <w:color w:val="000000" w:themeColor="text1"/>
                <w:sz w:val="22"/>
                <w:szCs w:val="22"/>
              </w:rPr>
              <w:t>prospects and the Conservatoire’s Principal, Vice-Principals and</w:t>
            </w:r>
            <w:r>
              <w:rPr>
                <w:rFonts w:ascii="Arial" w:hAnsi="Arial" w:cs="Arial"/>
                <w:color w:val="000000" w:themeColor="text1"/>
                <w:sz w:val="22"/>
                <w:szCs w:val="22"/>
              </w:rPr>
              <w:t xml:space="preserve"> other</w:t>
            </w:r>
            <w:r w:rsidRPr="00B30DF3">
              <w:rPr>
                <w:rFonts w:ascii="Arial" w:hAnsi="Arial" w:cs="Arial"/>
                <w:color w:val="000000" w:themeColor="text1"/>
                <w:sz w:val="22"/>
                <w:szCs w:val="22"/>
              </w:rPr>
              <w:t xml:space="preserve"> relevant </w:t>
            </w:r>
            <w:r>
              <w:rPr>
                <w:rFonts w:ascii="Arial" w:hAnsi="Arial" w:cs="Arial"/>
                <w:color w:val="000000" w:themeColor="text1"/>
                <w:sz w:val="22"/>
                <w:szCs w:val="22"/>
              </w:rPr>
              <w:t>University or Conservatoire</w:t>
            </w:r>
            <w:r w:rsidRPr="00B30DF3">
              <w:rPr>
                <w:rFonts w:ascii="Arial" w:hAnsi="Arial" w:cs="Arial"/>
                <w:color w:val="000000" w:themeColor="text1"/>
                <w:sz w:val="22"/>
                <w:szCs w:val="22"/>
              </w:rPr>
              <w:t xml:space="preserve"> staff</w:t>
            </w:r>
            <w:r>
              <w:rPr>
                <w:rFonts w:ascii="Arial" w:hAnsi="Arial" w:cs="Arial"/>
                <w:color w:val="000000" w:themeColor="text1"/>
                <w:sz w:val="22"/>
                <w:szCs w:val="22"/>
              </w:rPr>
              <w:t xml:space="preserve">, supplying briefings, coaching and advice as necessary. </w:t>
            </w:r>
          </w:p>
          <w:p w14:paraId="6B833586" w14:textId="77777777" w:rsidR="00DA2F2B" w:rsidRPr="00B30DF3" w:rsidRDefault="00DA2F2B" w:rsidP="00DA2F2B">
            <w:pPr>
              <w:pStyle w:val="ListParagraph"/>
              <w:numPr>
                <w:ilvl w:val="0"/>
                <w:numId w:val="10"/>
              </w:numPr>
              <w:spacing w:before="120" w:after="120"/>
              <w:ind w:left="714" w:hanging="357"/>
              <w:rPr>
                <w:rFonts w:ascii="Arial" w:hAnsi="Arial" w:cs="Arial"/>
                <w:color w:val="000000" w:themeColor="text1"/>
                <w:sz w:val="22"/>
                <w:szCs w:val="22"/>
              </w:rPr>
            </w:pPr>
            <w:r w:rsidRPr="00B30DF3">
              <w:rPr>
                <w:rFonts w:ascii="Arial" w:hAnsi="Arial" w:cs="Arial"/>
                <w:color w:val="000000" w:themeColor="text1"/>
                <w:sz w:val="22"/>
                <w:szCs w:val="22"/>
              </w:rPr>
              <w:t xml:space="preserve">Recruit a network of internal champions and external volunteers </w:t>
            </w:r>
            <w:r>
              <w:rPr>
                <w:rFonts w:ascii="Arial" w:hAnsi="Arial" w:cs="Arial"/>
                <w:color w:val="000000" w:themeColor="text1"/>
                <w:sz w:val="22"/>
                <w:szCs w:val="22"/>
              </w:rPr>
              <w:t>to</w:t>
            </w:r>
            <w:r w:rsidRPr="00B30DF3">
              <w:rPr>
                <w:rFonts w:ascii="Arial" w:hAnsi="Arial" w:cs="Arial"/>
                <w:color w:val="000000" w:themeColor="text1"/>
                <w:sz w:val="22"/>
                <w:szCs w:val="22"/>
              </w:rPr>
              <w:t xml:space="preserve"> help identify and cultivate prospective major donors, </w:t>
            </w:r>
            <w:r>
              <w:rPr>
                <w:rFonts w:ascii="Arial" w:hAnsi="Arial" w:cs="Arial"/>
                <w:color w:val="000000" w:themeColor="text1"/>
                <w:sz w:val="22"/>
                <w:szCs w:val="22"/>
              </w:rPr>
              <w:t>equipping</w:t>
            </w:r>
            <w:r w:rsidRPr="00B30DF3">
              <w:rPr>
                <w:rFonts w:ascii="Arial" w:hAnsi="Arial" w:cs="Arial"/>
                <w:color w:val="000000" w:themeColor="text1"/>
                <w:sz w:val="22"/>
                <w:szCs w:val="22"/>
              </w:rPr>
              <w:t xml:space="preserve"> them with the information and support </w:t>
            </w:r>
            <w:r>
              <w:rPr>
                <w:rFonts w:ascii="Arial" w:hAnsi="Arial" w:cs="Arial"/>
                <w:color w:val="000000" w:themeColor="text1"/>
                <w:sz w:val="22"/>
                <w:szCs w:val="22"/>
              </w:rPr>
              <w:t xml:space="preserve">that </w:t>
            </w:r>
            <w:r w:rsidRPr="00B30DF3">
              <w:rPr>
                <w:rFonts w:ascii="Arial" w:hAnsi="Arial" w:cs="Arial"/>
                <w:color w:val="000000" w:themeColor="text1"/>
                <w:sz w:val="22"/>
                <w:szCs w:val="22"/>
              </w:rPr>
              <w:t xml:space="preserve">they </w:t>
            </w:r>
            <w:r>
              <w:rPr>
                <w:rFonts w:ascii="Arial" w:hAnsi="Arial" w:cs="Arial"/>
                <w:color w:val="000000" w:themeColor="text1"/>
                <w:sz w:val="22"/>
                <w:szCs w:val="22"/>
              </w:rPr>
              <w:t>require.</w:t>
            </w:r>
          </w:p>
          <w:p w14:paraId="23A934EA" w14:textId="77777777" w:rsidR="00DA2F2B" w:rsidRPr="00DE6E45" w:rsidRDefault="00DA2F2B" w:rsidP="00DA2F2B">
            <w:pPr>
              <w:pStyle w:val="Level1Bullet"/>
              <w:numPr>
                <w:ilvl w:val="0"/>
                <w:numId w:val="10"/>
              </w:numPr>
              <w:ind w:left="714" w:hanging="357"/>
              <w:rPr>
                <w:rFonts w:ascii="Arial" w:hAnsi="Arial" w:cs="Arial"/>
                <w:color w:val="000000" w:themeColor="text1"/>
                <w:sz w:val="22"/>
                <w:szCs w:val="22"/>
              </w:rPr>
            </w:pPr>
            <w:r w:rsidRPr="00B30DF3">
              <w:rPr>
                <w:rFonts w:ascii="Arial" w:hAnsi="Arial" w:cs="Arial"/>
                <w:color w:val="000000" w:themeColor="text1"/>
                <w:sz w:val="22"/>
                <w:szCs w:val="22"/>
              </w:rPr>
              <w:t xml:space="preserve">Ensure that all new and existing donors receive excellent stewardship, commensurate with their level of giving, in a way that </w:t>
            </w:r>
            <w:r>
              <w:rPr>
                <w:rFonts w:ascii="Arial" w:hAnsi="Arial" w:cs="Arial"/>
                <w:color w:val="000000" w:themeColor="text1"/>
                <w:sz w:val="22"/>
                <w:szCs w:val="22"/>
              </w:rPr>
              <w:t>advances their</w:t>
            </w:r>
            <w:r w:rsidRPr="00B30DF3">
              <w:rPr>
                <w:rFonts w:ascii="Arial" w:hAnsi="Arial" w:cs="Arial"/>
                <w:color w:val="000000" w:themeColor="text1"/>
                <w:sz w:val="22"/>
                <w:szCs w:val="22"/>
              </w:rPr>
              <w:t xml:space="preserve"> relationship and encourages further support.</w:t>
            </w:r>
          </w:p>
          <w:p w14:paraId="2D5FC9C1" w14:textId="77777777" w:rsidR="00DA2F2B" w:rsidRPr="00D06E8A" w:rsidRDefault="00DA2F2B" w:rsidP="00DA2F2B">
            <w:pPr>
              <w:pStyle w:val="Level1Bullet"/>
              <w:numPr>
                <w:ilvl w:val="0"/>
                <w:numId w:val="10"/>
              </w:numPr>
              <w:ind w:left="714" w:hanging="357"/>
              <w:rPr>
                <w:rFonts w:ascii="Arial" w:hAnsi="Arial" w:cs="Arial"/>
                <w:color w:val="000000" w:themeColor="text1"/>
                <w:sz w:val="22"/>
                <w:szCs w:val="22"/>
              </w:rPr>
            </w:pPr>
            <w:r w:rsidRPr="00D06E8A">
              <w:rPr>
                <w:rFonts w:ascii="Arial" w:hAnsi="Arial" w:cs="Arial"/>
                <w:color w:val="000000" w:themeColor="text1"/>
                <w:sz w:val="22"/>
                <w:szCs w:val="22"/>
              </w:rPr>
              <w:t xml:space="preserve">Ensure that all fundraising activity is conducted in an ethical manner, that it </w:t>
            </w:r>
            <w:r>
              <w:rPr>
                <w:rFonts w:ascii="Arial" w:hAnsi="Arial" w:cs="Arial"/>
                <w:color w:val="000000" w:themeColor="text1"/>
                <w:sz w:val="22"/>
                <w:szCs w:val="22"/>
              </w:rPr>
              <w:t>abides by</w:t>
            </w:r>
            <w:r w:rsidRPr="00D06E8A">
              <w:rPr>
                <w:rFonts w:ascii="Arial" w:hAnsi="Arial" w:cs="Arial"/>
                <w:color w:val="000000" w:themeColor="text1"/>
                <w:sz w:val="22"/>
                <w:szCs w:val="22"/>
              </w:rPr>
              <w:t xml:space="preserve"> the University’s Gift Acceptance Policy and adheres to best practices as outlined by the Fundraising Regulator, and </w:t>
            </w:r>
            <w:r>
              <w:rPr>
                <w:rFonts w:ascii="Arial" w:hAnsi="Arial" w:cs="Arial"/>
                <w:color w:val="000000" w:themeColor="text1"/>
                <w:sz w:val="22"/>
                <w:szCs w:val="22"/>
              </w:rPr>
              <w:t>t</w:t>
            </w:r>
            <w:r w:rsidRPr="00D06E8A">
              <w:rPr>
                <w:rFonts w:ascii="Arial" w:hAnsi="Arial" w:cs="Arial"/>
                <w:color w:val="000000" w:themeColor="text1"/>
                <w:sz w:val="22"/>
                <w:szCs w:val="22"/>
              </w:rPr>
              <w:t>hat due diligence protocols are followed</w:t>
            </w:r>
            <w:r>
              <w:rPr>
                <w:rFonts w:ascii="Arial" w:hAnsi="Arial" w:cs="Arial"/>
                <w:color w:val="000000" w:themeColor="text1"/>
                <w:sz w:val="22"/>
                <w:szCs w:val="22"/>
              </w:rPr>
              <w:t>.</w:t>
            </w:r>
            <w:r w:rsidRPr="00D06E8A">
              <w:rPr>
                <w:rFonts w:ascii="Arial" w:hAnsi="Arial" w:cs="Arial"/>
                <w:color w:val="000000" w:themeColor="text1"/>
                <w:sz w:val="22"/>
                <w:szCs w:val="22"/>
              </w:rPr>
              <w:t xml:space="preserve">  </w:t>
            </w:r>
          </w:p>
          <w:p w14:paraId="4ECBB54C" w14:textId="364E46B1" w:rsidR="00DA2F2B" w:rsidRPr="00D06E8A" w:rsidRDefault="00DA2F2B" w:rsidP="00DA2F2B">
            <w:pPr>
              <w:pStyle w:val="Level1Bullet"/>
              <w:numPr>
                <w:ilvl w:val="0"/>
                <w:numId w:val="10"/>
              </w:numPr>
              <w:ind w:left="714" w:hanging="357"/>
              <w:rPr>
                <w:rFonts w:ascii="Arial" w:hAnsi="Arial" w:cs="Arial"/>
                <w:color w:val="000000" w:themeColor="text1"/>
                <w:sz w:val="22"/>
                <w:szCs w:val="22"/>
              </w:rPr>
            </w:pPr>
            <w:r>
              <w:rPr>
                <w:rFonts w:ascii="Arial" w:hAnsi="Arial" w:cs="Arial"/>
                <w:color w:val="000000" w:themeColor="text1"/>
                <w:sz w:val="22"/>
                <w:szCs w:val="22"/>
              </w:rPr>
              <w:lastRenderedPageBreak/>
              <w:t xml:space="preserve">Provide effective and inspiring line-management of the Development Officer </w:t>
            </w:r>
            <w:r w:rsidR="004D683E">
              <w:rPr>
                <w:rFonts w:ascii="Arial" w:hAnsi="Arial" w:cs="Arial"/>
                <w:color w:val="000000" w:themeColor="text1"/>
                <w:sz w:val="22"/>
                <w:szCs w:val="22"/>
              </w:rPr>
              <w:t xml:space="preserve">- </w:t>
            </w:r>
            <w:r>
              <w:rPr>
                <w:rFonts w:ascii="Arial" w:hAnsi="Arial" w:cs="Arial"/>
                <w:color w:val="000000" w:themeColor="text1"/>
                <w:sz w:val="22"/>
                <w:szCs w:val="22"/>
              </w:rPr>
              <w:t>RBC, setting clear objectives and expectations, offering mentoring and training, identifying skills development needs, and generally leading by example.</w:t>
            </w:r>
          </w:p>
          <w:p w14:paraId="77F709AF" w14:textId="171B5B68" w:rsidR="00DA2F2B" w:rsidRDefault="00DA2F2B" w:rsidP="00DA2F2B">
            <w:pPr>
              <w:pStyle w:val="Level1Bullet"/>
              <w:numPr>
                <w:ilvl w:val="0"/>
                <w:numId w:val="10"/>
              </w:numPr>
              <w:ind w:left="714" w:hanging="357"/>
              <w:rPr>
                <w:rFonts w:ascii="Arial" w:hAnsi="Arial" w:cs="Arial"/>
                <w:color w:val="000000" w:themeColor="text1"/>
                <w:sz w:val="22"/>
                <w:szCs w:val="22"/>
              </w:rPr>
            </w:pPr>
            <w:r>
              <w:rPr>
                <w:rFonts w:ascii="Arial" w:hAnsi="Arial" w:cs="Arial"/>
                <w:color w:val="000000" w:themeColor="text1"/>
                <w:sz w:val="22"/>
                <w:szCs w:val="22"/>
              </w:rPr>
              <w:t xml:space="preserve">Manage a departmental budget, ensuring maximum efficiency and value for money, </w:t>
            </w:r>
            <w:r w:rsidR="00625358">
              <w:rPr>
                <w:rFonts w:ascii="Arial" w:hAnsi="Arial" w:cs="Arial"/>
                <w:color w:val="000000" w:themeColor="text1"/>
                <w:sz w:val="22"/>
                <w:szCs w:val="22"/>
              </w:rPr>
              <w:t>whilst</w:t>
            </w:r>
            <w:r>
              <w:rPr>
                <w:rFonts w:ascii="Arial" w:hAnsi="Arial" w:cs="Arial"/>
                <w:color w:val="000000" w:themeColor="text1"/>
                <w:sz w:val="22"/>
                <w:szCs w:val="22"/>
              </w:rPr>
              <w:t xml:space="preserve"> following University processes and Financial Regulations.</w:t>
            </w:r>
          </w:p>
          <w:p w14:paraId="5B3B800D" w14:textId="77777777" w:rsidR="00DA2F2B" w:rsidRDefault="00DA2F2B" w:rsidP="00DA2F2B">
            <w:pPr>
              <w:pStyle w:val="Level1Bullet"/>
              <w:numPr>
                <w:ilvl w:val="0"/>
                <w:numId w:val="10"/>
              </w:numPr>
              <w:ind w:left="714" w:hanging="357"/>
              <w:rPr>
                <w:rFonts w:ascii="Arial" w:hAnsi="Arial" w:cs="Arial"/>
                <w:color w:val="000000" w:themeColor="text1"/>
                <w:sz w:val="22"/>
                <w:szCs w:val="22"/>
              </w:rPr>
            </w:pPr>
            <w:r w:rsidRPr="00B30DF3">
              <w:rPr>
                <w:rFonts w:ascii="Arial" w:hAnsi="Arial" w:cs="Arial"/>
                <w:color w:val="000000" w:themeColor="text1"/>
                <w:sz w:val="22"/>
                <w:szCs w:val="22"/>
              </w:rPr>
              <w:t xml:space="preserve">Work </w:t>
            </w:r>
            <w:r>
              <w:rPr>
                <w:rFonts w:ascii="Arial" w:hAnsi="Arial" w:cs="Arial"/>
                <w:color w:val="000000" w:themeColor="text1"/>
                <w:sz w:val="22"/>
                <w:szCs w:val="22"/>
              </w:rPr>
              <w:t>closely</w:t>
            </w:r>
            <w:r w:rsidRPr="00B30DF3">
              <w:rPr>
                <w:rFonts w:ascii="Arial" w:hAnsi="Arial" w:cs="Arial"/>
                <w:color w:val="000000" w:themeColor="text1"/>
                <w:sz w:val="22"/>
                <w:szCs w:val="22"/>
              </w:rPr>
              <w:t xml:space="preserve"> with</w:t>
            </w:r>
            <w:r>
              <w:rPr>
                <w:rFonts w:ascii="Arial" w:hAnsi="Arial" w:cs="Arial"/>
                <w:color w:val="000000" w:themeColor="text1"/>
                <w:sz w:val="22"/>
                <w:szCs w:val="22"/>
              </w:rPr>
              <w:t xml:space="preserve"> colleagues in</w:t>
            </w:r>
            <w:r w:rsidRPr="00B30DF3">
              <w:rPr>
                <w:rFonts w:ascii="Arial" w:hAnsi="Arial" w:cs="Arial"/>
                <w:color w:val="000000" w:themeColor="text1"/>
                <w:sz w:val="22"/>
                <w:szCs w:val="22"/>
              </w:rPr>
              <w:t xml:space="preserve"> the University’s Marketing and Communications Office to promote the role of </w:t>
            </w:r>
            <w:r>
              <w:rPr>
                <w:rFonts w:ascii="Arial" w:hAnsi="Arial" w:cs="Arial"/>
                <w:color w:val="000000" w:themeColor="text1"/>
                <w:sz w:val="22"/>
                <w:szCs w:val="22"/>
              </w:rPr>
              <w:t>fundraising</w:t>
            </w:r>
            <w:r w:rsidRPr="00B30DF3">
              <w:rPr>
                <w:rFonts w:ascii="Arial" w:hAnsi="Arial" w:cs="Arial"/>
                <w:color w:val="000000" w:themeColor="text1"/>
                <w:sz w:val="22"/>
                <w:szCs w:val="22"/>
              </w:rPr>
              <w:t xml:space="preserve"> across the </w:t>
            </w:r>
            <w:r>
              <w:rPr>
                <w:rFonts w:ascii="Arial" w:hAnsi="Arial" w:cs="Arial"/>
                <w:color w:val="000000" w:themeColor="text1"/>
                <w:sz w:val="22"/>
                <w:szCs w:val="22"/>
              </w:rPr>
              <w:t xml:space="preserve">Conservatoire and the </w:t>
            </w:r>
            <w:r w:rsidRPr="00B30DF3">
              <w:rPr>
                <w:rFonts w:ascii="Arial" w:hAnsi="Arial" w:cs="Arial"/>
                <w:color w:val="000000" w:themeColor="text1"/>
                <w:sz w:val="22"/>
                <w:szCs w:val="22"/>
              </w:rPr>
              <w:t>University, actively communicating and nurturing a culture of philanthropy.</w:t>
            </w:r>
          </w:p>
          <w:p w14:paraId="14AC47C5" w14:textId="77777777" w:rsidR="00DA2F2B" w:rsidRPr="009A3B65" w:rsidRDefault="00DA2F2B" w:rsidP="00DA2F2B">
            <w:pPr>
              <w:pStyle w:val="Level1Bullet"/>
              <w:numPr>
                <w:ilvl w:val="0"/>
                <w:numId w:val="10"/>
              </w:numPr>
              <w:ind w:left="714" w:hanging="357"/>
              <w:rPr>
                <w:rFonts w:ascii="Arial" w:hAnsi="Arial" w:cs="Arial"/>
                <w:color w:val="000000" w:themeColor="text1"/>
                <w:sz w:val="22"/>
                <w:szCs w:val="22"/>
              </w:rPr>
            </w:pPr>
            <w:r w:rsidRPr="00B30DF3">
              <w:rPr>
                <w:rFonts w:ascii="Arial" w:hAnsi="Arial" w:cs="Arial"/>
                <w:color w:val="000000" w:themeColor="text1"/>
                <w:sz w:val="22"/>
                <w:szCs w:val="22"/>
              </w:rPr>
              <w:t>Act at all times as an ambassador for the Development Office, the Conservatoire and the University.</w:t>
            </w:r>
          </w:p>
          <w:p w14:paraId="78C8A02B" w14:textId="2532B1DD" w:rsidR="00B450C4" w:rsidRPr="00DA2F2B" w:rsidRDefault="00DA2F2B" w:rsidP="00DA2F2B">
            <w:pPr>
              <w:pStyle w:val="Level1Bullet"/>
              <w:numPr>
                <w:ilvl w:val="0"/>
                <w:numId w:val="10"/>
              </w:numPr>
              <w:ind w:left="714" w:hanging="357"/>
              <w:rPr>
                <w:rFonts w:ascii="Arial" w:hAnsi="Arial" w:cs="Arial"/>
                <w:color w:val="000000" w:themeColor="text1"/>
                <w:sz w:val="22"/>
                <w:szCs w:val="22"/>
              </w:rPr>
            </w:pPr>
            <w:r w:rsidRPr="00B30DF3">
              <w:rPr>
                <w:rFonts w:ascii="Arial" w:hAnsi="Arial" w:cs="Arial"/>
                <w:color w:val="000000" w:themeColor="text1"/>
                <w:sz w:val="22"/>
                <w:szCs w:val="22"/>
              </w:rPr>
              <w:t xml:space="preserve">Carry out any other duties as are within the scope, spirit and purpose of the job, as requested by the </w:t>
            </w:r>
            <w:r>
              <w:rPr>
                <w:rFonts w:ascii="Arial" w:hAnsi="Arial" w:cs="Arial"/>
                <w:color w:val="000000" w:themeColor="text1"/>
                <w:sz w:val="22"/>
                <w:szCs w:val="22"/>
              </w:rPr>
              <w:t xml:space="preserve">University’s </w:t>
            </w:r>
            <w:r w:rsidRPr="00B30DF3">
              <w:rPr>
                <w:rFonts w:ascii="Arial" w:hAnsi="Arial" w:cs="Arial"/>
                <w:color w:val="000000" w:themeColor="text1"/>
                <w:sz w:val="22"/>
                <w:szCs w:val="22"/>
              </w:rPr>
              <w:t xml:space="preserve">Director of Development. </w:t>
            </w:r>
          </w:p>
        </w:tc>
      </w:tr>
    </w:tbl>
    <w:p w14:paraId="277A1F78" w14:textId="77777777" w:rsidR="0013219A" w:rsidRPr="00FE681F" w:rsidRDefault="0013219A" w:rsidP="00796DEF">
      <w:pPr>
        <w:pStyle w:val="NoSpacing"/>
        <w:rPr>
          <w:rFonts w:ascii="Arial" w:hAnsi="Arial" w:cs="Arial"/>
        </w:rPr>
      </w:pPr>
    </w:p>
    <w:p w14:paraId="1316142A" w14:textId="77777777" w:rsidR="0013219A" w:rsidRPr="00FE681F" w:rsidRDefault="0013219A" w:rsidP="00796DEF">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13219A" w:rsidRPr="00FE681F" w14:paraId="7A5B1B41" w14:textId="77777777" w:rsidTr="007B1965">
        <w:tc>
          <w:tcPr>
            <w:tcW w:w="9242" w:type="dxa"/>
            <w:shd w:val="clear" w:color="auto" w:fill="F2F2F2" w:themeFill="background1" w:themeFillShade="F2"/>
          </w:tcPr>
          <w:p w14:paraId="5110535E" w14:textId="77777777" w:rsidR="0013219A" w:rsidRPr="00FE681F" w:rsidRDefault="00A416EE" w:rsidP="00796DEF">
            <w:pPr>
              <w:pStyle w:val="NoSpacing"/>
              <w:rPr>
                <w:rFonts w:ascii="Arial" w:hAnsi="Arial" w:cs="Arial"/>
                <w:b/>
              </w:rPr>
            </w:pPr>
            <w:r w:rsidRPr="00FE681F">
              <w:rPr>
                <w:rFonts w:ascii="Arial" w:hAnsi="Arial" w:cs="Arial"/>
                <w:b/>
              </w:rPr>
              <w:t>Additional Key Requirements:</w:t>
            </w:r>
          </w:p>
        </w:tc>
      </w:tr>
      <w:tr w:rsidR="0013219A" w:rsidRPr="00FE681F" w14:paraId="48BEEC5F" w14:textId="77777777" w:rsidTr="0013219A">
        <w:tc>
          <w:tcPr>
            <w:tcW w:w="9242" w:type="dxa"/>
          </w:tcPr>
          <w:p w14:paraId="14319237" w14:textId="77777777" w:rsidR="00A460BE" w:rsidRPr="00A460BE" w:rsidRDefault="00A460BE" w:rsidP="00A460BE">
            <w:pPr>
              <w:pStyle w:val="ListParagraph"/>
              <w:rPr>
                <w:rFonts w:ascii="Arial" w:hAnsi="Arial" w:cs="Arial"/>
                <w:sz w:val="22"/>
                <w:szCs w:val="22"/>
              </w:rPr>
            </w:pPr>
          </w:p>
          <w:p w14:paraId="5E808E08" w14:textId="77777777" w:rsidR="008B6FED" w:rsidRPr="003D6B90" w:rsidRDefault="00D22AB7" w:rsidP="008F32CC">
            <w:pPr>
              <w:pStyle w:val="ListParagraph"/>
              <w:numPr>
                <w:ilvl w:val="0"/>
                <w:numId w:val="12"/>
              </w:numPr>
              <w:spacing w:before="120" w:after="120"/>
              <w:ind w:left="714" w:hanging="357"/>
              <w:rPr>
                <w:sz w:val="22"/>
                <w:szCs w:val="22"/>
              </w:rPr>
            </w:pPr>
            <w:r w:rsidRPr="003D6B90">
              <w:rPr>
                <w:rFonts w:ascii="Arial" w:hAnsi="Arial" w:cs="Arial"/>
                <w:sz w:val="22"/>
                <w:szCs w:val="22"/>
              </w:rPr>
              <w:t>Travel may be required</w:t>
            </w:r>
            <w:r w:rsidR="008F32CC" w:rsidRPr="003D6B90">
              <w:rPr>
                <w:rFonts w:ascii="Arial" w:hAnsi="Arial" w:cs="Arial"/>
                <w:sz w:val="22"/>
                <w:szCs w:val="22"/>
              </w:rPr>
              <w:t>, approximately</w:t>
            </w:r>
            <w:r w:rsidRPr="003D6B90">
              <w:rPr>
                <w:rFonts w:ascii="Arial" w:hAnsi="Arial" w:cs="Arial"/>
                <w:sz w:val="22"/>
                <w:szCs w:val="22"/>
              </w:rPr>
              <w:t xml:space="preserve"> up to</w:t>
            </w:r>
            <w:r w:rsidR="008F32CC" w:rsidRPr="003D6B90">
              <w:rPr>
                <w:rFonts w:ascii="Arial" w:hAnsi="Arial" w:cs="Arial"/>
                <w:sz w:val="22"/>
                <w:szCs w:val="22"/>
              </w:rPr>
              <w:t xml:space="preserve"> </w:t>
            </w:r>
            <w:r w:rsidRPr="003D6B90">
              <w:rPr>
                <w:rFonts w:ascii="Arial" w:hAnsi="Arial" w:cs="Arial"/>
                <w:sz w:val="22"/>
                <w:szCs w:val="22"/>
              </w:rPr>
              <w:t>10</w:t>
            </w:r>
            <w:r w:rsidR="008F32CC" w:rsidRPr="003D6B90">
              <w:rPr>
                <w:rFonts w:ascii="Arial" w:hAnsi="Arial" w:cs="Arial"/>
                <w:sz w:val="22"/>
                <w:szCs w:val="22"/>
              </w:rPr>
              <w:t>% of the time, mostly</w:t>
            </w:r>
            <w:r w:rsidRPr="003D6B90">
              <w:rPr>
                <w:rFonts w:ascii="Arial" w:hAnsi="Arial" w:cs="Arial"/>
                <w:sz w:val="22"/>
                <w:szCs w:val="22"/>
              </w:rPr>
              <w:t xml:space="preserve"> locally and nationally within the</w:t>
            </w:r>
            <w:r w:rsidR="008F32CC" w:rsidRPr="003D6B90">
              <w:rPr>
                <w:rFonts w:ascii="Arial" w:hAnsi="Arial" w:cs="Arial"/>
                <w:sz w:val="22"/>
                <w:szCs w:val="22"/>
              </w:rPr>
              <w:t xml:space="preserve"> UK.</w:t>
            </w:r>
          </w:p>
          <w:p w14:paraId="702B5092" w14:textId="3213934E" w:rsidR="006D52AE" w:rsidRPr="006D52AE" w:rsidRDefault="006D52AE" w:rsidP="006D52AE">
            <w:pPr>
              <w:pStyle w:val="ListParagraph"/>
              <w:numPr>
                <w:ilvl w:val="0"/>
                <w:numId w:val="12"/>
              </w:numPr>
              <w:spacing w:before="120" w:after="120"/>
              <w:ind w:left="714" w:hanging="357"/>
              <w:rPr>
                <w:sz w:val="22"/>
                <w:szCs w:val="22"/>
              </w:rPr>
            </w:pPr>
            <w:r w:rsidRPr="003D6B90">
              <w:rPr>
                <w:rFonts w:ascii="Arial" w:hAnsi="Arial" w:cs="Arial"/>
                <w:sz w:val="22"/>
                <w:szCs w:val="22"/>
              </w:rPr>
              <w:t>(Hybrid working) The post holder will be required to work two – three days in the office</w:t>
            </w:r>
          </w:p>
        </w:tc>
      </w:tr>
    </w:tbl>
    <w:p w14:paraId="5F7ED1C0" w14:textId="77777777" w:rsidR="0013219A" w:rsidRPr="00FE681F" w:rsidRDefault="0013219A" w:rsidP="00796DEF">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6F1989" w:rsidRPr="00FE681F" w14:paraId="32A6D86A" w14:textId="77777777" w:rsidTr="007B1965">
        <w:tc>
          <w:tcPr>
            <w:tcW w:w="9242" w:type="dxa"/>
            <w:shd w:val="clear" w:color="auto" w:fill="F2F2F2" w:themeFill="background1" w:themeFillShade="F2"/>
          </w:tcPr>
          <w:p w14:paraId="1F419967" w14:textId="77777777" w:rsidR="0013219A" w:rsidRPr="00FE681F" w:rsidRDefault="0013219A" w:rsidP="00796DEF">
            <w:pPr>
              <w:pStyle w:val="NoSpacing"/>
              <w:rPr>
                <w:rFonts w:ascii="Arial" w:hAnsi="Arial" w:cs="Arial"/>
                <w:b/>
              </w:rPr>
            </w:pPr>
            <w:r w:rsidRPr="00FE681F">
              <w:rPr>
                <w:rFonts w:ascii="Arial" w:hAnsi="Arial" w:cs="Arial"/>
                <w:b/>
              </w:rPr>
              <w:t>Person Specification</w:t>
            </w:r>
          </w:p>
        </w:tc>
      </w:tr>
      <w:tr w:rsidR="006F1989" w:rsidRPr="00FE681F" w14:paraId="03FE3E6A" w14:textId="77777777" w:rsidTr="0013219A">
        <w:tc>
          <w:tcPr>
            <w:tcW w:w="9242" w:type="dxa"/>
          </w:tcPr>
          <w:p w14:paraId="415E41CA" w14:textId="77777777" w:rsidR="001D26CE" w:rsidRPr="001D26CE" w:rsidRDefault="001D26CE" w:rsidP="001D26CE">
            <w:pPr>
              <w:pStyle w:val="Default"/>
              <w:rPr>
                <w:sz w:val="22"/>
                <w:szCs w:val="22"/>
              </w:rPr>
            </w:pPr>
          </w:p>
          <w:p w14:paraId="7B1E4D71" w14:textId="2534F912" w:rsidR="00D276C9" w:rsidRPr="00D276C9" w:rsidRDefault="00D276C9" w:rsidP="00BB6FBC">
            <w:pPr>
              <w:pStyle w:val="Default"/>
              <w:spacing w:before="120" w:after="120"/>
              <w:rPr>
                <w:sz w:val="22"/>
                <w:szCs w:val="22"/>
                <w:u w:val="single"/>
              </w:rPr>
            </w:pPr>
            <w:r w:rsidRPr="00D276C9">
              <w:rPr>
                <w:sz w:val="22"/>
                <w:szCs w:val="22"/>
                <w:u w:val="single"/>
              </w:rPr>
              <w:t>Qualifications</w:t>
            </w:r>
          </w:p>
          <w:p w14:paraId="2DC87AD3" w14:textId="292F9B75" w:rsidR="00BB6FBC" w:rsidRPr="00DA2F2B" w:rsidRDefault="00BB6FBC" w:rsidP="00B81E8A">
            <w:pPr>
              <w:pStyle w:val="Default"/>
              <w:numPr>
                <w:ilvl w:val="0"/>
                <w:numId w:val="11"/>
              </w:numPr>
              <w:rPr>
                <w:color w:val="000000" w:themeColor="text1"/>
                <w:sz w:val="22"/>
                <w:szCs w:val="22"/>
              </w:rPr>
            </w:pPr>
            <w:r w:rsidRPr="00DA2F2B">
              <w:rPr>
                <w:color w:val="000000" w:themeColor="text1"/>
                <w:sz w:val="22"/>
                <w:szCs w:val="22"/>
              </w:rPr>
              <w:t xml:space="preserve">A </w:t>
            </w:r>
            <w:r w:rsidR="00DA2F2B">
              <w:rPr>
                <w:color w:val="000000" w:themeColor="text1"/>
                <w:sz w:val="22"/>
                <w:szCs w:val="22"/>
              </w:rPr>
              <w:t>high</w:t>
            </w:r>
            <w:r w:rsidRPr="00DA2F2B">
              <w:rPr>
                <w:color w:val="000000" w:themeColor="text1"/>
                <w:sz w:val="22"/>
                <w:szCs w:val="22"/>
              </w:rPr>
              <w:t xml:space="preserve"> level of education, including a</w:t>
            </w:r>
            <w:r w:rsidR="00276808">
              <w:rPr>
                <w:color w:val="000000" w:themeColor="text1"/>
                <w:sz w:val="22"/>
                <w:szCs w:val="22"/>
              </w:rPr>
              <w:t>n honours</w:t>
            </w:r>
            <w:r w:rsidRPr="00DA2F2B">
              <w:rPr>
                <w:color w:val="000000" w:themeColor="text1"/>
                <w:sz w:val="22"/>
                <w:szCs w:val="22"/>
              </w:rPr>
              <w:t xml:space="preserve"> degree or equivalent. </w:t>
            </w:r>
          </w:p>
          <w:p w14:paraId="72EA0FC0" w14:textId="77777777" w:rsidR="004D683E" w:rsidRDefault="0050403B" w:rsidP="0050403B">
            <w:pPr>
              <w:pStyle w:val="Default"/>
              <w:numPr>
                <w:ilvl w:val="0"/>
                <w:numId w:val="11"/>
              </w:numPr>
              <w:spacing w:before="120" w:after="120"/>
              <w:rPr>
                <w:color w:val="000000" w:themeColor="text1"/>
                <w:sz w:val="22"/>
                <w:szCs w:val="22"/>
              </w:rPr>
            </w:pPr>
            <w:r w:rsidRPr="00DA2F2B">
              <w:rPr>
                <w:color w:val="000000" w:themeColor="text1"/>
                <w:sz w:val="22"/>
                <w:szCs w:val="22"/>
              </w:rPr>
              <w:t>Evidence of a commitment to continuing professional development.</w:t>
            </w:r>
          </w:p>
          <w:p w14:paraId="601F2C4E" w14:textId="77777777" w:rsidR="004D683E" w:rsidRPr="004D683E" w:rsidRDefault="004D683E" w:rsidP="004D683E">
            <w:pPr>
              <w:pStyle w:val="Default"/>
              <w:spacing w:before="120" w:after="120"/>
              <w:rPr>
                <w:color w:val="000000" w:themeColor="text1"/>
                <w:sz w:val="22"/>
                <w:szCs w:val="22"/>
              </w:rPr>
            </w:pPr>
          </w:p>
          <w:p w14:paraId="0098228A" w14:textId="186B1C08" w:rsidR="0050403B" w:rsidRPr="004D683E" w:rsidRDefault="001D26CE" w:rsidP="004D683E">
            <w:pPr>
              <w:pStyle w:val="Default"/>
              <w:spacing w:before="120" w:after="120"/>
              <w:rPr>
                <w:color w:val="000000" w:themeColor="text1"/>
                <w:sz w:val="22"/>
                <w:szCs w:val="22"/>
              </w:rPr>
            </w:pPr>
            <w:r w:rsidRPr="004D683E">
              <w:rPr>
                <w:sz w:val="22"/>
                <w:szCs w:val="22"/>
                <w:u w:val="single"/>
              </w:rPr>
              <w:t>Experience</w:t>
            </w:r>
          </w:p>
          <w:p w14:paraId="3ECB9697" w14:textId="6C2E9715" w:rsidR="00BB6FBC" w:rsidRPr="00DA2F2B" w:rsidRDefault="00BB6FBC" w:rsidP="00B81E8A">
            <w:pPr>
              <w:pStyle w:val="Default"/>
              <w:numPr>
                <w:ilvl w:val="0"/>
                <w:numId w:val="11"/>
              </w:numPr>
              <w:spacing w:before="120" w:after="120"/>
              <w:rPr>
                <w:color w:val="000000" w:themeColor="text1"/>
                <w:sz w:val="22"/>
                <w:szCs w:val="22"/>
              </w:rPr>
            </w:pPr>
            <w:r w:rsidRPr="00DA2F2B">
              <w:rPr>
                <w:color w:val="000000" w:themeColor="text1"/>
                <w:sz w:val="22"/>
                <w:szCs w:val="22"/>
              </w:rPr>
              <w:t>Extensive experience of Major Gifts fundraising</w:t>
            </w:r>
            <w:r w:rsidR="00182A4A" w:rsidRPr="00DA2F2B">
              <w:rPr>
                <w:color w:val="000000" w:themeColor="text1"/>
                <w:sz w:val="22"/>
                <w:szCs w:val="22"/>
              </w:rPr>
              <w:t xml:space="preserve">, and a </w:t>
            </w:r>
            <w:r w:rsidR="00DA2F2B">
              <w:rPr>
                <w:color w:val="000000" w:themeColor="text1"/>
                <w:sz w:val="22"/>
                <w:szCs w:val="22"/>
              </w:rPr>
              <w:t>demonstrable, sustained</w:t>
            </w:r>
            <w:r w:rsidR="00182A4A" w:rsidRPr="00DA2F2B">
              <w:rPr>
                <w:color w:val="000000" w:themeColor="text1"/>
                <w:sz w:val="22"/>
                <w:szCs w:val="22"/>
              </w:rPr>
              <w:t xml:space="preserve"> record of personally securing </w:t>
            </w:r>
            <w:r w:rsidR="00D32B54" w:rsidRPr="00DA2F2B">
              <w:rPr>
                <w:color w:val="000000" w:themeColor="text1"/>
                <w:sz w:val="22"/>
                <w:szCs w:val="22"/>
              </w:rPr>
              <w:t xml:space="preserve">high </w:t>
            </w:r>
            <w:r w:rsidR="00182A4A" w:rsidRPr="00DA2F2B">
              <w:rPr>
                <w:color w:val="000000" w:themeColor="text1"/>
                <w:sz w:val="22"/>
                <w:szCs w:val="22"/>
              </w:rPr>
              <w:t xml:space="preserve">5- and 6-figure gifts. </w:t>
            </w:r>
          </w:p>
          <w:p w14:paraId="7B6D053C" w14:textId="7920CDB1" w:rsidR="00BF2EDA" w:rsidRPr="00DA2F2B" w:rsidRDefault="00BF2EDA" w:rsidP="00B81E8A">
            <w:pPr>
              <w:pStyle w:val="Default"/>
              <w:numPr>
                <w:ilvl w:val="0"/>
                <w:numId w:val="11"/>
              </w:numPr>
              <w:spacing w:before="120" w:after="120"/>
              <w:rPr>
                <w:color w:val="000000" w:themeColor="text1"/>
                <w:sz w:val="22"/>
                <w:szCs w:val="22"/>
              </w:rPr>
            </w:pPr>
            <w:r w:rsidRPr="00DA2F2B">
              <w:rPr>
                <w:color w:val="000000" w:themeColor="text1"/>
                <w:sz w:val="22"/>
                <w:szCs w:val="22"/>
              </w:rPr>
              <w:t xml:space="preserve">Experience </w:t>
            </w:r>
            <w:r w:rsidR="00DA2F2B">
              <w:rPr>
                <w:color w:val="000000" w:themeColor="text1"/>
                <w:sz w:val="22"/>
                <w:szCs w:val="22"/>
              </w:rPr>
              <w:t xml:space="preserve">of </w:t>
            </w:r>
            <w:r w:rsidRPr="00DA2F2B">
              <w:rPr>
                <w:color w:val="000000" w:themeColor="text1"/>
                <w:sz w:val="22"/>
                <w:szCs w:val="22"/>
              </w:rPr>
              <w:t xml:space="preserve">developing </w:t>
            </w:r>
            <w:r w:rsidR="00DA2F2B">
              <w:rPr>
                <w:color w:val="000000" w:themeColor="text1"/>
                <w:sz w:val="22"/>
                <w:szCs w:val="22"/>
              </w:rPr>
              <w:t xml:space="preserve">engaging and attractive </w:t>
            </w:r>
            <w:r w:rsidRPr="00DA2F2B">
              <w:rPr>
                <w:color w:val="000000" w:themeColor="text1"/>
                <w:sz w:val="22"/>
                <w:szCs w:val="22"/>
              </w:rPr>
              <w:t>gift opportunities</w:t>
            </w:r>
            <w:r w:rsidR="00DA2F2B">
              <w:rPr>
                <w:color w:val="000000" w:themeColor="text1"/>
                <w:sz w:val="22"/>
                <w:szCs w:val="22"/>
              </w:rPr>
              <w:t>,</w:t>
            </w:r>
            <w:r w:rsidRPr="00DA2F2B">
              <w:rPr>
                <w:color w:val="000000" w:themeColor="text1"/>
                <w:sz w:val="22"/>
                <w:szCs w:val="22"/>
              </w:rPr>
              <w:t xml:space="preserve"> and scoping, developing and articulating fundraising projects.</w:t>
            </w:r>
          </w:p>
          <w:p w14:paraId="148D6F3A" w14:textId="4317752A" w:rsidR="0050403B" w:rsidRPr="00DA2F2B" w:rsidRDefault="0050403B" w:rsidP="00B81E8A">
            <w:pPr>
              <w:pStyle w:val="Default"/>
              <w:numPr>
                <w:ilvl w:val="0"/>
                <w:numId w:val="11"/>
              </w:numPr>
              <w:spacing w:before="120" w:after="120"/>
              <w:rPr>
                <w:color w:val="000000" w:themeColor="text1"/>
                <w:sz w:val="22"/>
                <w:szCs w:val="22"/>
              </w:rPr>
            </w:pPr>
            <w:r w:rsidRPr="00DA2F2B">
              <w:rPr>
                <w:color w:val="000000" w:themeColor="text1"/>
                <w:sz w:val="22"/>
                <w:szCs w:val="22"/>
              </w:rPr>
              <w:t xml:space="preserve">Experience of working within a high-performance, results-oriented environment, with a </w:t>
            </w:r>
            <w:r w:rsidR="00DA2F2B">
              <w:rPr>
                <w:color w:val="000000" w:themeColor="text1"/>
                <w:sz w:val="22"/>
                <w:szCs w:val="22"/>
              </w:rPr>
              <w:t xml:space="preserve">strong </w:t>
            </w:r>
            <w:r w:rsidR="00AA6CD6">
              <w:rPr>
                <w:color w:val="000000" w:themeColor="text1"/>
                <w:sz w:val="22"/>
                <w:szCs w:val="22"/>
              </w:rPr>
              <w:t xml:space="preserve">track </w:t>
            </w:r>
            <w:r w:rsidRPr="00DA2F2B">
              <w:rPr>
                <w:color w:val="000000" w:themeColor="text1"/>
                <w:sz w:val="22"/>
                <w:szCs w:val="22"/>
              </w:rPr>
              <w:t>record of exceeding personal KPIs and targets.</w:t>
            </w:r>
          </w:p>
          <w:p w14:paraId="5EB35223" w14:textId="158C2F64" w:rsidR="00BF2EDA" w:rsidRPr="00DA2F2B" w:rsidRDefault="00BB6FBC" w:rsidP="00B81E8A">
            <w:pPr>
              <w:pStyle w:val="Default"/>
              <w:numPr>
                <w:ilvl w:val="0"/>
                <w:numId w:val="11"/>
              </w:numPr>
              <w:spacing w:before="120" w:after="120"/>
              <w:rPr>
                <w:color w:val="000000" w:themeColor="text1"/>
                <w:sz w:val="22"/>
                <w:szCs w:val="22"/>
              </w:rPr>
            </w:pPr>
            <w:r w:rsidRPr="00DA2F2B">
              <w:rPr>
                <w:color w:val="000000" w:themeColor="text1"/>
                <w:sz w:val="22"/>
                <w:szCs w:val="22"/>
              </w:rPr>
              <w:t>Experience working across a complex stakeholder environment</w:t>
            </w:r>
            <w:r w:rsidR="00B81E8A">
              <w:rPr>
                <w:color w:val="000000" w:themeColor="text1"/>
                <w:sz w:val="22"/>
                <w:szCs w:val="22"/>
              </w:rPr>
              <w:t xml:space="preserve">, ideally </w:t>
            </w:r>
            <w:r w:rsidR="00BF2EDA" w:rsidRPr="00DA2F2B">
              <w:rPr>
                <w:color w:val="000000" w:themeColor="text1"/>
                <w:sz w:val="22"/>
                <w:szCs w:val="22"/>
              </w:rPr>
              <w:t xml:space="preserve">in the </w:t>
            </w:r>
            <w:r w:rsidR="00390F87">
              <w:rPr>
                <w:color w:val="000000" w:themeColor="text1"/>
                <w:sz w:val="22"/>
                <w:szCs w:val="22"/>
              </w:rPr>
              <w:t>A</w:t>
            </w:r>
            <w:r w:rsidR="00BF2EDA" w:rsidRPr="00DA2F2B">
              <w:rPr>
                <w:color w:val="000000" w:themeColor="text1"/>
                <w:sz w:val="22"/>
                <w:szCs w:val="22"/>
              </w:rPr>
              <w:t>rts</w:t>
            </w:r>
            <w:r w:rsidR="00DA2F2B" w:rsidRPr="00DA2F2B">
              <w:rPr>
                <w:color w:val="000000" w:themeColor="text1"/>
                <w:sz w:val="22"/>
                <w:szCs w:val="22"/>
              </w:rPr>
              <w:t xml:space="preserve">, </w:t>
            </w:r>
            <w:r w:rsidR="00390F87">
              <w:rPr>
                <w:color w:val="000000" w:themeColor="text1"/>
                <w:sz w:val="22"/>
                <w:szCs w:val="22"/>
              </w:rPr>
              <w:t>E</w:t>
            </w:r>
            <w:r w:rsidR="00DA2F2B" w:rsidRPr="00DA2F2B">
              <w:rPr>
                <w:color w:val="000000" w:themeColor="text1"/>
                <w:sz w:val="22"/>
                <w:szCs w:val="22"/>
              </w:rPr>
              <w:t xml:space="preserve">ducation or </w:t>
            </w:r>
            <w:r w:rsidR="00390F87">
              <w:rPr>
                <w:color w:val="000000" w:themeColor="text1"/>
                <w:sz w:val="22"/>
                <w:szCs w:val="22"/>
              </w:rPr>
              <w:t>H</w:t>
            </w:r>
            <w:r w:rsidR="00BF2EDA" w:rsidRPr="00DA2F2B">
              <w:rPr>
                <w:color w:val="000000" w:themeColor="text1"/>
                <w:sz w:val="22"/>
                <w:szCs w:val="22"/>
              </w:rPr>
              <w:t xml:space="preserve">igher </w:t>
            </w:r>
            <w:r w:rsidR="00390F87">
              <w:rPr>
                <w:color w:val="000000" w:themeColor="text1"/>
                <w:sz w:val="22"/>
                <w:szCs w:val="22"/>
              </w:rPr>
              <w:t>E</w:t>
            </w:r>
            <w:r w:rsidR="00BF2EDA" w:rsidRPr="00DA2F2B">
              <w:rPr>
                <w:color w:val="000000" w:themeColor="text1"/>
                <w:sz w:val="22"/>
                <w:szCs w:val="22"/>
              </w:rPr>
              <w:t xml:space="preserve">ducation </w:t>
            </w:r>
            <w:r w:rsidR="00DA2F2B" w:rsidRPr="00DA2F2B">
              <w:rPr>
                <w:color w:val="000000" w:themeColor="text1"/>
                <w:sz w:val="22"/>
                <w:szCs w:val="22"/>
              </w:rPr>
              <w:t>sectors</w:t>
            </w:r>
            <w:r w:rsidR="00BF2EDA" w:rsidRPr="00DA2F2B">
              <w:rPr>
                <w:color w:val="000000" w:themeColor="text1"/>
                <w:sz w:val="22"/>
                <w:szCs w:val="22"/>
              </w:rPr>
              <w:t>.</w:t>
            </w:r>
          </w:p>
          <w:p w14:paraId="345BBBEF" w14:textId="77777777" w:rsidR="004D683E" w:rsidRDefault="0050403B" w:rsidP="0050403B">
            <w:pPr>
              <w:pStyle w:val="Default"/>
              <w:numPr>
                <w:ilvl w:val="0"/>
                <w:numId w:val="11"/>
              </w:numPr>
              <w:spacing w:before="120" w:after="120"/>
              <w:rPr>
                <w:color w:val="000000" w:themeColor="text1"/>
                <w:sz w:val="22"/>
                <w:szCs w:val="22"/>
              </w:rPr>
            </w:pPr>
            <w:r w:rsidRPr="00DA2F2B">
              <w:rPr>
                <w:color w:val="000000" w:themeColor="text1"/>
                <w:sz w:val="22"/>
                <w:szCs w:val="22"/>
              </w:rPr>
              <w:t>E</w:t>
            </w:r>
            <w:r w:rsidR="00BB6FBC" w:rsidRPr="00DA2F2B">
              <w:rPr>
                <w:color w:val="000000" w:themeColor="text1"/>
                <w:sz w:val="22"/>
                <w:szCs w:val="22"/>
              </w:rPr>
              <w:t>xperience of team management and developing a team culture</w:t>
            </w:r>
            <w:r w:rsidR="00625358">
              <w:rPr>
                <w:color w:val="000000" w:themeColor="text1"/>
                <w:sz w:val="22"/>
                <w:szCs w:val="22"/>
              </w:rPr>
              <w:t xml:space="preserve"> is desirable.</w:t>
            </w:r>
          </w:p>
          <w:p w14:paraId="0E5E895B" w14:textId="77777777" w:rsidR="004D683E" w:rsidRPr="004D683E" w:rsidRDefault="004D683E" w:rsidP="004D683E">
            <w:pPr>
              <w:pStyle w:val="Default"/>
              <w:spacing w:before="120" w:after="120"/>
              <w:rPr>
                <w:color w:val="000000" w:themeColor="text1"/>
                <w:sz w:val="22"/>
                <w:szCs w:val="22"/>
              </w:rPr>
            </w:pPr>
          </w:p>
          <w:p w14:paraId="6D8294D6" w14:textId="3E45947E" w:rsidR="0050403B" w:rsidRPr="004D683E" w:rsidRDefault="0050403B" w:rsidP="004D683E">
            <w:pPr>
              <w:pStyle w:val="Default"/>
              <w:spacing w:before="120" w:after="120"/>
              <w:rPr>
                <w:color w:val="000000" w:themeColor="text1"/>
                <w:sz w:val="22"/>
                <w:szCs w:val="22"/>
              </w:rPr>
            </w:pPr>
            <w:r w:rsidRPr="004D683E">
              <w:rPr>
                <w:color w:val="000000" w:themeColor="text1"/>
                <w:sz w:val="22"/>
                <w:szCs w:val="22"/>
                <w:u w:val="single"/>
              </w:rPr>
              <w:t>Knowledge</w:t>
            </w:r>
          </w:p>
          <w:p w14:paraId="330018F3" w14:textId="196E3866" w:rsidR="00BB6FBC" w:rsidRPr="00AA6CD6" w:rsidRDefault="00BB6FBC" w:rsidP="00B81E8A">
            <w:pPr>
              <w:pStyle w:val="Default"/>
              <w:numPr>
                <w:ilvl w:val="0"/>
                <w:numId w:val="11"/>
              </w:numPr>
              <w:spacing w:before="120" w:after="120"/>
              <w:rPr>
                <w:color w:val="000000" w:themeColor="text1"/>
                <w:sz w:val="22"/>
                <w:szCs w:val="22"/>
              </w:rPr>
            </w:pPr>
            <w:r w:rsidRPr="00AA6CD6">
              <w:rPr>
                <w:color w:val="000000" w:themeColor="text1"/>
                <w:sz w:val="22"/>
                <w:szCs w:val="22"/>
              </w:rPr>
              <w:t>Knowledge of the functions and best practices of a Development Office.</w:t>
            </w:r>
          </w:p>
          <w:p w14:paraId="25CA0290" w14:textId="77777777" w:rsidR="00BB6FBC" w:rsidRPr="00AA6CD6" w:rsidRDefault="00BB6FBC" w:rsidP="00B81E8A">
            <w:pPr>
              <w:pStyle w:val="Default"/>
              <w:numPr>
                <w:ilvl w:val="0"/>
                <w:numId w:val="11"/>
              </w:numPr>
              <w:spacing w:before="120" w:after="120"/>
              <w:rPr>
                <w:color w:val="000000" w:themeColor="text1"/>
                <w:sz w:val="22"/>
                <w:szCs w:val="22"/>
              </w:rPr>
            </w:pPr>
            <w:r w:rsidRPr="00AA6CD6">
              <w:rPr>
                <w:color w:val="000000" w:themeColor="text1"/>
                <w:sz w:val="22"/>
                <w:szCs w:val="22"/>
              </w:rPr>
              <w:t>Knowledge of the principles of Major Gifts fundraising and Donor Relations.</w:t>
            </w:r>
          </w:p>
          <w:p w14:paraId="51D11173" w14:textId="2874C516" w:rsidR="00BB6FBC" w:rsidRDefault="00BB6FBC" w:rsidP="00B81E8A">
            <w:pPr>
              <w:pStyle w:val="Default"/>
              <w:numPr>
                <w:ilvl w:val="0"/>
                <w:numId w:val="11"/>
              </w:numPr>
              <w:spacing w:before="120" w:after="120"/>
              <w:rPr>
                <w:color w:val="000000" w:themeColor="text1"/>
                <w:sz w:val="22"/>
                <w:szCs w:val="22"/>
              </w:rPr>
            </w:pPr>
            <w:r w:rsidRPr="00AA6CD6">
              <w:rPr>
                <w:color w:val="000000" w:themeColor="text1"/>
                <w:sz w:val="22"/>
                <w:szCs w:val="22"/>
              </w:rPr>
              <w:t>Knowledge of the Higher Education landscape and UK philanthropic trends.</w:t>
            </w:r>
          </w:p>
          <w:p w14:paraId="22B9ACF1" w14:textId="171E4C66" w:rsidR="00B81E8A" w:rsidRPr="00AA6CD6" w:rsidRDefault="00B81E8A" w:rsidP="00B81E8A">
            <w:pPr>
              <w:pStyle w:val="Default"/>
              <w:numPr>
                <w:ilvl w:val="0"/>
                <w:numId w:val="11"/>
              </w:numPr>
              <w:spacing w:before="120" w:after="120"/>
              <w:rPr>
                <w:color w:val="000000" w:themeColor="text1"/>
                <w:sz w:val="22"/>
                <w:szCs w:val="22"/>
              </w:rPr>
            </w:pPr>
            <w:r>
              <w:rPr>
                <w:color w:val="000000" w:themeColor="text1"/>
                <w:sz w:val="22"/>
                <w:szCs w:val="22"/>
              </w:rPr>
              <w:t xml:space="preserve">Knowledge and understanding of donor motivations, and how to </w:t>
            </w:r>
            <w:r w:rsidR="00E138B5">
              <w:rPr>
                <w:color w:val="000000" w:themeColor="text1"/>
                <w:sz w:val="22"/>
                <w:szCs w:val="22"/>
              </w:rPr>
              <w:t>align their philanthropic interests with institutional priorities.</w:t>
            </w:r>
          </w:p>
          <w:p w14:paraId="6BAA7CD7" w14:textId="77777777" w:rsidR="004D683E" w:rsidRDefault="00C02402" w:rsidP="001D26CE">
            <w:pPr>
              <w:pStyle w:val="Default"/>
              <w:numPr>
                <w:ilvl w:val="0"/>
                <w:numId w:val="11"/>
              </w:numPr>
              <w:spacing w:before="120" w:after="120"/>
              <w:rPr>
                <w:color w:val="000000" w:themeColor="text1"/>
                <w:sz w:val="22"/>
                <w:szCs w:val="22"/>
              </w:rPr>
            </w:pPr>
            <w:r>
              <w:rPr>
                <w:color w:val="000000" w:themeColor="text1"/>
                <w:sz w:val="22"/>
                <w:szCs w:val="22"/>
              </w:rPr>
              <w:t>A w</w:t>
            </w:r>
            <w:r w:rsidR="00BB6FBC" w:rsidRPr="00AA6CD6">
              <w:rPr>
                <w:color w:val="000000" w:themeColor="text1"/>
                <w:sz w:val="22"/>
                <w:szCs w:val="22"/>
              </w:rPr>
              <w:t>orking knowledge of GDPR and Fundraising Regulator code of practice.</w:t>
            </w:r>
          </w:p>
          <w:p w14:paraId="1AD5E11B" w14:textId="77777777" w:rsidR="004D683E" w:rsidRPr="004D683E" w:rsidRDefault="004D683E" w:rsidP="004D683E">
            <w:pPr>
              <w:pStyle w:val="Default"/>
              <w:spacing w:before="120" w:after="120"/>
              <w:rPr>
                <w:color w:val="000000" w:themeColor="text1"/>
                <w:sz w:val="22"/>
                <w:szCs w:val="22"/>
              </w:rPr>
            </w:pPr>
          </w:p>
          <w:p w14:paraId="1CDA10C5" w14:textId="0684419D" w:rsidR="001D26CE" w:rsidRPr="004D683E" w:rsidRDefault="001D26CE" w:rsidP="004D683E">
            <w:pPr>
              <w:pStyle w:val="Default"/>
              <w:spacing w:before="120" w:after="120"/>
              <w:rPr>
                <w:color w:val="000000" w:themeColor="text1"/>
                <w:sz w:val="22"/>
                <w:szCs w:val="22"/>
              </w:rPr>
            </w:pPr>
            <w:r w:rsidRPr="004D683E">
              <w:rPr>
                <w:sz w:val="22"/>
                <w:szCs w:val="22"/>
                <w:u w:val="single"/>
              </w:rPr>
              <w:t xml:space="preserve">Skills and abilities </w:t>
            </w:r>
          </w:p>
          <w:p w14:paraId="23CEB83E" w14:textId="7174A2FF" w:rsidR="00BB6FBC" w:rsidRPr="00E138B5" w:rsidRDefault="00BB6FBC" w:rsidP="00B81E8A">
            <w:pPr>
              <w:pStyle w:val="Default"/>
              <w:numPr>
                <w:ilvl w:val="0"/>
                <w:numId w:val="11"/>
              </w:numPr>
              <w:spacing w:before="120" w:after="120"/>
              <w:rPr>
                <w:color w:val="000000" w:themeColor="text1"/>
                <w:sz w:val="22"/>
                <w:szCs w:val="22"/>
              </w:rPr>
            </w:pPr>
            <w:r w:rsidRPr="00E138B5">
              <w:rPr>
                <w:color w:val="000000" w:themeColor="text1"/>
                <w:sz w:val="22"/>
                <w:szCs w:val="22"/>
              </w:rPr>
              <w:t xml:space="preserve">A </w:t>
            </w:r>
            <w:r w:rsidR="00E138B5" w:rsidRPr="00E138B5">
              <w:rPr>
                <w:color w:val="000000" w:themeColor="text1"/>
                <w:sz w:val="22"/>
                <w:szCs w:val="22"/>
              </w:rPr>
              <w:t>natural</w:t>
            </w:r>
            <w:r w:rsidRPr="00E138B5">
              <w:rPr>
                <w:color w:val="000000" w:themeColor="text1"/>
                <w:sz w:val="22"/>
                <w:szCs w:val="22"/>
              </w:rPr>
              <w:t xml:space="preserve"> problem-solver with the ability to work laterally to resolve fundraising challenges across departments.</w:t>
            </w:r>
          </w:p>
          <w:p w14:paraId="5F3CCDD8" w14:textId="77777777" w:rsidR="00E138B5" w:rsidRPr="00E138B5" w:rsidRDefault="00E138B5" w:rsidP="00E138B5">
            <w:pPr>
              <w:pStyle w:val="Default"/>
              <w:numPr>
                <w:ilvl w:val="0"/>
                <w:numId w:val="11"/>
              </w:numPr>
              <w:spacing w:before="120" w:after="120"/>
              <w:rPr>
                <w:color w:val="000000" w:themeColor="text1"/>
                <w:sz w:val="22"/>
                <w:szCs w:val="22"/>
              </w:rPr>
            </w:pPr>
            <w:r w:rsidRPr="00E138B5">
              <w:rPr>
                <w:color w:val="000000" w:themeColor="text1"/>
                <w:sz w:val="22"/>
                <w:szCs w:val="22"/>
              </w:rPr>
              <w:t>Exceptional organisation and planning skills, with the ability to focus on the things that matter most while empowering others to do likewise.</w:t>
            </w:r>
          </w:p>
          <w:p w14:paraId="2C566B34" w14:textId="3198DFD6" w:rsidR="00BB6FBC" w:rsidRPr="00E138B5" w:rsidRDefault="00BB6FBC" w:rsidP="00B81E8A">
            <w:pPr>
              <w:pStyle w:val="Default"/>
              <w:numPr>
                <w:ilvl w:val="0"/>
                <w:numId w:val="11"/>
              </w:numPr>
              <w:spacing w:before="120" w:after="120"/>
              <w:rPr>
                <w:color w:val="000000" w:themeColor="text1"/>
                <w:sz w:val="22"/>
                <w:szCs w:val="22"/>
              </w:rPr>
            </w:pPr>
            <w:r w:rsidRPr="00E138B5">
              <w:rPr>
                <w:color w:val="000000" w:themeColor="text1"/>
                <w:sz w:val="22"/>
                <w:szCs w:val="22"/>
              </w:rPr>
              <w:t xml:space="preserve">Excellent inter-personal skills and an ability to work constructively and effectively with </w:t>
            </w:r>
            <w:r w:rsidR="00E138B5">
              <w:rPr>
                <w:color w:val="000000" w:themeColor="text1"/>
                <w:sz w:val="22"/>
                <w:szCs w:val="22"/>
              </w:rPr>
              <w:t>a range of internal and external stakeholders at a senior level.</w:t>
            </w:r>
          </w:p>
          <w:p w14:paraId="08B276B2" w14:textId="50CFDC73" w:rsidR="0050403B" w:rsidRPr="00E138B5" w:rsidRDefault="0050403B" w:rsidP="00B81E8A">
            <w:pPr>
              <w:pStyle w:val="Default"/>
              <w:numPr>
                <w:ilvl w:val="0"/>
                <w:numId w:val="11"/>
              </w:numPr>
              <w:spacing w:before="120" w:after="120"/>
              <w:rPr>
                <w:color w:val="000000" w:themeColor="text1"/>
                <w:sz w:val="22"/>
                <w:szCs w:val="22"/>
              </w:rPr>
            </w:pPr>
            <w:r w:rsidRPr="00E138B5">
              <w:rPr>
                <w:color w:val="000000" w:themeColor="text1"/>
                <w:sz w:val="22"/>
                <w:szCs w:val="22"/>
              </w:rPr>
              <w:t>Excellent written and oral communications skills</w:t>
            </w:r>
            <w:r w:rsidR="00E138B5">
              <w:rPr>
                <w:color w:val="000000" w:themeColor="text1"/>
                <w:sz w:val="22"/>
                <w:szCs w:val="22"/>
              </w:rPr>
              <w:t>,</w:t>
            </w:r>
            <w:r w:rsidRPr="00E138B5">
              <w:rPr>
                <w:color w:val="000000" w:themeColor="text1"/>
                <w:sz w:val="22"/>
                <w:szCs w:val="22"/>
              </w:rPr>
              <w:t xml:space="preserve"> </w:t>
            </w:r>
            <w:r w:rsidR="00E138B5">
              <w:rPr>
                <w:color w:val="000000" w:themeColor="text1"/>
                <w:sz w:val="22"/>
                <w:szCs w:val="22"/>
              </w:rPr>
              <w:t>demonstrating</w:t>
            </w:r>
            <w:r w:rsidRPr="00E138B5">
              <w:rPr>
                <w:color w:val="000000" w:themeColor="text1"/>
                <w:sz w:val="22"/>
                <w:szCs w:val="22"/>
              </w:rPr>
              <w:t xml:space="preserve"> close attention to detail, and an ability to </w:t>
            </w:r>
            <w:r w:rsidR="00E138B5" w:rsidRPr="00E138B5">
              <w:rPr>
                <w:color w:val="000000" w:themeColor="text1"/>
                <w:sz w:val="22"/>
                <w:szCs w:val="22"/>
              </w:rPr>
              <w:t>adapt</w:t>
            </w:r>
            <w:r w:rsidRPr="00E138B5">
              <w:rPr>
                <w:color w:val="000000" w:themeColor="text1"/>
                <w:sz w:val="22"/>
                <w:szCs w:val="22"/>
              </w:rPr>
              <w:t xml:space="preserve"> communication style</w:t>
            </w:r>
            <w:r w:rsidR="00E138B5" w:rsidRPr="00E138B5">
              <w:rPr>
                <w:color w:val="000000" w:themeColor="text1"/>
                <w:sz w:val="22"/>
                <w:szCs w:val="22"/>
              </w:rPr>
              <w:t>s</w:t>
            </w:r>
            <w:r w:rsidRPr="00E138B5">
              <w:rPr>
                <w:color w:val="000000" w:themeColor="text1"/>
                <w:sz w:val="22"/>
                <w:szCs w:val="22"/>
              </w:rPr>
              <w:t xml:space="preserve"> to </w:t>
            </w:r>
            <w:r w:rsidR="00E138B5" w:rsidRPr="00E138B5">
              <w:rPr>
                <w:color w:val="000000" w:themeColor="text1"/>
                <w:sz w:val="22"/>
                <w:szCs w:val="22"/>
              </w:rPr>
              <w:t>different</w:t>
            </w:r>
            <w:r w:rsidRPr="00E138B5">
              <w:rPr>
                <w:color w:val="000000" w:themeColor="text1"/>
                <w:sz w:val="22"/>
                <w:szCs w:val="22"/>
              </w:rPr>
              <w:t xml:space="preserve"> audiences.</w:t>
            </w:r>
          </w:p>
          <w:p w14:paraId="4BF1E89A" w14:textId="77777777" w:rsidR="00E138B5" w:rsidRDefault="00E138B5" w:rsidP="00E138B5">
            <w:pPr>
              <w:pStyle w:val="Default"/>
              <w:numPr>
                <w:ilvl w:val="0"/>
                <w:numId w:val="11"/>
              </w:numPr>
              <w:rPr>
                <w:sz w:val="22"/>
                <w:szCs w:val="22"/>
              </w:rPr>
            </w:pPr>
            <w:r w:rsidRPr="001D26CE">
              <w:rPr>
                <w:sz w:val="22"/>
                <w:szCs w:val="22"/>
              </w:rPr>
              <w:t>An ability to think both strategically and tactically about the relations between potential donors and fundraising goals.</w:t>
            </w:r>
          </w:p>
          <w:p w14:paraId="28AFBC70" w14:textId="523EE223" w:rsidR="00182A4A" w:rsidRPr="00E138B5" w:rsidRDefault="00182A4A" w:rsidP="00B81E8A">
            <w:pPr>
              <w:pStyle w:val="Default"/>
              <w:numPr>
                <w:ilvl w:val="0"/>
                <w:numId w:val="11"/>
              </w:numPr>
              <w:spacing w:before="120" w:after="120"/>
              <w:rPr>
                <w:color w:val="000000" w:themeColor="text1"/>
                <w:sz w:val="22"/>
                <w:szCs w:val="22"/>
              </w:rPr>
            </w:pPr>
            <w:r w:rsidRPr="00E138B5">
              <w:rPr>
                <w:color w:val="000000" w:themeColor="text1"/>
                <w:sz w:val="22"/>
                <w:szCs w:val="22"/>
              </w:rPr>
              <w:t>Commercially astute</w:t>
            </w:r>
            <w:r w:rsidR="00E138B5">
              <w:rPr>
                <w:color w:val="000000" w:themeColor="text1"/>
                <w:sz w:val="22"/>
                <w:szCs w:val="22"/>
              </w:rPr>
              <w:t>,</w:t>
            </w:r>
            <w:r w:rsidRPr="00E138B5">
              <w:rPr>
                <w:color w:val="000000" w:themeColor="text1"/>
                <w:sz w:val="22"/>
                <w:szCs w:val="22"/>
              </w:rPr>
              <w:t xml:space="preserve"> with a </w:t>
            </w:r>
            <w:r w:rsidR="00AA6CD6" w:rsidRPr="00E138B5">
              <w:rPr>
                <w:color w:val="000000" w:themeColor="text1"/>
                <w:sz w:val="22"/>
                <w:szCs w:val="22"/>
              </w:rPr>
              <w:t xml:space="preserve">high </w:t>
            </w:r>
            <w:r w:rsidRPr="00E138B5">
              <w:rPr>
                <w:color w:val="000000" w:themeColor="text1"/>
                <w:sz w:val="22"/>
                <w:szCs w:val="22"/>
              </w:rPr>
              <w:t xml:space="preserve">level of numeracy that enables effective analysis, modelling and forecasting of income </w:t>
            </w:r>
            <w:r w:rsidR="00D10428">
              <w:rPr>
                <w:color w:val="000000" w:themeColor="text1"/>
                <w:sz w:val="22"/>
                <w:szCs w:val="22"/>
              </w:rPr>
              <w:t>(</w:t>
            </w:r>
            <w:r w:rsidRPr="00E138B5">
              <w:rPr>
                <w:color w:val="000000" w:themeColor="text1"/>
                <w:sz w:val="22"/>
                <w:szCs w:val="22"/>
              </w:rPr>
              <w:t>and expenditure</w:t>
            </w:r>
            <w:r w:rsidR="00D10428">
              <w:rPr>
                <w:color w:val="000000" w:themeColor="text1"/>
                <w:sz w:val="22"/>
                <w:szCs w:val="22"/>
              </w:rPr>
              <w:t>)</w:t>
            </w:r>
            <w:r w:rsidR="00AA6CD6" w:rsidRPr="00E138B5">
              <w:rPr>
                <w:color w:val="000000" w:themeColor="text1"/>
                <w:sz w:val="22"/>
                <w:szCs w:val="22"/>
              </w:rPr>
              <w:t>.</w:t>
            </w:r>
          </w:p>
          <w:p w14:paraId="726F79BC" w14:textId="63F4BD2D" w:rsidR="00AA6CD6" w:rsidRPr="00E138B5" w:rsidRDefault="00AA6CD6" w:rsidP="00B81E8A">
            <w:pPr>
              <w:pStyle w:val="Default"/>
              <w:numPr>
                <w:ilvl w:val="0"/>
                <w:numId w:val="11"/>
              </w:numPr>
              <w:spacing w:before="120" w:after="120"/>
              <w:rPr>
                <w:color w:val="000000" w:themeColor="text1"/>
                <w:sz w:val="22"/>
                <w:szCs w:val="22"/>
              </w:rPr>
            </w:pPr>
            <w:r w:rsidRPr="00E138B5">
              <w:rPr>
                <w:color w:val="000000" w:themeColor="text1"/>
                <w:sz w:val="22"/>
                <w:szCs w:val="22"/>
              </w:rPr>
              <w:t xml:space="preserve">Excellent </w:t>
            </w:r>
            <w:r w:rsidR="00E138B5">
              <w:rPr>
                <w:color w:val="000000" w:themeColor="text1"/>
                <w:sz w:val="22"/>
                <w:szCs w:val="22"/>
              </w:rPr>
              <w:t xml:space="preserve">presentation and </w:t>
            </w:r>
            <w:r w:rsidRPr="00E138B5">
              <w:rPr>
                <w:color w:val="000000" w:themeColor="text1"/>
                <w:sz w:val="22"/>
                <w:szCs w:val="22"/>
              </w:rPr>
              <w:t>negotiation skills</w:t>
            </w:r>
            <w:r w:rsidR="00E138B5">
              <w:rPr>
                <w:color w:val="000000" w:themeColor="text1"/>
                <w:sz w:val="22"/>
                <w:szCs w:val="22"/>
              </w:rPr>
              <w:t>,</w:t>
            </w:r>
            <w:r w:rsidRPr="00E138B5">
              <w:rPr>
                <w:color w:val="000000" w:themeColor="text1"/>
                <w:sz w:val="22"/>
                <w:szCs w:val="22"/>
              </w:rPr>
              <w:t xml:space="preserve"> </w:t>
            </w:r>
            <w:r w:rsidR="00E138B5">
              <w:rPr>
                <w:color w:val="000000" w:themeColor="text1"/>
                <w:sz w:val="22"/>
                <w:szCs w:val="22"/>
              </w:rPr>
              <w:t>and</w:t>
            </w:r>
            <w:r w:rsidRPr="00E138B5">
              <w:rPr>
                <w:color w:val="000000" w:themeColor="text1"/>
                <w:sz w:val="22"/>
                <w:szCs w:val="22"/>
              </w:rPr>
              <w:t xml:space="preserve"> </w:t>
            </w:r>
            <w:r w:rsidR="00E138B5">
              <w:rPr>
                <w:color w:val="000000" w:themeColor="text1"/>
                <w:sz w:val="22"/>
                <w:szCs w:val="22"/>
              </w:rPr>
              <w:t>an</w:t>
            </w:r>
            <w:r w:rsidRPr="00E138B5">
              <w:rPr>
                <w:color w:val="000000" w:themeColor="text1"/>
                <w:sz w:val="22"/>
                <w:szCs w:val="22"/>
              </w:rPr>
              <w:t xml:space="preserve"> ability to persuade and influence with</w:t>
            </w:r>
            <w:r w:rsidR="00E138B5">
              <w:rPr>
                <w:color w:val="000000" w:themeColor="text1"/>
                <w:sz w:val="22"/>
                <w:szCs w:val="22"/>
              </w:rPr>
              <w:t xml:space="preserve"> great</w:t>
            </w:r>
            <w:r w:rsidRPr="00E138B5">
              <w:rPr>
                <w:color w:val="000000" w:themeColor="text1"/>
                <w:sz w:val="22"/>
                <w:szCs w:val="22"/>
              </w:rPr>
              <w:t xml:space="preserve"> tact and diplomacy.</w:t>
            </w:r>
          </w:p>
          <w:p w14:paraId="55FA48D8" w14:textId="77777777" w:rsidR="004D683E" w:rsidRDefault="00E138B5" w:rsidP="001D26CE">
            <w:pPr>
              <w:pStyle w:val="Default"/>
              <w:numPr>
                <w:ilvl w:val="0"/>
                <w:numId w:val="11"/>
              </w:numPr>
              <w:spacing w:before="120" w:after="120"/>
              <w:rPr>
                <w:color w:val="000000" w:themeColor="text1"/>
                <w:sz w:val="22"/>
                <w:szCs w:val="22"/>
              </w:rPr>
            </w:pPr>
            <w:r>
              <w:rPr>
                <w:color w:val="000000" w:themeColor="text1"/>
                <w:sz w:val="22"/>
                <w:szCs w:val="22"/>
              </w:rPr>
              <w:t>Good listening skills</w:t>
            </w:r>
            <w:r w:rsidR="00D10428">
              <w:rPr>
                <w:color w:val="000000" w:themeColor="text1"/>
                <w:sz w:val="22"/>
                <w:szCs w:val="22"/>
              </w:rPr>
              <w:t xml:space="preserve"> are essential.</w:t>
            </w:r>
          </w:p>
          <w:p w14:paraId="3194A778" w14:textId="77777777" w:rsidR="004D683E" w:rsidRPr="004D683E" w:rsidRDefault="004D683E" w:rsidP="004D683E">
            <w:pPr>
              <w:pStyle w:val="Default"/>
              <w:spacing w:before="120" w:after="120"/>
              <w:rPr>
                <w:color w:val="000000" w:themeColor="text1"/>
                <w:sz w:val="22"/>
                <w:szCs w:val="22"/>
              </w:rPr>
            </w:pPr>
          </w:p>
          <w:p w14:paraId="358C1160" w14:textId="7DC960D4" w:rsidR="001D26CE" w:rsidRPr="004D683E" w:rsidRDefault="00182A4A" w:rsidP="004D683E">
            <w:pPr>
              <w:pStyle w:val="Default"/>
              <w:spacing w:before="120" w:after="120"/>
              <w:rPr>
                <w:color w:val="000000" w:themeColor="text1"/>
                <w:sz w:val="22"/>
                <w:szCs w:val="22"/>
              </w:rPr>
            </w:pPr>
            <w:r w:rsidRPr="004D683E">
              <w:rPr>
                <w:sz w:val="22"/>
                <w:szCs w:val="22"/>
                <w:u w:val="single"/>
              </w:rPr>
              <w:t>Attributes and attitudes</w:t>
            </w:r>
          </w:p>
          <w:p w14:paraId="194B5A5B" w14:textId="61E2A636" w:rsidR="00025709" w:rsidRPr="00D10428" w:rsidRDefault="00D10428" w:rsidP="00D10428">
            <w:pPr>
              <w:pStyle w:val="Default"/>
              <w:numPr>
                <w:ilvl w:val="0"/>
                <w:numId w:val="11"/>
              </w:numPr>
              <w:spacing w:before="120" w:after="120"/>
              <w:rPr>
                <w:color w:val="000000" w:themeColor="text1"/>
                <w:sz w:val="22"/>
                <w:szCs w:val="22"/>
              </w:rPr>
            </w:pPr>
            <w:r>
              <w:rPr>
                <w:color w:val="000000" w:themeColor="text1"/>
                <w:sz w:val="22"/>
                <w:szCs w:val="22"/>
              </w:rPr>
              <w:t>A</w:t>
            </w:r>
            <w:r w:rsidR="00D32B54" w:rsidRPr="00D10428">
              <w:rPr>
                <w:color w:val="000000" w:themeColor="text1"/>
                <w:sz w:val="22"/>
                <w:szCs w:val="22"/>
              </w:rPr>
              <w:t xml:space="preserve"> strong team player, who models collaborative leadership</w:t>
            </w:r>
            <w:r w:rsidRPr="00D10428">
              <w:rPr>
                <w:color w:val="000000" w:themeColor="text1"/>
                <w:sz w:val="22"/>
                <w:szCs w:val="22"/>
              </w:rPr>
              <w:t xml:space="preserve">, and </w:t>
            </w:r>
            <w:r>
              <w:rPr>
                <w:color w:val="000000" w:themeColor="text1"/>
                <w:sz w:val="22"/>
                <w:szCs w:val="22"/>
              </w:rPr>
              <w:t xml:space="preserve">enjoys </w:t>
            </w:r>
            <w:r w:rsidR="00025709" w:rsidRPr="00D10428">
              <w:rPr>
                <w:color w:val="000000" w:themeColor="text1"/>
                <w:sz w:val="22"/>
                <w:szCs w:val="22"/>
              </w:rPr>
              <w:t>build</w:t>
            </w:r>
            <w:r>
              <w:rPr>
                <w:color w:val="000000" w:themeColor="text1"/>
                <w:sz w:val="22"/>
                <w:szCs w:val="22"/>
              </w:rPr>
              <w:t>ing</w:t>
            </w:r>
            <w:r w:rsidR="00025709" w:rsidRPr="00D10428">
              <w:rPr>
                <w:color w:val="000000" w:themeColor="text1"/>
                <w:sz w:val="22"/>
                <w:szCs w:val="22"/>
              </w:rPr>
              <w:t xml:space="preserve"> and maintain</w:t>
            </w:r>
            <w:r>
              <w:rPr>
                <w:color w:val="000000" w:themeColor="text1"/>
                <w:sz w:val="22"/>
                <w:szCs w:val="22"/>
              </w:rPr>
              <w:t>ing</w:t>
            </w:r>
            <w:r w:rsidR="00025709" w:rsidRPr="00D10428">
              <w:rPr>
                <w:color w:val="000000" w:themeColor="text1"/>
                <w:sz w:val="22"/>
                <w:szCs w:val="22"/>
              </w:rPr>
              <w:t xml:space="preserve"> productive relationships with others.</w:t>
            </w:r>
          </w:p>
          <w:p w14:paraId="1B2DA260" w14:textId="18EA38CF" w:rsidR="00025709" w:rsidRPr="00D10428" w:rsidRDefault="00025709" w:rsidP="00D10428">
            <w:pPr>
              <w:pStyle w:val="Default"/>
              <w:numPr>
                <w:ilvl w:val="0"/>
                <w:numId w:val="11"/>
              </w:numPr>
              <w:spacing w:before="120" w:after="120"/>
              <w:rPr>
                <w:color w:val="000000" w:themeColor="text1"/>
                <w:sz w:val="22"/>
                <w:szCs w:val="22"/>
              </w:rPr>
            </w:pPr>
            <w:r w:rsidRPr="00D10428">
              <w:rPr>
                <w:color w:val="000000" w:themeColor="text1"/>
                <w:sz w:val="22"/>
                <w:szCs w:val="22"/>
              </w:rPr>
              <w:t>Resilien</w:t>
            </w:r>
            <w:r w:rsidR="00D10428">
              <w:rPr>
                <w:color w:val="000000" w:themeColor="text1"/>
                <w:sz w:val="22"/>
                <w:szCs w:val="22"/>
              </w:rPr>
              <w:t>t;</w:t>
            </w:r>
            <w:r w:rsidRPr="00D10428">
              <w:rPr>
                <w:color w:val="000000" w:themeColor="text1"/>
                <w:sz w:val="22"/>
                <w:szCs w:val="22"/>
              </w:rPr>
              <w:t xml:space="preserve"> able to work in a fast-</w:t>
            </w:r>
            <w:r w:rsidR="00D10428">
              <w:rPr>
                <w:color w:val="000000" w:themeColor="text1"/>
                <w:sz w:val="22"/>
                <w:szCs w:val="22"/>
              </w:rPr>
              <w:t>paced</w:t>
            </w:r>
            <w:r w:rsidRPr="00D10428">
              <w:rPr>
                <w:color w:val="000000" w:themeColor="text1"/>
                <w:sz w:val="22"/>
                <w:szCs w:val="22"/>
              </w:rPr>
              <w:t xml:space="preserve"> environment and manage conflicting priorities</w:t>
            </w:r>
            <w:r w:rsidR="00D10428">
              <w:rPr>
                <w:color w:val="000000" w:themeColor="text1"/>
                <w:sz w:val="22"/>
                <w:szCs w:val="22"/>
              </w:rPr>
              <w:t xml:space="preserve"> </w:t>
            </w:r>
            <w:r w:rsidRPr="00D10428">
              <w:rPr>
                <w:color w:val="000000" w:themeColor="text1"/>
                <w:sz w:val="22"/>
                <w:szCs w:val="22"/>
              </w:rPr>
              <w:t>under pressure.</w:t>
            </w:r>
          </w:p>
          <w:p w14:paraId="6B06232D" w14:textId="53CD4F4F" w:rsidR="00EF1ECE" w:rsidRPr="00D10428" w:rsidRDefault="00EF1ECE" w:rsidP="00D10428">
            <w:pPr>
              <w:pStyle w:val="Default"/>
              <w:numPr>
                <w:ilvl w:val="0"/>
                <w:numId w:val="11"/>
              </w:numPr>
              <w:spacing w:before="120" w:after="120"/>
              <w:rPr>
                <w:color w:val="000000" w:themeColor="text1"/>
                <w:sz w:val="22"/>
                <w:szCs w:val="22"/>
              </w:rPr>
            </w:pPr>
            <w:r w:rsidRPr="00D10428">
              <w:rPr>
                <w:color w:val="000000" w:themeColor="text1"/>
                <w:sz w:val="22"/>
                <w:szCs w:val="22"/>
              </w:rPr>
              <w:t xml:space="preserve">Perceptive with </w:t>
            </w:r>
            <w:r w:rsidR="00D10428">
              <w:rPr>
                <w:color w:val="000000" w:themeColor="text1"/>
                <w:sz w:val="22"/>
                <w:szCs w:val="22"/>
              </w:rPr>
              <w:t>sound</w:t>
            </w:r>
            <w:r w:rsidRPr="00D10428">
              <w:rPr>
                <w:color w:val="000000" w:themeColor="text1"/>
                <w:sz w:val="22"/>
                <w:szCs w:val="22"/>
              </w:rPr>
              <w:t xml:space="preserve"> judgement and highly developed emotional intelligence.</w:t>
            </w:r>
            <w:r w:rsidR="00D10428">
              <w:rPr>
                <w:color w:val="000000" w:themeColor="text1"/>
                <w:sz w:val="22"/>
                <w:szCs w:val="22"/>
              </w:rPr>
              <w:t xml:space="preserve"> Diplomatic and discrete.</w:t>
            </w:r>
          </w:p>
          <w:p w14:paraId="3E0AD756" w14:textId="4915262B" w:rsidR="00BF2EDA" w:rsidRPr="00D10428" w:rsidRDefault="00BF2EDA" w:rsidP="00D10428">
            <w:pPr>
              <w:pStyle w:val="Default"/>
              <w:numPr>
                <w:ilvl w:val="0"/>
                <w:numId w:val="11"/>
              </w:numPr>
              <w:spacing w:before="120" w:after="120"/>
              <w:rPr>
                <w:color w:val="000000" w:themeColor="text1"/>
                <w:sz w:val="22"/>
                <w:szCs w:val="22"/>
              </w:rPr>
            </w:pPr>
            <w:r w:rsidRPr="00D10428">
              <w:rPr>
                <w:color w:val="000000" w:themeColor="text1"/>
                <w:sz w:val="22"/>
                <w:szCs w:val="22"/>
              </w:rPr>
              <w:t>Tenacious, confident and outgoing disposition.</w:t>
            </w:r>
          </w:p>
          <w:p w14:paraId="0E416CB3" w14:textId="100409E9" w:rsidR="00EF1ECE" w:rsidRPr="00D10428" w:rsidRDefault="00BF2EDA" w:rsidP="00D10428">
            <w:pPr>
              <w:pStyle w:val="Default"/>
              <w:numPr>
                <w:ilvl w:val="0"/>
                <w:numId w:val="11"/>
              </w:numPr>
              <w:spacing w:before="120" w:after="120"/>
              <w:rPr>
                <w:color w:val="000000" w:themeColor="text1"/>
                <w:sz w:val="22"/>
                <w:szCs w:val="22"/>
              </w:rPr>
            </w:pPr>
            <w:r w:rsidRPr="00D10428">
              <w:rPr>
                <w:color w:val="000000" w:themeColor="text1"/>
                <w:sz w:val="22"/>
                <w:szCs w:val="22"/>
              </w:rPr>
              <w:t>Pro-active</w:t>
            </w:r>
            <w:r w:rsidR="00025709" w:rsidRPr="00D10428">
              <w:rPr>
                <w:color w:val="000000" w:themeColor="text1"/>
                <w:sz w:val="22"/>
                <w:szCs w:val="22"/>
              </w:rPr>
              <w:t xml:space="preserve">, </w:t>
            </w:r>
            <w:r w:rsidRPr="00D10428">
              <w:rPr>
                <w:color w:val="000000" w:themeColor="text1"/>
                <w:sz w:val="22"/>
                <w:szCs w:val="22"/>
              </w:rPr>
              <w:t>results-oriented</w:t>
            </w:r>
            <w:r w:rsidR="00025709" w:rsidRPr="00D10428">
              <w:rPr>
                <w:color w:val="000000" w:themeColor="text1"/>
                <w:sz w:val="22"/>
                <w:szCs w:val="22"/>
              </w:rPr>
              <w:t xml:space="preserve"> and ambitious, with a determination to succeed and improve.</w:t>
            </w:r>
          </w:p>
          <w:p w14:paraId="05FCE8AB" w14:textId="1697B906" w:rsidR="00025709" w:rsidRPr="00D10428" w:rsidRDefault="00025709" w:rsidP="00D10428">
            <w:pPr>
              <w:pStyle w:val="Default"/>
              <w:numPr>
                <w:ilvl w:val="0"/>
                <w:numId w:val="11"/>
              </w:numPr>
              <w:spacing w:before="120" w:after="120"/>
              <w:rPr>
                <w:color w:val="000000" w:themeColor="text1"/>
                <w:sz w:val="22"/>
                <w:szCs w:val="22"/>
              </w:rPr>
            </w:pPr>
            <w:r w:rsidRPr="00D10428">
              <w:rPr>
                <w:color w:val="000000" w:themeColor="text1"/>
                <w:sz w:val="22"/>
                <w:szCs w:val="22"/>
              </w:rPr>
              <w:t xml:space="preserve">A creative thinker, with a keen interest in trying new approaches to bring about </w:t>
            </w:r>
            <w:r w:rsidR="00D10428">
              <w:rPr>
                <w:color w:val="000000" w:themeColor="text1"/>
                <w:sz w:val="22"/>
                <w:szCs w:val="22"/>
              </w:rPr>
              <w:t xml:space="preserve">enduring, </w:t>
            </w:r>
            <w:r w:rsidRPr="00D10428">
              <w:rPr>
                <w:color w:val="000000" w:themeColor="text1"/>
                <w:sz w:val="22"/>
                <w:szCs w:val="22"/>
              </w:rPr>
              <w:t>positive change.</w:t>
            </w:r>
          </w:p>
          <w:p w14:paraId="45C925BC" w14:textId="6DBE793E" w:rsidR="00150F98" w:rsidRPr="00D10428" w:rsidRDefault="001D26CE" w:rsidP="00D10428">
            <w:pPr>
              <w:pStyle w:val="Default"/>
              <w:numPr>
                <w:ilvl w:val="0"/>
                <w:numId w:val="11"/>
              </w:numPr>
              <w:spacing w:before="120" w:after="120"/>
              <w:rPr>
                <w:color w:val="000000" w:themeColor="text1"/>
                <w:sz w:val="22"/>
                <w:szCs w:val="22"/>
              </w:rPr>
            </w:pPr>
            <w:r w:rsidRPr="00D10428">
              <w:rPr>
                <w:color w:val="000000" w:themeColor="text1"/>
                <w:sz w:val="22"/>
                <w:szCs w:val="22"/>
              </w:rPr>
              <w:t xml:space="preserve">A </w:t>
            </w:r>
            <w:r w:rsidR="0009339F">
              <w:rPr>
                <w:color w:val="000000" w:themeColor="text1"/>
                <w:sz w:val="22"/>
                <w:szCs w:val="22"/>
              </w:rPr>
              <w:t xml:space="preserve">genuine </w:t>
            </w:r>
            <w:r w:rsidRPr="00D10428">
              <w:rPr>
                <w:color w:val="000000" w:themeColor="text1"/>
                <w:sz w:val="22"/>
                <w:szCs w:val="22"/>
              </w:rPr>
              <w:t xml:space="preserve">passion </w:t>
            </w:r>
            <w:r w:rsidR="00EF1ECE" w:rsidRPr="00D10428">
              <w:rPr>
                <w:color w:val="000000" w:themeColor="text1"/>
                <w:sz w:val="22"/>
                <w:szCs w:val="22"/>
              </w:rPr>
              <w:t xml:space="preserve">for the </w:t>
            </w:r>
            <w:r w:rsidR="00760FBC">
              <w:rPr>
                <w:color w:val="000000" w:themeColor="text1"/>
                <w:sz w:val="22"/>
                <w:szCs w:val="22"/>
              </w:rPr>
              <w:t>A</w:t>
            </w:r>
            <w:r w:rsidR="00EF1ECE" w:rsidRPr="00D10428">
              <w:rPr>
                <w:color w:val="000000" w:themeColor="text1"/>
                <w:sz w:val="22"/>
                <w:szCs w:val="22"/>
              </w:rPr>
              <w:t xml:space="preserve">rts and </w:t>
            </w:r>
            <w:r w:rsidR="00760FBC">
              <w:rPr>
                <w:color w:val="000000" w:themeColor="text1"/>
                <w:sz w:val="22"/>
                <w:szCs w:val="22"/>
              </w:rPr>
              <w:t>Higher E</w:t>
            </w:r>
            <w:r w:rsidR="00EF1ECE" w:rsidRPr="00D10428">
              <w:rPr>
                <w:color w:val="000000" w:themeColor="text1"/>
                <w:sz w:val="22"/>
                <w:szCs w:val="22"/>
              </w:rPr>
              <w:t>ducation, and the</w:t>
            </w:r>
            <w:r w:rsidR="0009339F">
              <w:rPr>
                <w:color w:val="000000" w:themeColor="text1"/>
                <w:sz w:val="22"/>
                <w:szCs w:val="22"/>
              </w:rPr>
              <w:t>ir</w:t>
            </w:r>
            <w:r w:rsidR="00EF1ECE" w:rsidRPr="00D10428">
              <w:rPr>
                <w:color w:val="000000" w:themeColor="text1"/>
                <w:sz w:val="22"/>
                <w:szCs w:val="22"/>
              </w:rPr>
              <w:t xml:space="preserve"> transformati</w:t>
            </w:r>
            <w:r w:rsidR="00D10428">
              <w:rPr>
                <w:color w:val="000000" w:themeColor="text1"/>
                <w:sz w:val="22"/>
                <w:szCs w:val="22"/>
              </w:rPr>
              <w:t>onal</w:t>
            </w:r>
            <w:r w:rsidR="00EF1ECE" w:rsidRPr="00D10428">
              <w:rPr>
                <w:color w:val="000000" w:themeColor="text1"/>
                <w:sz w:val="22"/>
                <w:szCs w:val="22"/>
              </w:rPr>
              <w:t xml:space="preserve"> power</w:t>
            </w:r>
            <w:r w:rsidR="0009339F">
              <w:rPr>
                <w:color w:val="000000" w:themeColor="text1"/>
                <w:sz w:val="22"/>
                <w:szCs w:val="22"/>
              </w:rPr>
              <w:t>.</w:t>
            </w:r>
          </w:p>
          <w:p w14:paraId="078E9531" w14:textId="19B93D0D" w:rsidR="00B450C4" w:rsidRPr="001D26CE" w:rsidRDefault="00D10428" w:rsidP="00D10428">
            <w:pPr>
              <w:pStyle w:val="Default"/>
              <w:numPr>
                <w:ilvl w:val="0"/>
                <w:numId w:val="11"/>
              </w:numPr>
              <w:spacing w:before="120" w:after="120"/>
              <w:rPr>
                <w:sz w:val="22"/>
                <w:szCs w:val="22"/>
              </w:rPr>
            </w:pPr>
            <w:r w:rsidRPr="00D10428">
              <w:rPr>
                <w:color w:val="000000" w:themeColor="text1"/>
                <w:sz w:val="22"/>
                <w:szCs w:val="22"/>
              </w:rPr>
              <w:t>A w</w:t>
            </w:r>
            <w:r w:rsidR="00025709" w:rsidRPr="00D10428">
              <w:rPr>
                <w:color w:val="000000" w:themeColor="text1"/>
                <w:sz w:val="22"/>
                <w:szCs w:val="22"/>
              </w:rPr>
              <w:t xml:space="preserve">illingness </w:t>
            </w:r>
            <w:r w:rsidRPr="00D10428">
              <w:rPr>
                <w:color w:val="000000" w:themeColor="text1"/>
                <w:sz w:val="22"/>
                <w:szCs w:val="22"/>
              </w:rPr>
              <w:t>to work outside normal hours and</w:t>
            </w:r>
            <w:r w:rsidR="00025709" w:rsidRPr="00D10428">
              <w:rPr>
                <w:color w:val="000000" w:themeColor="text1"/>
                <w:sz w:val="22"/>
                <w:szCs w:val="22"/>
              </w:rPr>
              <w:t xml:space="preserve"> travel when required.</w:t>
            </w:r>
          </w:p>
        </w:tc>
      </w:tr>
    </w:tbl>
    <w:p w14:paraId="4BAD122B" w14:textId="77777777" w:rsidR="0013219A" w:rsidRPr="00FE681F" w:rsidRDefault="0013219A" w:rsidP="00796DEF">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FB489C" w:rsidRPr="00FE681F" w14:paraId="6D64620E" w14:textId="77777777" w:rsidTr="007B1965">
        <w:tc>
          <w:tcPr>
            <w:tcW w:w="9242" w:type="dxa"/>
            <w:shd w:val="clear" w:color="auto" w:fill="F2F2F2" w:themeFill="background1" w:themeFillShade="F2"/>
          </w:tcPr>
          <w:p w14:paraId="499ED529" w14:textId="77777777" w:rsidR="0013219A" w:rsidRPr="00FE681F" w:rsidRDefault="0013219A" w:rsidP="00796DEF">
            <w:pPr>
              <w:pStyle w:val="NoSpacing"/>
              <w:rPr>
                <w:rFonts w:ascii="Arial" w:hAnsi="Arial" w:cs="Arial"/>
                <w:b/>
              </w:rPr>
            </w:pPr>
            <w:r w:rsidRPr="00FE681F">
              <w:rPr>
                <w:rFonts w:ascii="Arial" w:hAnsi="Arial" w:cs="Arial"/>
                <w:b/>
              </w:rPr>
              <w:t>Special requirements</w:t>
            </w:r>
          </w:p>
        </w:tc>
      </w:tr>
      <w:tr w:rsidR="00FB489C" w:rsidRPr="00FE681F" w14:paraId="297589CB" w14:textId="77777777" w:rsidTr="0013219A">
        <w:tc>
          <w:tcPr>
            <w:tcW w:w="9242" w:type="dxa"/>
          </w:tcPr>
          <w:p w14:paraId="3F129CF6" w14:textId="77777777" w:rsidR="00B450C4" w:rsidRDefault="00B450C4" w:rsidP="00B450C4">
            <w:pPr>
              <w:pStyle w:val="Default"/>
              <w:rPr>
                <w:sz w:val="22"/>
                <w:szCs w:val="22"/>
              </w:rPr>
            </w:pPr>
          </w:p>
          <w:p w14:paraId="6F0D105B" w14:textId="7CB53FCC" w:rsidR="00B450C4" w:rsidRDefault="00E138B5" w:rsidP="00B450C4">
            <w:pPr>
              <w:pStyle w:val="Default"/>
              <w:rPr>
                <w:sz w:val="22"/>
                <w:szCs w:val="22"/>
              </w:rPr>
            </w:pPr>
            <w:r>
              <w:rPr>
                <w:sz w:val="22"/>
                <w:szCs w:val="22"/>
              </w:rPr>
              <w:t>N/A</w:t>
            </w:r>
          </w:p>
          <w:p w14:paraId="633954C2" w14:textId="77777777" w:rsidR="0013219A" w:rsidRPr="00A460BE" w:rsidRDefault="00A460BE" w:rsidP="00B450C4">
            <w:pPr>
              <w:pStyle w:val="Default"/>
              <w:rPr>
                <w:sz w:val="22"/>
                <w:szCs w:val="22"/>
              </w:rPr>
            </w:pPr>
            <w:r>
              <w:rPr>
                <w:sz w:val="22"/>
                <w:szCs w:val="22"/>
              </w:rPr>
              <w:t xml:space="preserve"> </w:t>
            </w:r>
          </w:p>
        </w:tc>
      </w:tr>
    </w:tbl>
    <w:p w14:paraId="1D33F921" w14:textId="77777777" w:rsidR="0013219A" w:rsidRPr="00FE681F" w:rsidRDefault="0013219A" w:rsidP="00796DEF">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13219A" w:rsidRPr="00FE681F" w14:paraId="25553A20" w14:textId="77777777" w:rsidTr="007B1965">
        <w:tc>
          <w:tcPr>
            <w:tcW w:w="9242" w:type="dxa"/>
            <w:shd w:val="clear" w:color="auto" w:fill="F2F2F2" w:themeFill="background1" w:themeFillShade="F2"/>
          </w:tcPr>
          <w:p w14:paraId="6DE92C4B" w14:textId="77777777" w:rsidR="0013219A" w:rsidRPr="00FE681F" w:rsidRDefault="0013219A" w:rsidP="00796DEF">
            <w:pPr>
              <w:pStyle w:val="NoSpacing"/>
              <w:rPr>
                <w:rFonts w:ascii="Arial" w:hAnsi="Arial" w:cs="Arial"/>
                <w:b/>
              </w:rPr>
            </w:pPr>
            <w:r w:rsidRPr="00FE681F">
              <w:rPr>
                <w:rFonts w:ascii="Arial" w:hAnsi="Arial" w:cs="Arial"/>
                <w:b/>
              </w:rPr>
              <w:t>Expectations of all staff</w:t>
            </w:r>
          </w:p>
        </w:tc>
      </w:tr>
      <w:tr w:rsidR="0013219A" w:rsidRPr="00FE681F" w14:paraId="122F766C" w14:textId="77777777" w:rsidTr="0013219A">
        <w:tc>
          <w:tcPr>
            <w:tcW w:w="9242" w:type="dxa"/>
          </w:tcPr>
          <w:p w14:paraId="51A3A149" w14:textId="77777777" w:rsidR="00673C7A" w:rsidRPr="00FE681F" w:rsidRDefault="00673C7A" w:rsidP="00796DEF">
            <w:pPr>
              <w:pStyle w:val="NoSpacing"/>
              <w:rPr>
                <w:rFonts w:ascii="Arial" w:hAnsi="Arial" w:cs="Arial"/>
                <w:b/>
              </w:rPr>
            </w:pPr>
            <w:r w:rsidRPr="00FE681F">
              <w:rPr>
                <w:rFonts w:ascii="Arial" w:hAnsi="Arial" w:cs="Arial"/>
                <w:b/>
              </w:rPr>
              <w:t xml:space="preserve">Professional </w:t>
            </w:r>
            <w:r w:rsidR="0036130A" w:rsidRPr="00FE681F">
              <w:rPr>
                <w:rFonts w:ascii="Arial" w:hAnsi="Arial" w:cs="Arial"/>
                <w:b/>
              </w:rPr>
              <w:t>standards</w:t>
            </w:r>
          </w:p>
          <w:p w14:paraId="0D6F4830" w14:textId="77777777" w:rsidR="00673C7A" w:rsidRPr="00FE681F" w:rsidRDefault="00673C7A" w:rsidP="00796DEF">
            <w:pPr>
              <w:pStyle w:val="NoSpacing"/>
              <w:rPr>
                <w:rFonts w:ascii="Arial" w:hAnsi="Arial" w:cs="Arial"/>
              </w:rPr>
            </w:pPr>
            <w:r w:rsidRPr="00FE681F">
              <w:rPr>
                <w:rFonts w:ascii="Arial" w:hAnsi="Arial" w:cs="Arial"/>
              </w:rPr>
              <w:t>All staff employed by Birmingham City University are expected to exhibit high professional standards which promote and demonstrate the University’s core values of Excellence, People Focused, Partnership Working, Fairness and Integrity.</w:t>
            </w:r>
          </w:p>
          <w:p w14:paraId="013104AD" w14:textId="77777777" w:rsidR="00673C7A" w:rsidRPr="00FE681F" w:rsidRDefault="00673C7A" w:rsidP="00796DEF">
            <w:pPr>
              <w:pStyle w:val="NoSpacing"/>
              <w:rPr>
                <w:rFonts w:ascii="Arial" w:hAnsi="Arial" w:cs="Arial"/>
              </w:rPr>
            </w:pPr>
          </w:p>
          <w:p w14:paraId="508D0CE8" w14:textId="77777777" w:rsidR="0013219A" w:rsidRPr="00FE681F" w:rsidRDefault="00673C7A" w:rsidP="00796DEF">
            <w:pPr>
              <w:pStyle w:val="NoSpacing"/>
              <w:rPr>
                <w:rFonts w:ascii="Arial" w:hAnsi="Arial" w:cs="Arial"/>
                <w:b/>
              </w:rPr>
            </w:pPr>
            <w:r w:rsidRPr="00FE681F">
              <w:rPr>
                <w:rFonts w:ascii="Arial" w:hAnsi="Arial" w:cs="Arial"/>
                <w:b/>
              </w:rPr>
              <w:t>Equal Opportunities</w:t>
            </w:r>
          </w:p>
          <w:p w14:paraId="77C02B80" w14:textId="07C957BE" w:rsidR="00B92B59" w:rsidRPr="00FE681F" w:rsidRDefault="00B92B59" w:rsidP="00796DEF">
            <w:pPr>
              <w:pStyle w:val="NoSpacing"/>
              <w:rPr>
                <w:rFonts w:ascii="Arial" w:hAnsi="Arial" w:cs="Arial"/>
              </w:rPr>
            </w:pPr>
            <w:r w:rsidRPr="00CD176A">
              <w:rPr>
                <w:rFonts w:ascii="Arial" w:hAnsi="Arial" w:cs="Arial"/>
              </w:rPr>
              <w:t>At Birmingham City University we are proud to be an equal opportunities employer.  All staff are expected to understand and enact the University’s commitment to ensuring equality, diversity and inclusion in our employment practice and in all that we do . This commitment is enshrined in our Core Values and is detailed in our Equality, Diversity and Inclusion in Employment Policy. The University values and celebrates the diversity of our staff and students; we welc</w:t>
            </w:r>
            <w:r w:rsidRPr="00B92B59">
              <w:rPr>
                <w:rFonts w:ascii="Arial" w:hAnsi="Arial" w:cs="Arial"/>
              </w:rPr>
              <w:t xml:space="preserve">ome people from the many </w:t>
            </w:r>
            <w:r w:rsidRPr="00CD176A">
              <w:rPr>
                <w:rFonts w:ascii="Arial" w:hAnsi="Arial" w:cs="Arial"/>
              </w:rPr>
              <w:t>different backgrounds and life experiences that reflect the students and the citizens we serve.  We are committed to equality of opportunity for all staff and actively encourage unique contributions, in particular from under-represented groups in respect of age, disability, sex, gender or gender identity, ethnicity, race, religion or belief, sexual orientation or transgender status.</w:t>
            </w:r>
          </w:p>
          <w:p w14:paraId="604CE154" w14:textId="77777777" w:rsidR="00673C7A" w:rsidRPr="00FE681F" w:rsidRDefault="00673C7A" w:rsidP="00796DEF">
            <w:pPr>
              <w:pStyle w:val="NoSpacing"/>
              <w:rPr>
                <w:rFonts w:ascii="Arial" w:hAnsi="Arial" w:cs="Arial"/>
              </w:rPr>
            </w:pPr>
          </w:p>
          <w:p w14:paraId="006D415D" w14:textId="77777777" w:rsidR="0013219A" w:rsidRPr="00FE681F" w:rsidRDefault="0013219A" w:rsidP="00796DEF">
            <w:pPr>
              <w:pStyle w:val="NoSpacing"/>
              <w:rPr>
                <w:rFonts w:ascii="Arial" w:hAnsi="Arial" w:cs="Arial"/>
                <w:b/>
              </w:rPr>
            </w:pPr>
            <w:r w:rsidRPr="00FE681F">
              <w:rPr>
                <w:rFonts w:ascii="Arial" w:hAnsi="Arial" w:cs="Arial"/>
                <w:b/>
              </w:rPr>
              <w:t>Dignity at work</w:t>
            </w:r>
          </w:p>
          <w:p w14:paraId="7A714B32" w14:textId="77777777" w:rsidR="00D06F2C" w:rsidRPr="00FE681F" w:rsidRDefault="00F53E8D" w:rsidP="00796DEF">
            <w:pPr>
              <w:pStyle w:val="NoSpacing"/>
              <w:rPr>
                <w:rFonts w:ascii="Arial" w:hAnsi="Arial" w:cs="Arial"/>
              </w:rPr>
            </w:pPr>
            <w:r w:rsidRPr="00FE681F">
              <w:rPr>
                <w:rFonts w:ascii="Arial" w:hAnsi="Arial" w:cs="Arial"/>
              </w:rPr>
              <w:t xml:space="preserve">Every member of staff </w:t>
            </w:r>
            <w:r w:rsidR="00F27C17" w:rsidRPr="00FE681F">
              <w:rPr>
                <w:rFonts w:ascii="Arial" w:hAnsi="Arial" w:cs="Arial"/>
              </w:rPr>
              <w:t>has a responsibility to ensure colleagues are treated with dignity and respect.</w:t>
            </w:r>
          </w:p>
          <w:p w14:paraId="675EC921" w14:textId="77777777" w:rsidR="00F27C17" w:rsidRPr="00FE681F" w:rsidRDefault="00F27C17" w:rsidP="00796DEF">
            <w:pPr>
              <w:pStyle w:val="NoSpacing"/>
              <w:rPr>
                <w:rFonts w:ascii="Arial" w:hAnsi="Arial" w:cs="Arial"/>
              </w:rPr>
            </w:pPr>
            <w:r w:rsidRPr="00FE681F">
              <w:rPr>
                <w:rFonts w:ascii="Arial" w:hAnsi="Arial" w:cs="Arial"/>
              </w:rPr>
              <w:t>The University is committed to creating a work environment for all staff that is</w:t>
            </w:r>
            <w:r w:rsidR="00E75F80" w:rsidRPr="00FE681F">
              <w:rPr>
                <w:rFonts w:ascii="Arial" w:hAnsi="Arial" w:cs="Arial"/>
              </w:rPr>
              <w:t xml:space="preserve"> free from harassment, intimidation and any other forms of bullying at work, where everyone is treated with dignity, respect and professional courtesy.</w:t>
            </w:r>
          </w:p>
          <w:p w14:paraId="3A56E80E" w14:textId="77777777" w:rsidR="00E75F80" w:rsidRPr="00FE681F" w:rsidRDefault="00E75F80" w:rsidP="00796DEF">
            <w:pPr>
              <w:pStyle w:val="NoSpacing"/>
              <w:rPr>
                <w:rFonts w:ascii="Arial" w:hAnsi="Arial" w:cs="Arial"/>
              </w:rPr>
            </w:pPr>
          </w:p>
          <w:p w14:paraId="33113E99" w14:textId="77777777" w:rsidR="0013219A" w:rsidRPr="00FE681F" w:rsidRDefault="0013219A" w:rsidP="00796DEF">
            <w:pPr>
              <w:pStyle w:val="NoSpacing"/>
              <w:rPr>
                <w:rFonts w:ascii="Arial" w:hAnsi="Arial" w:cs="Arial"/>
                <w:b/>
              </w:rPr>
            </w:pPr>
            <w:r w:rsidRPr="00FE681F">
              <w:rPr>
                <w:rFonts w:ascii="Arial" w:hAnsi="Arial" w:cs="Arial"/>
                <w:b/>
              </w:rPr>
              <w:t>Health and safety</w:t>
            </w:r>
          </w:p>
          <w:p w14:paraId="379B416F" w14:textId="77777777" w:rsidR="00E75F80" w:rsidRPr="00FE681F" w:rsidRDefault="00D942DE" w:rsidP="00796DEF">
            <w:pPr>
              <w:pStyle w:val="NoSpacing"/>
              <w:rPr>
                <w:rFonts w:ascii="Arial" w:hAnsi="Arial" w:cs="Arial"/>
              </w:rPr>
            </w:pPr>
            <w:r w:rsidRPr="00FE681F">
              <w:rPr>
                <w:rFonts w:ascii="Arial" w:hAnsi="Arial" w:cs="Arial"/>
              </w:rPr>
              <w:t xml:space="preserve">The arrangements for meeting the University’s health and safety objectives are contained in the Birmingham City </w:t>
            </w:r>
            <w:r w:rsidR="001D0A2C" w:rsidRPr="00FE681F">
              <w:rPr>
                <w:rFonts w:ascii="Arial" w:hAnsi="Arial" w:cs="Arial"/>
              </w:rPr>
              <w:t>University</w:t>
            </w:r>
            <w:r w:rsidRPr="00FE681F">
              <w:rPr>
                <w:rFonts w:ascii="Arial" w:hAnsi="Arial" w:cs="Arial"/>
              </w:rPr>
              <w:t xml:space="preserve"> Health and Safety Policy</w:t>
            </w:r>
            <w:r w:rsidR="00C555D5" w:rsidRPr="00FE681F">
              <w:rPr>
                <w:rFonts w:ascii="Arial" w:hAnsi="Arial" w:cs="Arial"/>
              </w:rPr>
              <w:t>. This includes the responsibilities of key staff and procedures covering the main activities of the University.</w:t>
            </w:r>
          </w:p>
          <w:p w14:paraId="5A2A0E99" w14:textId="77777777" w:rsidR="00C555D5" w:rsidRPr="00FE681F" w:rsidRDefault="00C555D5" w:rsidP="00796DEF">
            <w:pPr>
              <w:pStyle w:val="NoSpacing"/>
              <w:rPr>
                <w:rFonts w:ascii="Arial" w:hAnsi="Arial" w:cs="Arial"/>
              </w:rPr>
            </w:pPr>
            <w:r w:rsidRPr="00FE681F">
              <w:rPr>
                <w:rFonts w:ascii="Arial" w:hAnsi="Arial" w:cs="Arial"/>
              </w:rPr>
              <w:t>All staff are expected to take reasonable care of themselves and those that may be affected by their actions.</w:t>
            </w:r>
          </w:p>
          <w:p w14:paraId="1A7EE42B" w14:textId="77777777" w:rsidR="00C555D5" w:rsidRPr="00FE681F" w:rsidRDefault="00C555D5" w:rsidP="00796DEF">
            <w:pPr>
              <w:pStyle w:val="NoSpacing"/>
              <w:rPr>
                <w:rFonts w:ascii="Arial" w:hAnsi="Arial" w:cs="Arial"/>
              </w:rPr>
            </w:pPr>
          </w:p>
          <w:p w14:paraId="1103FE45" w14:textId="77777777" w:rsidR="0013219A" w:rsidRPr="00FE681F" w:rsidRDefault="0013219A" w:rsidP="00796DEF">
            <w:pPr>
              <w:pStyle w:val="NoSpacing"/>
              <w:rPr>
                <w:rFonts w:ascii="Arial" w:hAnsi="Arial" w:cs="Arial"/>
                <w:b/>
              </w:rPr>
            </w:pPr>
            <w:r w:rsidRPr="00FE681F">
              <w:rPr>
                <w:rFonts w:ascii="Arial" w:hAnsi="Arial" w:cs="Arial"/>
                <w:b/>
              </w:rPr>
              <w:t>Dress code</w:t>
            </w:r>
          </w:p>
          <w:p w14:paraId="613E5CD4" w14:textId="77777777" w:rsidR="00FD565F" w:rsidRPr="00FE681F" w:rsidRDefault="00FD565F" w:rsidP="00FD565F">
            <w:pPr>
              <w:pStyle w:val="NoSpacing"/>
              <w:rPr>
                <w:rFonts w:ascii="Arial" w:hAnsi="Arial" w:cs="Arial"/>
                <w:lang w:val="en"/>
              </w:rPr>
            </w:pPr>
            <w:r w:rsidRPr="00FE681F">
              <w:rPr>
                <w:rFonts w:ascii="Arial" w:hAnsi="Arial" w:cs="Arial"/>
                <w:lang w:val="en"/>
              </w:rPr>
              <w:t>The University does not operate a formal dress code for its employees, other than for those who are provided with uniform and/or protective clothing. However, employees must ensure that their dress is professional, reasonably smart and appropriate for the situation in which they are working. All staff should ensure that they present a professional image and one that reflects sensitivity to customer perceptions. This may reflect their ethnicity and lifestyle, but should not be provocative or cause offence to those with whom they have contact.</w:t>
            </w:r>
          </w:p>
          <w:p w14:paraId="307C20F6" w14:textId="77777777" w:rsidR="00C555D5" w:rsidRPr="00FE681F" w:rsidRDefault="00C555D5" w:rsidP="00796DEF">
            <w:pPr>
              <w:pStyle w:val="NoSpacing"/>
              <w:rPr>
                <w:rFonts w:ascii="Arial" w:hAnsi="Arial" w:cs="Arial"/>
              </w:rPr>
            </w:pPr>
          </w:p>
          <w:p w14:paraId="25093F15" w14:textId="77777777" w:rsidR="0013219A" w:rsidRPr="00FE681F" w:rsidRDefault="0013219A" w:rsidP="00796DEF">
            <w:pPr>
              <w:pStyle w:val="NoSpacing"/>
              <w:rPr>
                <w:rFonts w:ascii="Arial" w:hAnsi="Arial" w:cs="Arial"/>
                <w:b/>
              </w:rPr>
            </w:pPr>
            <w:r w:rsidRPr="00FE681F">
              <w:rPr>
                <w:rFonts w:ascii="Arial" w:hAnsi="Arial" w:cs="Arial"/>
                <w:b/>
              </w:rPr>
              <w:t>Citizenship</w:t>
            </w:r>
          </w:p>
          <w:p w14:paraId="6EC5C791" w14:textId="77777777" w:rsidR="001D0A2C" w:rsidRPr="00FE681F" w:rsidRDefault="00342262" w:rsidP="00796DEF">
            <w:pPr>
              <w:pStyle w:val="NoSpacing"/>
              <w:rPr>
                <w:rFonts w:ascii="Arial" w:hAnsi="Arial" w:cs="Arial"/>
              </w:rPr>
            </w:pPr>
            <w:r w:rsidRPr="00FE681F">
              <w:rPr>
                <w:rFonts w:ascii="Arial" w:hAnsi="Arial" w:cs="Arial"/>
              </w:rPr>
              <w:t>All staff are expected to adhere to good citizenship</w:t>
            </w:r>
            <w:r w:rsidR="001D0A2C" w:rsidRPr="00FE681F">
              <w:rPr>
                <w:rFonts w:ascii="Arial" w:hAnsi="Arial" w:cs="Arial"/>
              </w:rPr>
              <w:t>, being generous with help and support to others, collaborating with colleagues and working for the benefit of the University as a whole.</w:t>
            </w:r>
            <w:r w:rsidR="004C6D56" w:rsidRPr="00FE681F">
              <w:rPr>
                <w:rFonts w:ascii="Arial" w:hAnsi="Arial" w:cs="Arial"/>
              </w:rPr>
              <w:t xml:space="preserve"> In particular working to provide a positive</w:t>
            </w:r>
            <w:r w:rsidR="006035DB" w:rsidRPr="00FE681F">
              <w:rPr>
                <w:rFonts w:ascii="Arial" w:hAnsi="Arial" w:cs="Arial"/>
              </w:rPr>
              <w:t xml:space="preserve"> student</w:t>
            </w:r>
            <w:r w:rsidR="004C6D56" w:rsidRPr="00FE681F">
              <w:rPr>
                <w:rFonts w:ascii="Arial" w:hAnsi="Arial" w:cs="Arial"/>
              </w:rPr>
              <w:t xml:space="preserve"> </w:t>
            </w:r>
            <w:r w:rsidR="00974768" w:rsidRPr="00FE681F">
              <w:rPr>
                <w:rFonts w:ascii="Arial" w:hAnsi="Arial" w:cs="Arial"/>
              </w:rPr>
              <w:t>e</w:t>
            </w:r>
            <w:r w:rsidR="004C6D56" w:rsidRPr="00FE681F">
              <w:rPr>
                <w:rFonts w:ascii="Arial" w:hAnsi="Arial" w:cs="Arial"/>
              </w:rPr>
              <w:t>xperience</w:t>
            </w:r>
            <w:r w:rsidR="00974768" w:rsidRPr="00FE681F">
              <w:rPr>
                <w:rFonts w:ascii="Arial" w:hAnsi="Arial" w:cs="Arial"/>
              </w:rPr>
              <w:t xml:space="preserve"> and achieving excellence in all the University’s activities.</w:t>
            </w:r>
          </w:p>
          <w:p w14:paraId="3485F5B2" w14:textId="77777777" w:rsidR="0013219A" w:rsidRPr="00FE681F" w:rsidRDefault="0013219A" w:rsidP="00796DEF">
            <w:pPr>
              <w:pStyle w:val="NoSpacing"/>
              <w:rPr>
                <w:rFonts w:ascii="Arial" w:hAnsi="Arial" w:cs="Arial"/>
              </w:rPr>
            </w:pPr>
          </w:p>
        </w:tc>
      </w:tr>
      <w:tr w:rsidR="00974768" w:rsidRPr="00FE681F" w14:paraId="1BB8DF17" w14:textId="77777777" w:rsidTr="0013219A">
        <w:tc>
          <w:tcPr>
            <w:tcW w:w="9242" w:type="dxa"/>
          </w:tcPr>
          <w:p w14:paraId="41DECF06" w14:textId="77777777" w:rsidR="0036130A" w:rsidRPr="00FE681F" w:rsidRDefault="00974768" w:rsidP="00BD7582">
            <w:pPr>
              <w:pStyle w:val="NoSpacing"/>
              <w:rPr>
                <w:rFonts w:ascii="Arial" w:hAnsi="Arial" w:cs="Arial"/>
              </w:rPr>
            </w:pPr>
            <w:r w:rsidRPr="00FE681F">
              <w:rPr>
                <w:rFonts w:ascii="Arial" w:hAnsi="Arial" w:cs="Arial"/>
              </w:rPr>
              <w:t xml:space="preserve">This job description indicates the expectations of staff at this level. </w:t>
            </w:r>
            <w:r w:rsidR="0036130A" w:rsidRPr="00FE681F">
              <w:rPr>
                <w:rFonts w:ascii="Arial" w:hAnsi="Arial" w:cs="Arial"/>
              </w:rPr>
              <w:t>Job descriptions are not exhaustive and you may be required to undertake other duties of a similar level and responsibility.</w:t>
            </w:r>
          </w:p>
        </w:tc>
      </w:tr>
    </w:tbl>
    <w:p w14:paraId="1E533AE4" w14:textId="77777777" w:rsidR="0013219A" w:rsidRPr="00FE681F" w:rsidRDefault="0013219A" w:rsidP="00796DEF">
      <w:pPr>
        <w:pStyle w:val="NoSpacing"/>
        <w:rPr>
          <w:rFonts w:ascii="Arial" w:hAnsi="Arial" w:cs="Arial"/>
        </w:rPr>
      </w:pPr>
    </w:p>
    <w:sectPr w:rsidR="0013219A" w:rsidRPr="00FE68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7640" w14:textId="77777777" w:rsidR="000E294D" w:rsidRDefault="000E294D" w:rsidP="00ED619A">
      <w:pPr>
        <w:spacing w:after="0" w:line="240" w:lineRule="auto"/>
      </w:pPr>
      <w:r>
        <w:separator/>
      </w:r>
    </w:p>
  </w:endnote>
  <w:endnote w:type="continuationSeparator" w:id="0">
    <w:p w14:paraId="57FDE36D" w14:textId="77777777" w:rsidR="000E294D" w:rsidRDefault="000E294D" w:rsidP="00ED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F799" w14:textId="77777777" w:rsidR="000E294D" w:rsidRDefault="000E294D" w:rsidP="00ED619A">
      <w:pPr>
        <w:spacing w:after="0" w:line="240" w:lineRule="auto"/>
      </w:pPr>
      <w:r>
        <w:separator/>
      </w:r>
    </w:p>
  </w:footnote>
  <w:footnote w:type="continuationSeparator" w:id="0">
    <w:p w14:paraId="3D30F03F" w14:textId="77777777" w:rsidR="000E294D" w:rsidRDefault="000E294D" w:rsidP="00ED6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8CC2" w14:textId="0F543FFD" w:rsidR="00150F98" w:rsidRDefault="0037372F" w:rsidP="00F16296">
    <w:pPr>
      <w:pStyle w:val="Header"/>
      <w:tabs>
        <w:tab w:val="left" w:pos="2580"/>
        <w:tab w:val="left" w:pos="2985"/>
      </w:tabs>
      <w:spacing w:after="120" w:line="276" w:lineRule="auto"/>
      <w:rPr>
        <w:b/>
        <w:bCs/>
        <w:color w:val="1F497D" w:themeColor="text2"/>
        <w:sz w:val="20"/>
        <w:szCs w:val="20"/>
      </w:rPr>
    </w:pPr>
    <w:r>
      <w:rPr>
        <w:rFonts w:ascii="Arial" w:hAnsi="Arial" w:cs="Arial"/>
        <w:b/>
        <w:noProof/>
        <w:sz w:val="56"/>
        <w:szCs w:val="56"/>
        <w:lang w:eastAsia="en-GB"/>
      </w:rPr>
      <w:drawing>
        <wp:anchor distT="0" distB="0" distL="114300" distR="114300" simplePos="0" relativeHeight="251659264" behindDoc="1" locked="0" layoutInCell="1" allowOverlap="1" wp14:anchorId="68BCD792" wp14:editId="7E40B11C">
          <wp:simplePos x="0" y="0"/>
          <wp:positionH relativeFrom="column">
            <wp:posOffset>3460750</wp:posOffset>
          </wp:positionH>
          <wp:positionV relativeFrom="paragraph">
            <wp:posOffset>-50165</wp:posOffset>
          </wp:positionV>
          <wp:extent cx="2653665" cy="735330"/>
          <wp:effectExtent l="0" t="0" r="0" b="7620"/>
          <wp:wrapTight wrapText="bothSides">
            <wp:wrapPolygon edited="0">
              <wp:start x="0" y="0"/>
              <wp:lineTo x="0" y="21264"/>
              <wp:lineTo x="21398" y="21264"/>
              <wp:lineTo x="21398" y="0"/>
              <wp:lineTo x="0" y="0"/>
            </wp:wrapPolygon>
          </wp:wrapTight>
          <wp:docPr id="2" name="Picture 2" descr="Z:\CMSProxy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MSProxyIm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366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72A">
      <w:rPr>
        <w:noProof/>
      </w:rPr>
      <w:drawing>
        <wp:inline distT="0" distB="0" distL="0" distR="0" wp14:anchorId="2E2790B9" wp14:editId="3EE7CB72">
          <wp:extent cx="2524125" cy="684864"/>
          <wp:effectExtent l="0" t="0" r="0" b="0"/>
          <wp:docPr id="1" name="Picture 1" descr="A close 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black background&#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63418" cy="695525"/>
                  </a:xfrm>
                  <a:prstGeom prst="rect">
                    <a:avLst/>
                  </a:prstGeom>
                  <a:noFill/>
                  <a:ln>
                    <a:noFill/>
                  </a:ln>
                </pic:spPr>
              </pic:pic>
            </a:graphicData>
          </a:graphic>
        </wp:inline>
      </w:drawing>
    </w:r>
  </w:p>
  <w:p w14:paraId="2419F0C7" w14:textId="77777777" w:rsidR="00BC0EBD" w:rsidRPr="00F16296" w:rsidRDefault="00BC0EBD" w:rsidP="00F16296">
    <w:pPr>
      <w:pStyle w:val="Header"/>
      <w:tabs>
        <w:tab w:val="left" w:pos="2580"/>
        <w:tab w:val="left" w:pos="2985"/>
      </w:tabs>
      <w:spacing w:after="120" w:line="276" w:lineRule="auto"/>
      <w:rPr>
        <w:color w:val="4F81BD" w:themeColor="accen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8A9"/>
    <w:multiLevelType w:val="hybridMultilevel"/>
    <w:tmpl w:val="4074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F3632"/>
    <w:multiLevelType w:val="hybridMultilevel"/>
    <w:tmpl w:val="D884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64E0D"/>
    <w:multiLevelType w:val="hybridMultilevel"/>
    <w:tmpl w:val="084E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96B8B"/>
    <w:multiLevelType w:val="hybridMultilevel"/>
    <w:tmpl w:val="0F66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24D8C"/>
    <w:multiLevelType w:val="hybridMultilevel"/>
    <w:tmpl w:val="7F46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E6E90"/>
    <w:multiLevelType w:val="hybridMultilevel"/>
    <w:tmpl w:val="B0E8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772A2"/>
    <w:multiLevelType w:val="hybridMultilevel"/>
    <w:tmpl w:val="02C0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B2A23"/>
    <w:multiLevelType w:val="hybridMultilevel"/>
    <w:tmpl w:val="62E0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43EF2"/>
    <w:multiLevelType w:val="hybridMultilevel"/>
    <w:tmpl w:val="1456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1576D"/>
    <w:multiLevelType w:val="hybridMultilevel"/>
    <w:tmpl w:val="6882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E07AD"/>
    <w:multiLevelType w:val="hybridMultilevel"/>
    <w:tmpl w:val="3322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471447"/>
    <w:multiLevelType w:val="hybridMultilevel"/>
    <w:tmpl w:val="2DB6EE20"/>
    <w:name w:val="Bullets"/>
    <w:lvl w:ilvl="0" w:tplc="FFFFFFFF">
      <w:numFmt w:val="bullet"/>
      <w:pStyle w:val="Level1Bullet"/>
      <w:lvlText w:val="•"/>
      <w:lvlJc w:val="left"/>
      <w:pPr>
        <w:tabs>
          <w:tab w:val="num" w:pos="1080"/>
        </w:tabs>
        <w:ind w:left="1080" w:hanging="360"/>
      </w:pPr>
    </w:lvl>
    <w:lvl w:ilvl="1" w:tplc="FFFFFFFF">
      <w:numFmt w:val="bullet"/>
      <w:pStyle w:val="Level2Bullet"/>
      <w:lvlText w:val="–"/>
      <w:lvlJc w:val="left"/>
      <w:pPr>
        <w:tabs>
          <w:tab w:val="num" w:pos="1800"/>
        </w:tabs>
        <w:ind w:left="180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2" w15:restartNumberingAfterBreak="0">
    <w:nsid w:val="64655051"/>
    <w:multiLevelType w:val="hybridMultilevel"/>
    <w:tmpl w:val="4F1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7363A"/>
    <w:multiLevelType w:val="hybridMultilevel"/>
    <w:tmpl w:val="36A2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627A7"/>
    <w:multiLevelType w:val="hybridMultilevel"/>
    <w:tmpl w:val="B68A4C8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16cid:durableId="1306009899">
    <w:abstractNumId w:val="10"/>
  </w:num>
  <w:num w:numId="2" w16cid:durableId="1195997414">
    <w:abstractNumId w:val="0"/>
  </w:num>
  <w:num w:numId="3" w16cid:durableId="1337079641">
    <w:abstractNumId w:val="11"/>
  </w:num>
  <w:num w:numId="4" w16cid:durableId="586037553">
    <w:abstractNumId w:val="5"/>
  </w:num>
  <w:num w:numId="5" w16cid:durableId="596985471">
    <w:abstractNumId w:val="12"/>
  </w:num>
  <w:num w:numId="6" w16cid:durableId="287392111">
    <w:abstractNumId w:val="14"/>
  </w:num>
  <w:num w:numId="7" w16cid:durableId="109401838">
    <w:abstractNumId w:val="6"/>
  </w:num>
  <w:num w:numId="8" w16cid:durableId="938223319">
    <w:abstractNumId w:val="8"/>
  </w:num>
  <w:num w:numId="9" w16cid:durableId="2013605711">
    <w:abstractNumId w:val="7"/>
  </w:num>
  <w:num w:numId="10" w16cid:durableId="530843897">
    <w:abstractNumId w:val="13"/>
  </w:num>
  <w:num w:numId="11" w16cid:durableId="1663778449">
    <w:abstractNumId w:val="2"/>
  </w:num>
  <w:num w:numId="12" w16cid:durableId="2074887539">
    <w:abstractNumId w:val="3"/>
  </w:num>
  <w:num w:numId="13" w16cid:durableId="2124377408">
    <w:abstractNumId w:val="1"/>
  </w:num>
  <w:num w:numId="14" w16cid:durableId="445849489">
    <w:abstractNumId w:val="9"/>
  </w:num>
  <w:num w:numId="15" w16cid:durableId="70202218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19A"/>
    <w:rsid w:val="00001585"/>
    <w:rsid w:val="0000354D"/>
    <w:rsid w:val="000229A9"/>
    <w:rsid w:val="00025709"/>
    <w:rsid w:val="000306CC"/>
    <w:rsid w:val="00033059"/>
    <w:rsid w:val="00040E16"/>
    <w:rsid w:val="00066921"/>
    <w:rsid w:val="00087EEF"/>
    <w:rsid w:val="0009339F"/>
    <w:rsid w:val="000A15DC"/>
    <w:rsid w:val="000C3983"/>
    <w:rsid w:val="000C49F4"/>
    <w:rsid w:val="000E294D"/>
    <w:rsid w:val="000F6C53"/>
    <w:rsid w:val="001029DC"/>
    <w:rsid w:val="001053BC"/>
    <w:rsid w:val="00127814"/>
    <w:rsid w:val="0013219A"/>
    <w:rsid w:val="00132B87"/>
    <w:rsid w:val="00150F98"/>
    <w:rsid w:val="00154443"/>
    <w:rsid w:val="001736E6"/>
    <w:rsid w:val="00182A4A"/>
    <w:rsid w:val="00187776"/>
    <w:rsid w:val="00192FA3"/>
    <w:rsid w:val="00193288"/>
    <w:rsid w:val="001B0414"/>
    <w:rsid w:val="001B6959"/>
    <w:rsid w:val="001B6E67"/>
    <w:rsid w:val="001C76E7"/>
    <w:rsid w:val="001D0A2C"/>
    <w:rsid w:val="001D26CE"/>
    <w:rsid w:val="001E6059"/>
    <w:rsid w:val="002205D0"/>
    <w:rsid w:val="00247B5C"/>
    <w:rsid w:val="00252D76"/>
    <w:rsid w:val="00254474"/>
    <w:rsid w:val="0027122D"/>
    <w:rsid w:val="00276808"/>
    <w:rsid w:val="00280FFB"/>
    <w:rsid w:val="00283953"/>
    <w:rsid w:val="00287008"/>
    <w:rsid w:val="002B6D4C"/>
    <w:rsid w:val="002E79FD"/>
    <w:rsid w:val="00300793"/>
    <w:rsid w:val="003128E5"/>
    <w:rsid w:val="003211BC"/>
    <w:rsid w:val="00322646"/>
    <w:rsid w:val="003373BF"/>
    <w:rsid w:val="00342262"/>
    <w:rsid w:val="00343DBF"/>
    <w:rsid w:val="003475DE"/>
    <w:rsid w:val="00360083"/>
    <w:rsid w:val="0036130A"/>
    <w:rsid w:val="003720B4"/>
    <w:rsid w:val="00372898"/>
    <w:rsid w:val="0037372F"/>
    <w:rsid w:val="00374E67"/>
    <w:rsid w:val="00390F87"/>
    <w:rsid w:val="00396882"/>
    <w:rsid w:val="003B49C5"/>
    <w:rsid w:val="003D6B90"/>
    <w:rsid w:val="003D724E"/>
    <w:rsid w:val="003F4AAA"/>
    <w:rsid w:val="003F5ABB"/>
    <w:rsid w:val="004209F1"/>
    <w:rsid w:val="0042372A"/>
    <w:rsid w:val="004304F4"/>
    <w:rsid w:val="0043201D"/>
    <w:rsid w:val="00440E07"/>
    <w:rsid w:val="00452E1C"/>
    <w:rsid w:val="00456CFA"/>
    <w:rsid w:val="00463D90"/>
    <w:rsid w:val="00477797"/>
    <w:rsid w:val="004875AB"/>
    <w:rsid w:val="004B04D6"/>
    <w:rsid w:val="004B0C33"/>
    <w:rsid w:val="004C6D56"/>
    <w:rsid w:val="004D683E"/>
    <w:rsid w:val="004D7AAC"/>
    <w:rsid w:val="004F29B7"/>
    <w:rsid w:val="0050403B"/>
    <w:rsid w:val="00542297"/>
    <w:rsid w:val="005560B6"/>
    <w:rsid w:val="00556A3C"/>
    <w:rsid w:val="005845FE"/>
    <w:rsid w:val="00592A7E"/>
    <w:rsid w:val="005A58E5"/>
    <w:rsid w:val="005C3790"/>
    <w:rsid w:val="005D4BCD"/>
    <w:rsid w:val="005E2D5F"/>
    <w:rsid w:val="005E6DD4"/>
    <w:rsid w:val="006035DB"/>
    <w:rsid w:val="00625358"/>
    <w:rsid w:val="00635ABF"/>
    <w:rsid w:val="00635CBB"/>
    <w:rsid w:val="00637F7C"/>
    <w:rsid w:val="00650BF3"/>
    <w:rsid w:val="00663ED0"/>
    <w:rsid w:val="00673C7A"/>
    <w:rsid w:val="00680AB4"/>
    <w:rsid w:val="0069457D"/>
    <w:rsid w:val="00695807"/>
    <w:rsid w:val="006C0929"/>
    <w:rsid w:val="006D01DB"/>
    <w:rsid w:val="006D288E"/>
    <w:rsid w:val="006D52AE"/>
    <w:rsid w:val="006E6AD0"/>
    <w:rsid w:val="006F1989"/>
    <w:rsid w:val="007029FC"/>
    <w:rsid w:val="00706809"/>
    <w:rsid w:val="00715249"/>
    <w:rsid w:val="007163C3"/>
    <w:rsid w:val="00760FBC"/>
    <w:rsid w:val="00771C97"/>
    <w:rsid w:val="00781DF6"/>
    <w:rsid w:val="00783F89"/>
    <w:rsid w:val="007866C3"/>
    <w:rsid w:val="007909DF"/>
    <w:rsid w:val="00796095"/>
    <w:rsid w:val="00796DEF"/>
    <w:rsid w:val="007B1965"/>
    <w:rsid w:val="007B1CD2"/>
    <w:rsid w:val="007C30E2"/>
    <w:rsid w:val="007D4347"/>
    <w:rsid w:val="007F073A"/>
    <w:rsid w:val="007F0ED6"/>
    <w:rsid w:val="007F4D92"/>
    <w:rsid w:val="00827AFA"/>
    <w:rsid w:val="008314BA"/>
    <w:rsid w:val="0083309A"/>
    <w:rsid w:val="008759FD"/>
    <w:rsid w:val="008A69A5"/>
    <w:rsid w:val="008B6FED"/>
    <w:rsid w:val="008D7FE8"/>
    <w:rsid w:val="008E1297"/>
    <w:rsid w:val="008E7BF6"/>
    <w:rsid w:val="008F1330"/>
    <w:rsid w:val="008F1AF6"/>
    <w:rsid w:val="008F1F26"/>
    <w:rsid w:val="008F2B44"/>
    <w:rsid w:val="008F32CC"/>
    <w:rsid w:val="00902F8B"/>
    <w:rsid w:val="00903309"/>
    <w:rsid w:val="009038A1"/>
    <w:rsid w:val="00915373"/>
    <w:rsid w:val="009302AC"/>
    <w:rsid w:val="00930E30"/>
    <w:rsid w:val="009404AA"/>
    <w:rsid w:val="00951316"/>
    <w:rsid w:val="00957938"/>
    <w:rsid w:val="009700A0"/>
    <w:rsid w:val="00974768"/>
    <w:rsid w:val="00991E3C"/>
    <w:rsid w:val="009B000F"/>
    <w:rsid w:val="009D00E9"/>
    <w:rsid w:val="009D0CA7"/>
    <w:rsid w:val="009F56A9"/>
    <w:rsid w:val="00A046D9"/>
    <w:rsid w:val="00A23677"/>
    <w:rsid w:val="00A255C4"/>
    <w:rsid w:val="00A275CA"/>
    <w:rsid w:val="00A318B8"/>
    <w:rsid w:val="00A416EE"/>
    <w:rsid w:val="00A460BE"/>
    <w:rsid w:val="00A673D7"/>
    <w:rsid w:val="00A71F36"/>
    <w:rsid w:val="00A905D8"/>
    <w:rsid w:val="00AA6CD6"/>
    <w:rsid w:val="00AA7735"/>
    <w:rsid w:val="00AC75AD"/>
    <w:rsid w:val="00AD1A77"/>
    <w:rsid w:val="00AE4908"/>
    <w:rsid w:val="00AF3A72"/>
    <w:rsid w:val="00B0164A"/>
    <w:rsid w:val="00B113AF"/>
    <w:rsid w:val="00B44B2B"/>
    <w:rsid w:val="00B450C4"/>
    <w:rsid w:val="00B53952"/>
    <w:rsid w:val="00B81E8A"/>
    <w:rsid w:val="00B81FF9"/>
    <w:rsid w:val="00B8420C"/>
    <w:rsid w:val="00B92B59"/>
    <w:rsid w:val="00B97672"/>
    <w:rsid w:val="00BA6D86"/>
    <w:rsid w:val="00BB1816"/>
    <w:rsid w:val="00BB2E37"/>
    <w:rsid w:val="00BB6FBC"/>
    <w:rsid w:val="00BC0EBD"/>
    <w:rsid w:val="00BD63BC"/>
    <w:rsid w:val="00BD6BB3"/>
    <w:rsid w:val="00BD71F6"/>
    <w:rsid w:val="00BD7582"/>
    <w:rsid w:val="00BF2EDA"/>
    <w:rsid w:val="00C02402"/>
    <w:rsid w:val="00C34FA2"/>
    <w:rsid w:val="00C365F1"/>
    <w:rsid w:val="00C5042A"/>
    <w:rsid w:val="00C54F13"/>
    <w:rsid w:val="00C555D5"/>
    <w:rsid w:val="00C6490D"/>
    <w:rsid w:val="00C749AC"/>
    <w:rsid w:val="00C80855"/>
    <w:rsid w:val="00C93E80"/>
    <w:rsid w:val="00C940A2"/>
    <w:rsid w:val="00CC32FF"/>
    <w:rsid w:val="00CD176A"/>
    <w:rsid w:val="00CE5D33"/>
    <w:rsid w:val="00CF45FE"/>
    <w:rsid w:val="00D06F2C"/>
    <w:rsid w:val="00D10428"/>
    <w:rsid w:val="00D104BB"/>
    <w:rsid w:val="00D12C9D"/>
    <w:rsid w:val="00D14473"/>
    <w:rsid w:val="00D22AB7"/>
    <w:rsid w:val="00D276C9"/>
    <w:rsid w:val="00D32B54"/>
    <w:rsid w:val="00D36AB3"/>
    <w:rsid w:val="00D45E5C"/>
    <w:rsid w:val="00D50B5A"/>
    <w:rsid w:val="00D64789"/>
    <w:rsid w:val="00D66964"/>
    <w:rsid w:val="00D7012D"/>
    <w:rsid w:val="00D81D4E"/>
    <w:rsid w:val="00D942DE"/>
    <w:rsid w:val="00DA1834"/>
    <w:rsid w:val="00DA2F2B"/>
    <w:rsid w:val="00DB704C"/>
    <w:rsid w:val="00DE2053"/>
    <w:rsid w:val="00E102AE"/>
    <w:rsid w:val="00E138B5"/>
    <w:rsid w:val="00E2539E"/>
    <w:rsid w:val="00E309B0"/>
    <w:rsid w:val="00E35FA5"/>
    <w:rsid w:val="00E475C3"/>
    <w:rsid w:val="00E746A3"/>
    <w:rsid w:val="00E75F80"/>
    <w:rsid w:val="00E76A39"/>
    <w:rsid w:val="00E938FD"/>
    <w:rsid w:val="00EA4654"/>
    <w:rsid w:val="00ED619A"/>
    <w:rsid w:val="00EF1ECE"/>
    <w:rsid w:val="00F04B55"/>
    <w:rsid w:val="00F16296"/>
    <w:rsid w:val="00F17265"/>
    <w:rsid w:val="00F262D1"/>
    <w:rsid w:val="00F26A93"/>
    <w:rsid w:val="00F27C17"/>
    <w:rsid w:val="00F33432"/>
    <w:rsid w:val="00F3732F"/>
    <w:rsid w:val="00F41D8B"/>
    <w:rsid w:val="00F4491B"/>
    <w:rsid w:val="00F53E8D"/>
    <w:rsid w:val="00F54431"/>
    <w:rsid w:val="00F63548"/>
    <w:rsid w:val="00F91300"/>
    <w:rsid w:val="00FA704C"/>
    <w:rsid w:val="00FB489C"/>
    <w:rsid w:val="00FD195C"/>
    <w:rsid w:val="00FD565F"/>
    <w:rsid w:val="00FE681F"/>
    <w:rsid w:val="00FE702D"/>
    <w:rsid w:val="00FF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8C098"/>
  <w15:docId w15:val="{6E61F46E-B763-4375-B8A3-CCE0621A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rsid w:val="00AD1A77"/>
    <w:pPr>
      <w:keepNext/>
      <w:spacing w:before="240" w:line="240" w:lineRule="auto"/>
      <w:outlineLvl w:val="1"/>
    </w:pPr>
    <w:rPr>
      <w:rFonts w:ascii="Calibri" w:eastAsia="Times New Roman" w:hAnsi="Calibri" w:cs="Calibri"/>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19A"/>
    <w:rPr>
      <w:rFonts w:ascii="Tahoma" w:hAnsi="Tahoma" w:cs="Tahoma"/>
      <w:sz w:val="16"/>
      <w:szCs w:val="16"/>
    </w:rPr>
  </w:style>
  <w:style w:type="paragraph" w:styleId="NoSpacing">
    <w:name w:val="No Spacing"/>
    <w:uiPriority w:val="1"/>
    <w:qFormat/>
    <w:rsid w:val="0013219A"/>
    <w:pPr>
      <w:spacing w:after="0" w:line="240" w:lineRule="auto"/>
    </w:pPr>
  </w:style>
  <w:style w:type="table" w:styleId="TableGrid">
    <w:name w:val="Table Grid"/>
    <w:basedOn w:val="TableNormal"/>
    <w:uiPriority w:val="59"/>
    <w:rsid w:val="00132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19A"/>
  </w:style>
  <w:style w:type="paragraph" w:styleId="Footer">
    <w:name w:val="footer"/>
    <w:basedOn w:val="Normal"/>
    <w:link w:val="FooterChar"/>
    <w:uiPriority w:val="99"/>
    <w:unhideWhenUsed/>
    <w:rsid w:val="00ED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19A"/>
  </w:style>
  <w:style w:type="paragraph" w:customStyle="1" w:styleId="A0E349F008B644AAB6A282E0D042D17E">
    <w:name w:val="A0E349F008B644AAB6A282E0D042D17E"/>
    <w:rsid w:val="00ED619A"/>
    <w:rPr>
      <w:rFonts w:eastAsiaTheme="minorEastAsia"/>
      <w:lang w:val="en-US" w:eastAsia="ja-JP"/>
    </w:rPr>
  </w:style>
  <w:style w:type="paragraph" w:styleId="ListParagraph">
    <w:name w:val="List Paragraph"/>
    <w:basedOn w:val="Normal"/>
    <w:uiPriority w:val="34"/>
    <w:qFormat/>
    <w:rsid w:val="00AF3A72"/>
    <w:pPr>
      <w:spacing w:after="0" w:line="240" w:lineRule="auto"/>
      <w:ind w:left="720"/>
    </w:pPr>
    <w:rPr>
      <w:rFonts w:ascii="Times" w:eastAsia="Times New Roman" w:hAnsi="Times" w:cs="Times New Roman"/>
      <w:sz w:val="20"/>
      <w:szCs w:val="20"/>
    </w:rPr>
  </w:style>
  <w:style w:type="paragraph" w:styleId="BodyTextIndent2">
    <w:name w:val="Body Text Indent 2"/>
    <w:basedOn w:val="Normal"/>
    <w:link w:val="BodyTextIndent2Char"/>
    <w:rsid w:val="00B44B2B"/>
    <w:pPr>
      <w:spacing w:after="0" w:line="240" w:lineRule="auto"/>
      <w:ind w:left="1440" w:hanging="720"/>
    </w:pPr>
    <w:rPr>
      <w:rFonts w:ascii="Arial" w:eastAsia="Times New Roman" w:hAnsi="Arial" w:cs="Times New Roman"/>
      <w:color w:val="3366FF"/>
      <w:sz w:val="24"/>
      <w:szCs w:val="20"/>
    </w:rPr>
  </w:style>
  <w:style w:type="character" w:customStyle="1" w:styleId="BodyTextIndent2Char">
    <w:name w:val="Body Text Indent 2 Char"/>
    <w:basedOn w:val="DefaultParagraphFont"/>
    <w:link w:val="BodyTextIndent2"/>
    <w:rsid w:val="00B44B2B"/>
    <w:rPr>
      <w:rFonts w:ascii="Arial" w:eastAsia="Times New Roman" w:hAnsi="Arial" w:cs="Times New Roman"/>
      <w:color w:val="3366FF"/>
      <w:sz w:val="24"/>
      <w:szCs w:val="20"/>
    </w:rPr>
  </w:style>
  <w:style w:type="paragraph" w:customStyle="1" w:styleId="Default">
    <w:name w:val="Default"/>
    <w:rsid w:val="000A15DC"/>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C34FA2"/>
    <w:pPr>
      <w:spacing w:after="120"/>
      <w:ind w:left="283"/>
    </w:pPr>
  </w:style>
  <w:style w:type="character" w:customStyle="1" w:styleId="BodyTextIndentChar">
    <w:name w:val="Body Text Indent Char"/>
    <w:basedOn w:val="DefaultParagraphFont"/>
    <w:link w:val="BodyTextIndent"/>
    <w:uiPriority w:val="99"/>
    <w:rsid w:val="00C34FA2"/>
  </w:style>
  <w:style w:type="paragraph" w:styleId="CommentText">
    <w:name w:val="annotation text"/>
    <w:basedOn w:val="Normal"/>
    <w:link w:val="CommentTextChar"/>
    <w:uiPriority w:val="99"/>
    <w:semiHidden/>
    <w:unhideWhenUsed/>
    <w:rsid w:val="000C3983"/>
    <w:pPr>
      <w:spacing w:line="240" w:lineRule="auto"/>
    </w:pPr>
    <w:rPr>
      <w:sz w:val="20"/>
      <w:szCs w:val="20"/>
    </w:rPr>
  </w:style>
  <w:style w:type="character" w:customStyle="1" w:styleId="CommentTextChar">
    <w:name w:val="Comment Text Char"/>
    <w:basedOn w:val="DefaultParagraphFont"/>
    <w:link w:val="CommentText"/>
    <w:uiPriority w:val="99"/>
    <w:semiHidden/>
    <w:rsid w:val="000C3983"/>
    <w:rPr>
      <w:sz w:val="20"/>
      <w:szCs w:val="20"/>
    </w:rPr>
  </w:style>
  <w:style w:type="paragraph" w:styleId="CommentSubject">
    <w:name w:val="annotation subject"/>
    <w:basedOn w:val="CommentText"/>
    <w:next w:val="CommentText"/>
    <w:link w:val="CommentSubjectChar"/>
    <w:uiPriority w:val="99"/>
    <w:semiHidden/>
    <w:unhideWhenUsed/>
    <w:rsid w:val="000C3983"/>
    <w:rPr>
      <w:b/>
      <w:bCs/>
    </w:rPr>
  </w:style>
  <w:style w:type="character" w:customStyle="1" w:styleId="CommentSubjectChar">
    <w:name w:val="Comment Subject Char"/>
    <w:basedOn w:val="CommentTextChar"/>
    <w:link w:val="CommentSubject"/>
    <w:uiPriority w:val="99"/>
    <w:semiHidden/>
    <w:rsid w:val="000C3983"/>
    <w:rPr>
      <w:b/>
      <w:bCs/>
      <w:sz w:val="20"/>
      <w:szCs w:val="20"/>
    </w:rPr>
  </w:style>
  <w:style w:type="paragraph" w:styleId="BodyText">
    <w:name w:val="Body Text"/>
    <w:basedOn w:val="Normal"/>
    <w:link w:val="BodyTextChar"/>
    <w:uiPriority w:val="99"/>
    <w:semiHidden/>
    <w:unhideWhenUsed/>
    <w:rsid w:val="00AD1A77"/>
    <w:pPr>
      <w:spacing w:after="120"/>
    </w:pPr>
  </w:style>
  <w:style w:type="character" w:customStyle="1" w:styleId="BodyTextChar">
    <w:name w:val="Body Text Char"/>
    <w:basedOn w:val="DefaultParagraphFont"/>
    <w:link w:val="BodyText"/>
    <w:uiPriority w:val="99"/>
    <w:semiHidden/>
    <w:rsid w:val="00AD1A77"/>
  </w:style>
  <w:style w:type="character" w:customStyle="1" w:styleId="Heading2Char">
    <w:name w:val="Heading 2 Char"/>
    <w:basedOn w:val="DefaultParagraphFont"/>
    <w:link w:val="Heading2"/>
    <w:rsid w:val="00AD1A77"/>
    <w:rPr>
      <w:rFonts w:ascii="Calibri" w:eastAsia="Times New Roman" w:hAnsi="Calibri" w:cs="Calibri"/>
      <w:sz w:val="26"/>
      <w:szCs w:val="26"/>
      <w:lang w:eastAsia="en-GB"/>
    </w:rPr>
  </w:style>
  <w:style w:type="character" w:customStyle="1" w:styleId="InsertText">
    <w:name w:val="Insert Text"/>
    <w:rsid w:val="00AD1A77"/>
    <w:rPr>
      <w:rFonts w:cs="Times New Roman"/>
      <w:i/>
    </w:rPr>
  </w:style>
  <w:style w:type="character" w:customStyle="1" w:styleId="AlternativeText">
    <w:name w:val="Alternative Text"/>
    <w:rsid w:val="00AD1A77"/>
    <w:rPr>
      <w:rFonts w:cs="Times New Roman"/>
    </w:rPr>
  </w:style>
  <w:style w:type="character" w:styleId="Strong">
    <w:name w:val="Strong"/>
    <w:rsid w:val="00AD1A77"/>
    <w:rPr>
      <w:b/>
    </w:rPr>
  </w:style>
  <w:style w:type="paragraph" w:customStyle="1" w:styleId="Level1Bullet">
    <w:name w:val="Level 1 Bullet"/>
    <w:basedOn w:val="Normal"/>
    <w:rsid w:val="00AD1A77"/>
    <w:pPr>
      <w:numPr>
        <w:numId w:val="3"/>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AD1A77"/>
    <w:pPr>
      <w:numPr>
        <w:ilvl w:val="1"/>
        <w:numId w:val="3"/>
      </w:numPr>
      <w:spacing w:line="240" w:lineRule="auto"/>
    </w:pPr>
    <w:rPr>
      <w:rFonts w:ascii="Calibri" w:eastAsia="Times New Roman" w:hAnsi="Calibri" w:cs="Calibri"/>
      <w:sz w:val="20"/>
      <w:szCs w:val="20"/>
      <w:lang w:eastAsia="en-GB"/>
    </w:rPr>
  </w:style>
  <w:style w:type="paragraph" w:styleId="BodyText3">
    <w:name w:val="Body Text 3"/>
    <w:basedOn w:val="Normal"/>
    <w:link w:val="BodyText3Char"/>
    <w:uiPriority w:val="99"/>
    <w:semiHidden/>
    <w:unhideWhenUsed/>
    <w:rsid w:val="00AD1A77"/>
    <w:pPr>
      <w:spacing w:after="120"/>
    </w:pPr>
    <w:rPr>
      <w:sz w:val="16"/>
      <w:szCs w:val="16"/>
    </w:rPr>
  </w:style>
  <w:style w:type="character" w:customStyle="1" w:styleId="BodyText3Char">
    <w:name w:val="Body Text 3 Char"/>
    <w:basedOn w:val="DefaultParagraphFont"/>
    <w:link w:val="BodyText3"/>
    <w:uiPriority w:val="99"/>
    <w:semiHidden/>
    <w:rsid w:val="00AD1A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F0E5-BA24-473B-8E1A-BDCDE213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Research and Enterprise Support Manager</vt:lpstr>
    </vt:vector>
  </TitlesOfParts>
  <Company>Hewlett-Packard</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Enterprise Support Manager</dc:title>
  <dc:subject>MJ Working Copy 050215</dc:subject>
  <dc:creator>Margaret Jolley</dc:creator>
  <cp:lastModifiedBy>Mark Holleran</cp:lastModifiedBy>
  <cp:revision>2</cp:revision>
  <cp:lastPrinted>2015-01-30T11:34:00Z</cp:lastPrinted>
  <dcterms:created xsi:type="dcterms:W3CDTF">2024-01-10T17:38:00Z</dcterms:created>
  <dcterms:modified xsi:type="dcterms:W3CDTF">2024-01-10T17:38:00Z</dcterms:modified>
</cp:coreProperties>
</file>