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9E44" w14:textId="00D43B15" w:rsidR="0078200A" w:rsidRPr="00B53882" w:rsidRDefault="004E1F71" w:rsidP="004E1F71">
      <w:pPr>
        <w:spacing w:after="0" w:line="240" w:lineRule="auto"/>
        <w:ind w:firstLine="720"/>
        <w:jc w:val="center"/>
        <w:rPr>
          <w:rFonts w:cstheme="minorHAnsi"/>
          <w:b/>
          <w:iCs/>
          <w:sz w:val="28"/>
          <w:szCs w:val="28"/>
        </w:rPr>
      </w:pPr>
      <w:r w:rsidRPr="00C11F4F">
        <w:rPr>
          <w:rFonts w:cstheme="minorHAnsi"/>
          <w:b/>
          <w:sz w:val="28"/>
          <w:szCs w:val="28"/>
        </w:rPr>
        <w:t>Job Description</w:t>
      </w:r>
      <w:r w:rsidR="009D62D9" w:rsidRPr="00C11F4F">
        <w:rPr>
          <w:rFonts w:cstheme="minorHAnsi"/>
          <w:b/>
          <w:sz w:val="28"/>
          <w:szCs w:val="28"/>
        </w:rPr>
        <w:t xml:space="preserve">: </w:t>
      </w:r>
      <w:r w:rsidR="00653E6F" w:rsidRPr="00653E6F">
        <w:rPr>
          <w:rFonts w:cstheme="minorHAnsi"/>
          <w:b/>
          <w:iCs/>
          <w:sz w:val="28"/>
          <w:szCs w:val="28"/>
        </w:rPr>
        <w:t xml:space="preserve">Head </w:t>
      </w:r>
      <w:r w:rsidR="00653E6F">
        <w:rPr>
          <w:rFonts w:cstheme="minorHAnsi"/>
          <w:b/>
          <w:iCs/>
          <w:sz w:val="28"/>
          <w:szCs w:val="28"/>
        </w:rPr>
        <w:t xml:space="preserve">of </w:t>
      </w:r>
      <w:r w:rsidR="00653E6F" w:rsidRPr="00653E6F">
        <w:rPr>
          <w:rFonts w:cstheme="minorHAnsi"/>
          <w:b/>
          <w:iCs/>
          <w:sz w:val="28"/>
          <w:szCs w:val="28"/>
        </w:rPr>
        <w:t>Research Support</w:t>
      </w:r>
      <w:r w:rsidR="00B53882">
        <w:rPr>
          <w:rFonts w:cstheme="minorHAnsi"/>
          <w:b/>
          <w:iCs/>
          <w:sz w:val="28"/>
          <w:szCs w:val="28"/>
        </w:rPr>
        <w:t xml:space="preserve"> (</w:t>
      </w:r>
      <w:r w:rsidR="00B53882" w:rsidRPr="00B53882">
        <w:rPr>
          <w:rFonts w:cstheme="minorHAnsi"/>
          <w:b/>
          <w:iCs/>
          <w:sz w:val="28"/>
          <w:szCs w:val="28"/>
        </w:rPr>
        <w:t>Colleges of Engineering &amp; Physical Sciences and Life &amp; Environmental Sciences</w:t>
      </w:r>
      <w:r w:rsidR="00B53882" w:rsidRPr="00B53882">
        <w:rPr>
          <w:rFonts w:cstheme="minorHAnsi"/>
          <w:b/>
          <w:iCs/>
          <w:sz w:val="28"/>
          <w:szCs w:val="28"/>
        </w:rPr>
        <w:t>)</w:t>
      </w:r>
    </w:p>
    <w:p w14:paraId="486ED2C3" w14:textId="77777777" w:rsidR="00C11F4F" w:rsidRPr="00C11F4F" w:rsidRDefault="00C11F4F" w:rsidP="004E1F71">
      <w:pPr>
        <w:spacing w:after="0" w:line="240" w:lineRule="auto"/>
        <w:ind w:firstLine="720"/>
        <w:jc w:val="center"/>
        <w:rPr>
          <w:rFonts w:cstheme="minorHAnsi"/>
          <w:b/>
          <w:i/>
          <w:sz w:val="28"/>
          <w:szCs w:val="28"/>
        </w:rPr>
      </w:pPr>
    </w:p>
    <w:tbl>
      <w:tblPr>
        <w:tblStyle w:val="TableGrid"/>
        <w:tblW w:w="0" w:type="auto"/>
        <w:tblLook w:val="04A0" w:firstRow="1" w:lastRow="0" w:firstColumn="1" w:lastColumn="0" w:noHBand="0" w:noVBand="1"/>
      </w:tblPr>
      <w:tblGrid>
        <w:gridCol w:w="5236"/>
        <w:gridCol w:w="5220"/>
      </w:tblGrid>
      <w:tr w:rsidR="0049563F" w:rsidRPr="008D5F77" w14:paraId="7D52A153" w14:textId="77777777" w:rsidTr="00B2783C">
        <w:tc>
          <w:tcPr>
            <w:tcW w:w="5236" w:type="dxa"/>
            <w:shd w:val="clear" w:color="auto" w:fill="EEECE1" w:themeFill="background2"/>
          </w:tcPr>
          <w:p w14:paraId="6FA5C728" w14:textId="77777777" w:rsidR="0049563F" w:rsidRPr="00960280" w:rsidRDefault="0049563F" w:rsidP="00B2783C">
            <w:pPr>
              <w:rPr>
                <w:rFonts w:cstheme="minorHAnsi"/>
                <w:b/>
                <w:bCs/>
              </w:rPr>
            </w:pPr>
            <w:r w:rsidRPr="00960280">
              <w:rPr>
                <w:rFonts w:cstheme="minorHAnsi"/>
                <w:b/>
                <w:bCs/>
              </w:rPr>
              <w:t>Post title and post number</w:t>
            </w:r>
          </w:p>
        </w:tc>
        <w:tc>
          <w:tcPr>
            <w:tcW w:w="5220" w:type="dxa"/>
          </w:tcPr>
          <w:p w14:paraId="4764B3CD" w14:textId="34D8692D" w:rsidR="0049563F" w:rsidRPr="00960280" w:rsidRDefault="0049563F" w:rsidP="00B2783C">
            <w:pPr>
              <w:rPr>
                <w:rFonts w:cstheme="minorHAnsi"/>
              </w:rPr>
            </w:pPr>
            <w:r>
              <w:rPr>
                <w:rFonts w:cstheme="minorHAnsi"/>
              </w:rPr>
              <w:t xml:space="preserve">Head of Research Support </w:t>
            </w:r>
          </w:p>
        </w:tc>
      </w:tr>
      <w:tr w:rsidR="0049563F" w:rsidRPr="008D5F77" w14:paraId="4E691FBB" w14:textId="77777777" w:rsidTr="00B2783C">
        <w:tc>
          <w:tcPr>
            <w:tcW w:w="5236" w:type="dxa"/>
            <w:shd w:val="clear" w:color="auto" w:fill="EEECE1" w:themeFill="background2"/>
          </w:tcPr>
          <w:p w14:paraId="6603F5E5" w14:textId="77777777" w:rsidR="0049563F" w:rsidRPr="00960280" w:rsidRDefault="0049563F" w:rsidP="00B2783C">
            <w:pPr>
              <w:rPr>
                <w:rFonts w:cstheme="minorHAnsi"/>
                <w:b/>
                <w:bCs/>
              </w:rPr>
            </w:pPr>
            <w:r w:rsidRPr="00960280">
              <w:rPr>
                <w:rFonts w:cstheme="minorHAnsi"/>
                <w:b/>
                <w:bCs/>
              </w:rPr>
              <w:t>College/Budget Centre</w:t>
            </w:r>
          </w:p>
        </w:tc>
        <w:tc>
          <w:tcPr>
            <w:tcW w:w="5220" w:type="dxa"/>
          </w:tcPr>
          <w:p w14:paraId="40FD3F10" w14:textId="299E4BA4" w:rsidR="0049563F" w:rsidRPr="00960280" w:rsidRDefault="0049563F" w:rsidP="00B2783C">
            <w:pPr>
              <w:rPr>
                <w:rFonts w:cstheme="minorHAnsi"/>
              </w:rPr>
            </w:pPr>
            <w:r w:rsidRPr="00960280">
              <w:t>Research Strategy &amp; Services</w:t>
            </w:r>
            <w:r>
              <w:t xml:space="preserve"> Division </w:t>
            </w:r>
          </w:p>
        </w:tc>
      </w:tr>
      <w:tr w:rsidR="0049563F" w:rsidRPr="008D5F77" w14:paraId="645228F4" w14:textId="77777777" w:rsidTr="00B2783C">
        <w:tc>
          <w:tcPr>
            <w:tcW w:w="5236" w:type="dxa"/>
            <w:shd w:val="clear" w:color="auto" w:fill="EEECE1" w:themeFill="background2"/>
          </w:tcPr>
          <w:p w14:paraId="31F31762" w14:textId="77777777" w:rsidR="0049563F" w:rsidRPr="00960280" w:rsidRDefault="0049563F" w:rsidP="00B2783C">
            <w:pPr>
              <w:rPr>
                <w:rFonts w:cstheme="minorHAnsi"/>
                <w:b/>
                <w:bCs/>
              </w:rPr>
            </w:pPr>
            <w:r w:rsidRPr="00960280">
              <w:rPr>
                <w:rFonts w:cstheme="minorHAnsi"/>
                <w:b/>
                <w:bCs/>
              </w:rPr>
              <w:t>Terms and Conditions</w:t>
            </w:r>
          </w:p>
        </w:tc>
        <w:tc>
          <w:tcPr>
            <w:tcW w:w="5220" w:type="dxa"/>
          </w:tcPr>
          <w:p w14:paraId="55D4EB42" w14:textId="77777777" w:rsidR="0049563F" w:rsidRPr="008D5F77" w:rsidRDefault="0049563F" w:rsidP="00B2783C">
            <w:pPr>
              <w:rPr>
                <w:rFonts w:cstheme="minorHAnsi"/>
              </w:rPr>
            </w:pPr>
            <w:r w:rsidRPr="008D5F77">
              <w:rPr>
                <w:rFonts w:cstheme="minorHAnsi"/>
              </w:rPr>
              <w:t>Administrative and Other Related Academic staff</w:t>
            </w:r>
          </w:p>
        </w:tc>
      </w:tr>
      <w:tr w:rsidR="0049563F" w:rsidRPr="008D5F77" w14:paraId="14D8D489" w14:textId="77777777" w:rsidTr="00B2783C">
        <w:tc>
          <w:tcPr>
            <w:tcW w:w="5236" w:type="dxa"/>
            <w:shd w:val="clear" w:color="auto" w:fill="EEECE1" w:themeFill="background2"/>
          </w:tcPr>
          <w:p w14:paraId="3EF9FAA6" w14:textId="77777777" w:rsidR="0049563F" w:rsidRPr="00960280" w:rsidRDefault="0049563F" w:rsidP="00B2783C">
            <w:pPr>
              <w:rPr>
                <w:rFonts w:cstheme="minorHAnsi"/>
                <w:b/>
                <w:bCs/>
              </w:rPr>
            </w:pPr>
            <w:r w:rsidRPr="00960280">
              <w:rPr>
                <w:rFonts w:cstheme="minorHAnsi"/>
                <w:b/>
                <w:bCs/>
              </w:rPr>
              <w:t>Job Family Framework</w:t>
            </w:r>
          </w:p>
        </w:tc>
        <w:tc>
          <w:tcPr>
            <w:tcW w:w="5220" w:type="dxa"/>
          </w:tcPr>
          <w:p w14:paraId="17117C43" w14:textId="77777777" w:rsidR="0049563F" w:rsidRPr="008D5F77" w:rsidRDefault="0049563F" w:rsidP="00B2783C">
            <w:pPr>
              <w:rPr>
                <w:rFonts w:cstheme="minorHAnsi"/>
              </w:rPr>
            </w:pPr>
            <w:r>
              <w:rPr>
                <w:rFonts w:cstheme="minorHAnsi"/>
              </w:rPr>
              <w:t xml:space="preserve">Managerial </w:t>
            </w:r>
          </w:p>
        </w:tc>
      </w:tr>
      <w:tr w:rsidR="0049563F" w:rsidRPr="008D5F77" w14:paraId="16F841AE" w14:textId="77777777" w:rsidTr="00B2783C">
        <w:tc>
          <w:tcPr>
            <w:tcW w:w="5236" w:type="dxa"/>
            <w:shd w:val="clear" w:color="auto" w:fill="EEECE1" w:themeFill="background2"/>
          </w:tcPr>
          <w:p w14:paraId="5D5E361A" w14:textId="77777777" w:rsidR="0049563F" w:rsidRPr="00960280" w:rsidRDefault="0049563F" w:rsidP="00B2783C">
            <w:pPr>
              <w:rPr>
                <w:rFonts w:cstheme="minorHAnsi"/>
                <w:b/>
                <w:bCs/>
              </w:rPr>
            </w:pPr>
            <w:r w:rsidRPr="00960280">
              <w:rPr>
                <w:rFonts w:cstheme="minorHAnsi"/>
                <w:b/>
                <w:bCs/>
              </w:rPr>
              <w:t>Grade</w:t>
            </w:r>
          </w:p>
        </w:tc>
        <w:tc>
          <w:tcPr>
            <w:tcW w:w="5220" w:type="dxa"/>
          </w:tcPr>
          <w:p w14:paraId="024E7557" w14:textId="77777777" w:rsidR="0049563F" w:rsidRPr="008D5F77" w:rsidRDefault="0049563F" w:rsidP="00B2783C">
            <w:pPr>
              <w:rPr>
                <w:rFonts w:cstheme="minorHAnsi"/>
              </w:rPr>
            </w:pPr>
            <w:r>
              <w:rPr>
                <w:rFonts w:cstheme="minorHAnsi"/>
              </w:rPr>
              <w:t>Grade 9</w:t>
            </w:r>
          </w:p>
        </w:tc>
      </w:tr>
      <w:tr w:rsidR="00B53882" w:rsidRPr="008D5F77" w14:paraId="01D2D304" w14:textId="77777777" w:rsidTr="00B2783C">
        <w:tc>
          <w:tcPr>
            <w:tcW w:w="5236" w:type="dxa"/>
            <w:shd w:val="clear" w:color="auto" w:fill="EEECE1" w:themeFill="background2"/>
          </w:tcPr>
          <w:p w14:paraId="1B0FF0B7" w14:textId="1405D737" w:rsidR="00B53882" w:rsidRPr="00960280" w:rsidRDefault="00B53882" w:rsidP="00B2783C">
            <w:pPr>
              <w:rPr>
                <w:rFonts w:cstheme="minorHAnsi"/>
                <w:b/>
                <w:bCs/>
              </w:rPr>
            </w:pPr>
            <w:r>
              <w:rPr>
                <w:rFonts w:cstheme="minorHAnsi"/>
                <w:b/>
                <w:bCs/>
              </w:rPr>
              <w:t>Salary Range</w:t>
            </w:r>
          </w:p>
        </w:tc>
        <w:tc>
          <w:tcPr>
            <w:tcW w:w="5220" w:type="dxa"/>
          </w:tcPr>
          <w:p w14:paraId="4D9254FA" w14:textId="25EEBFCC" w:rsidR="00B53882" w:rsidRDefault="00B53882" w:rsidP="00B2783C">
            <w:pPr>
              <w:rPr>
                <w:rFonts w:cstheme="minorHAnsi"/>
              </w:rPr>
            </w:pPr>
            <w:r>
              <w:rPr>
                <w:rFonts w:cstheme="minorHAnsi"/>
              </w:rPr>
              <w:t>£56,021 - £64,914 (with potential to consider up to £75k)</w:t>
            </w:r>
          </w:p>
        </w:tc>
      </w:tr>
    </w:tbl>
    <w:p w14:paraId="670616CE" w14:textId="77777777" w:rsidR="0049563F" w:rsidRPr="008D5F77" w:rsidRDefault="0049563F" w:rsidP="00A712F1">
      <w:pPr>
        <w:spacing w:after="0" w:line="240" w:lineRule="auto"/>
        <w:rPr>
          <w:rFonts w:cstheme="minorHAnsi"/>
        </w:rPr>
      </w:pPr>
    </w:p>
    <w:p w14:paraId="02DE3205" w14:textId="77777777" w:rsidR="006635E8" w:rsidRDefault="006635E8" w:rsidP="006635E8">
      <w:pPr>
        <w:spacing w:after="0" w:line="240" w:lineRule="auto"/>
        <w:rPr>
          <w:rFonts w:cstheme="minorHAnsi"/>
          <w:b/>
        </w:rPr>
      </w:pPr>
      <w:r w:rsidRPr="31ED39D0">
        <w:rPr>
          <w:b/>
          <w:bCs/>
        </w:rPr>
        <w:t xml:space="preserve">Background </w:t>
      </w:r>
    </w:p>
    <w:p w14:paraId="21319D72" w14:textId="77777777" w:rsidR="006635E8" w:rsidRDefault="006635E8" w:rsidP="006635E8">
      <w:pPr>
        <w:spacing w:after="0" w:line="240" w:lineRule="auto"/>
      </w:pPr>
      <w:bookmarkStart w:id="0" w:name="_Hlk116976934"/>
      <w:r w:rsidRPr="31ED39D0">
        <w:rPr>
          <w:rFonts w:ascii="Calibri" w:eastAsia="Calibri" w:hAnsi="Calibri" w:cs="Calibri"/>
        </w:rPr>
        <w:t xml:space="preserve">The University of Birmingham is a global institution working within a diverse and vibrant City, offering an inspiring education to our students, and undertaking critically important research.  We are a place of open, critical thinking, and the creation, sharing and dissemination of knowledge.  Professional Services put students at the heart of all they do and enable an exceptional educational experience. They provide outstanding support to our researchers and help the University to grow its influence regionally, nationally, and globally. They ensure the University’s resources are used wisely, manage and improve the infrastructure which sits at the heart of the institution, and support decisions to be made quickly and based on sound evidence.  Our </w:t>
      </w:r>
      <w:hyperlink r:id="rId12" w:anchor=":~:text=The%20Birmingham%20Professional%20programme,pioneering%20spirit%2C%20purposefulness%20and%20pragmatism.">
        <w:r w:rsidRPr="31ED39D0">
          <w:rPr>
            <w:rStyle w:val="Hyperlink"/>
            <w:rFonts w:ascii="Calibri" w:eastAsia="Calibri" w:hAnsi="Calibri" w:cs="Calibri"/>
          </w:rPr>
          <w:t>Birmingham Professional programme</w:t>
        </w:r>
      </w:hyperlink>
      <w:r w:rsidRPr="31ED39D0">
        <w:rPr>
          <w:rFonts w:ascii="Calibri" w:eastAsia="Calibri" w:hAnsi="Calibri" w:cs="Calibri"/>
        </w:rPr>
        <w:t xml:space="preserve"> operates across the University, supporting colleagues to network and collaborate, offering opportunities to learn and develop, contributing to the delivery of the University’s objectives, and helping everyone to understand the broader context within which we work.  </w:t>
      </w:r>
    </w:p>
    <w:bookmarkEnd w:id="0"/>
    <w:p w14:paraId="0771D7AA" w14:textId="77777777" w:rsidR="006635E8" w:rsidRDefault="006635E8" w:rsidP="006635E8">
      <w:pPr>
        <w:spacing w:after="0" w:line="240" w:lineRule="auto"/>
        <w:rPr>
          <w:rFonts w:cstheme="minorHAnsi"/>
          <w:b/>
        </w:rPr>
      </w:pPr>
    </w:p>
    <w:p w14:paraId="356B568C" w14:textId="77777777" w:rsidR="006635E8" w:rsidRDefault="006635E8" w:rsidP="006635E8">
      <w:pPr>
        <w:spacing w:after="0" w:line="240" w:lineRule="auto"/>
        <w:rPr>
          <w:rFonts w:cstheme="minorHAnsi"/>
          <w:b/>
        </w:rPr>
      </w:pPr>
      <w:r>
        <w:rPr>
          <w:rFonts w:cstheme="minorHAnsi"/>
          <w:b/>
        </w:rPr>
        <w:t xml:space="preserve">Department overview </w:t>
      </w:r>
    </w:p>
    <w:p w14:paraId="68834233" w14:textId="66AE3C70" w:rsidR="006635E8" w:rsidRDefault="006635E8" w:rsidP="006635E8">
      <w:pPr>
        <w:spacing w:after="0" w:line="240" w:lineRule="auto"/>
        <w:rPr>
          <w:rFonts w:eastAsia="Times New Roman" w:cstheme="minorHAnsi"/>
        </w:rPr>
      </w:pPr>
      <w:r>
        <w:t xml:space="preserve">The University has an exciting vision to build on the success of REF2021, by continuing to transform its research performance across </w:t>
      </w:r>
      <w:r w:rsidR="00DB0F65">
        <w:t xml:space="preserve">research awards, </w:t>
      </w:r>
      <w:r>
        <w:t xml:space="preserve">outputs, income, </w:t>
      </w:r>
      <w:r w:rsidR="00DB0F65">
        <w:t xml:space="preserve">and </w:t>
      </w:r>
      <w:r>
        <w:t>impact</w:t>
      </w:r>
      <w:r w:rsidR="00DB0F65">
        <w:t xml:space="preserve">. </w:t>
      </w:r>
      <w:r>
        <w:t xml:space="preserve">Central to this ambition is the Research Strategy &amp; Services Division (RSSD), a new Professional Services department that </w:t>
      </w:r>
      <w:r w:rsidR="00374126">
        <w:t xml:space="preserve">has been </w:t>
      </w:r>
      <w:r>
        <w:t xml:space="preserve">established to provide a transformative and sector-leading approach to research strategy and support. </w:t>
      </w:r>
      <w:r w:rsidR="00374126" w:rsidRPr="00C61489">
        <w:rPr>
          <w:rFonts w:eastAsia="Times New Roman" w:cstheme="minorHAnsi"/>
        </w:rPr>
        <w:t xml:space="preserve">The RSSD brings together into one connected eco-system professional staff that work within and across the following teams: Research Strategy &amp; Development; Research Support (Grants &amp; Contracts); Research Partnerships, Research Impact &amp; Innovation; Research Policy &amp; Environment; Research Systems &amp; Data; Research </w:t>
      </w:r>
      <w:r w:rsidR="00374126">
        <w:rPr>
          <w:rFonts w:eastAsia="Times New Roman" w:cstheme="minorHAnsi"/>
        </w:rPr>
        <w:t xml:space="preserve">Ethics, </w:t>
      </w:r>
      <w:r w:rsidR="00374126" w:rsidRPr="00C61489">
        <w:rPr>
          <w:rFonts w:eastAsia="Times New Roman" w:cstheme="minorHAnsi"/>
        </w:rPr>
        <w:t>Governance</w:t>
      </w:r>
      <w:r w:rsidR="00374126">
        <w:rPr>
          <w:rFonts w:eastAsia="Times New Roman" w:cstheme="minorHAnsi"/>
        </w:rPr>
        <w:t xml:space="preserve"> and Integrity</w:t>
      </w:r>
      <w:r w:rsidR="00374126" w:rsidRPr="00C61489">
        <w:rPr>
          <w:rFonts w:eastAsia="Times New Roman" w:cstheme="minorHAnsi"/>
        </w:rPr>
        <w:t>; Research Communications; Legal &amp; Regulatory Compliance and Research Finance Accounting</w:t>
      </w:r>
      <w:r w:rsidR="005817C5">
        <w:rPr>
          <w:rFonts w:eastAsia="Times New Roman" w:cstheme="minorHAnsi"/>
        </w:rPr>
        <w:t xml:space="preserve">, as below: </w:t>
      </w:r>
    </w:p>
    <w:p w14:paraId="17DC2078" w14:textId="3DD5F03D" w:rsidR="00374126" w:rsidRDefault="00374126" w:rsidP="006635E8">
      <w:pPr>
        <w:spacing w:after="0" w:line="240" w:lineRule="auto"/>
      </w:pPr>
      <w:r>
        <w:rPr>
          <w:rFonts w:cstheme="minorHAnsi"/>
          <w:b/>
          <w:noProof/>
        </w:rPr>
        <w:drawing>
          <wp:inline distT="0" distB="0" distL="0" distR="0" wp14:anchorId="536E2ADA" wp14:editId="76C62511">
            <wp:extent cx="6508750" cy="3428303"/>
            <wp:effectExtent l="0" t="0" r="6350" b="1270"/>
            <wp:docPr id="13" name="Picture 1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 scre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5038" cy="3457951"/>
                    </a:xfrm>
                    <a:prstGeom prst="rect">
                      <a:avLst/>
                    </a:prstGeom>
                    <a:noFill/>
                  </pic:spPr>
                </pic:pic>
              </a:graphicData>
            </a:graphic>
          </wp:inline>
        </w:drawing>
      </w:r>
    </w:p>
    <w:p w14:paraId="3592CB93" w14:textId="77777777" w:rsidR="006635E8" w:rsidRDefault="006635E8" w:rsidP="006635E8">
      <w:pPr>
        <w:spacing w:after="0" w:line="240" w:lineRule="auto"/>
      </w:pPr>
    </w:p>
    <w:p w14:paraId="60E39AFA" w14:textId="0E8F96A4" w:rsidR="00D74042" w:rsidRDefault="00D74042" w:rsidP="006635E8">
      <w:pPr>
        <w:spacing w:after="0" w:line="240" w:lineRule="auto"/>
        <w:rPr>
          <w:rFonts w:cstheme="minorHAnsi"/>
          <w:b/>
        </w:rPr>
      </w:pPr>
      <w:r>
        <w:rPr>
          <w:rFonts w:cstheme="minorHAnsi"/>
          <w:b/>
        </w:rPr>
        <w:t>Role Summary</w:t>
      </w:r>
    </w:p>
    <w:p w14:paraId="63F62776" w14:textId="3FED06FC" w:rsidR="0011500F" w:rsidRDefault="008A3046" w:rsidP="003E7A9D">
      <w:r>
        <w:t>Reporting to the Deputy Director, RSSD, t</w:t>
      </w:r>
      <w:r w:rsidR="00374126">
        <w:t xml:space="preserve">he </w:t>
      </w:r>
      <w:r w:rsidR="005F75AB">
        <w:t xml:space="preserve">Head of Research Support </w:t>
      </w:r>
      <w:r w:rsidR="00B262BF">
        <w:t>(</w:t>
      </w:r>
      <w:r w:rsidR="009E33B9">
        <w:t xml:space="preserve">Colleges of </w:t>
      </w:r>
      <w:r w:rsidR="00B262BF">
        <w:t xml:space="preserve">Engineering &amp; Physical Sciences and Life &amp; Environmental Sciences) </w:t>
      </w:r>
      <w:r w:rsidR="00A30881">
        <w:t>leads one of our</w:t>
      </w:r>
      <w:r w:rsidR="00374126">
        <w:t xml:space="preserve"> three College Hub Research Support teams</w:t>
      </w:r>
      <w:r w:rsidR="00A30881">
        <w:t xml:space="preserve">, </w:t>
      </w:r>
      <w:r w:rsidR="00F168A6">
        <w:t xml:space="preserve">encompassing </w:t>
      </w:r>
      <w:r w:rsidR="00733303">
        <w:t xml:space="preserve">all aspects of </w:t>
      </w:r>
      <w:r w:rsidR="00F168A6">
        <w:t xml:space="preserve">pre-award research support, grants </w:t>
      </w:r>
      <w:r w:rsidR="00733303">
        <w:t xml:space="preserve">set up and </w:t>
      </w:r>
      <w:r w:rsidR="00F168A6">
        <w:t>contracts</w:t>
      </w:r>
      <w:r w:rsidR="006257B8">
        <w:t xml:space="preserve">. </w:t>
      </w:r>
      <w:r w:rsidR="006B6BDC">
        <w:t xml:space="preserve">This includes due diligence checks of external partners, </w:t>
      </w:r>
      <w:r w:rsidR="006B5DC3">
        <w:t xml:space="preserve">funder terms and conditions and contracting terms and conditions. </w:t>
      </w:r>
    </w:p>
    <w:p w14:paraId="168B8597" w14:textId="26D0E99C" w:rsidR="003E7A9D" w:rsidRDefault="00F168A6" w:rsidP="003E7A9D">
      <w:r>
        <w:lastRenderedPageBreak/>
        <w:t>Working alongside the Heads of Research Support are the</w:t>
      </w:r>
      <w:r w:rsidR="001A56CA">
        <w:t xml:space="preserve"> </w:t>
      </w:r>
      <w:r>
        <w:t>Research Strategy &amp; Development</w:t>
      </w:r>
      <w:r w:rsidR="001A56CA">
        <w:t xml:space="preserve"> Teams</w:t>
      </w:r>
      <w:r>
        <w:t>, who lead on the development of cross-college inter-disciplinary bids and strategic regional proposals</w:t>
      </w:r>
      <w:r w:rsidR="00D05A78">
        <w:t>, and the Heads of Post Award delivering post award management to successful grants and contracts</w:t>
      </w:r>
      <w:r>
        <w:t xml:space="preserve">. </w:t>
      </w:r>
      <w:r w:rsidR="003E7A9D">
        <w:t>Most recently</w:t>
      </w:r>
      <w:r w:rsidR="00733303">
        <w:t>,</w:t>
      </w:r>
      <w:r w:rsidR="003E7A9D">
        <w:t xml:space="preserve"> a dedicated Trusted Research function has been developed to lead on Export Control, provide guidance to the College Hubs on complex contracts, and deliver regular training sessions to the </w:t>
      </w:r>
      <w:r w:rsidR="0011500F">
        <w:t>Hubs</w:t>
      </w:r>
      <w:r w:rsidR="00977632">
        <w:t xml:space="preserve"> on all matters related to Trusted Research</w:t>
      </w:r>
      <w:r w:rsidR="003E7A9D">
        <w:t>.</w:t>
      </w:r>
      <w:r w:rsidR="00356DF8">
        <w:t xml:space="preserve"> </w:t>
      </w:r>
    </w:p>
    <w:p w14:paraId="543CF6F6" w14:textId="6089B9B7" w:rsidR="001A56CA" w:rsidRDefault="001A56CA" w:rsidP="00423996">
      <w:r>
        <w:t xml:space="preserve">The RSSD is committed to a collaborative and open culture, and the Head of Research Support will benefit from this and will embed this same culture within </w:t>
      </w:r>
      <w:r w:rsidR="00733303">
        <w:t>their College H</w:t>
      </w:r>
      <w:r>
        <w:t>ub</w:t>
      </w:r>
      <w:r w:rsidR="00733303">
        <w:t xml:space="preserve"> Research Support team</w:t>
      </w:r>
      <w:r>
        <w:t xml:space="preserve"> to ensure that </w:t>
      </w:r>
      <w:r w:rsidR="003E7A9D">
        <w:t>colleagues are supported and work collectively</w:t>
      </w:r>
      <w:r w:rsidR="00423996">
        <w:t xml:space="preserve">. </w:t>
      </w:r>
    </w:p>
    <w:p w14:paraId="43A8BA10" w14:textId="7B6C7C77" w:rsidR="00F5008B" w:rsidRDefault="00374126" w:rsidP="00B262BF">
      <w:r>
        <w:t xml:space="preserve">The </w:t>
      </w:r>
      <w:r w:rsidR="00E91952">
        <w:t>post holder</w:t>
      </w:r>
      <w:r w:rsidR="00733303">
        <w:t xml:space="preserve"> </w:t>
      </w:r>
      <w:r w:rsidR="00B262BF">
        <w:t xml:space="preserve">will work alongside colleagues from the </w:t>
      </w:r>
      <w:r w:rsidR="00733303">
        <w:t xml:space="preserve">wider </w:t>
      </w:r>
      <w:r w:rsidR="00B262BF">
        <w:t xml:space="preserve">RSSD and </w:t>
      </w:r>
      <w:r w:rsidR="0038635D">
        <w:t xml:space="preserve">the </w:t>
      </w:r>
      <w:r w:rsidR="00B262BF">
        <w:t>College</w:t>
      </w:r>
      <w:r w:rsidR="0038635D">
        <w:t>s</w:t>
      </w:r>
      <w:r w:rsidR="00B262BF">
        <w:t xml:space="preserve"> to </w:t>
      </w:r>
      <w:r>
        <w:t xml:space="preserve">develop </w:t>
      </w:r>
      <w:r w:rsidR="00B262BF">
        <w:t>and lead research support teams that will provide</w:t>
      </w:r>
      <w:r w:rsidR="00733303">
        <w:t xml:space="preserve"> comprehensive pre-award</w:t>
      </w:r>
      <w:r w:rsidR="00B262BF">
        <w:t xml:space="preserve"> support for researchers </w:t>
      </w:r>
      <w:r w:rsidR="00B262BF" w:rsidRPr="00A93619">
        <w:t xml:space="preserve">across </w:t>
      </w:r>
      <w:r w:rsidR="00B262BF" w:rsidRPr="009F600F">
        <w:t>research</w:t>
      </w:r>
      <w:r w:rsidR="00B262BF" w:rsidRPr="00A93619">
        <w:t xml:space="preserve"> </w:t>
      </w:r>
      <w:r w:rsidR="00B262BF">
        <w:t xml:space="preserve">development, research support and </w:t>
      </w:r>
      <w:r w:rsidR="00B262BF" w:rsidRPr="009F600F">
        <w:t>facilitation</w:t>
      </w:r>
      <w:r w:rsidR="00B262BF">
        <w:t>, contracts and research</w:t>
      </w:r>
      <w:r w:rsidR="00733303">
        <w:t>-</w:t>
      </w:r>
      <w:r w:rsidR="00B262BF">
        <w:t>related agreements</w:t>
      </w:r>
      <w:r w:rsidR="00733303">
        <w:t>.</w:t>
      </w:r>
    </w:p>
    <w:p w14:paraId="660109BA" w14:textId="283495E4" w:rsidR="006B5DC3" w:rsidRDefault="00374126" w:rsidP="00B262BF">
      <w:r>
        <w:t>The p</w:t>
      </w:r>
      <w:r w:rsidR="0049563F">
        <w:t xml:space="preserve">ost holder will </w:t>
      </w:r>
      <w:r w:rsidR="006B5DC3">
        <w:t xml:space="preserve">lead a team that takes a risk-based approach to managing its portfolio, supported by a team of three Research Support Managers who each have responsibility for a defined </w:t>
      </w:r>
      <w:r w:rsidR="00E91952">
        <w:t xml:space="preserve">set of </w:t>
      </w:r>
      <w:r w:rsidR="006B5DC3">
        <w:t xml:space="preserve">Schools within the two Colleges. </w:t>
      </w:r>
    </w:p>
    <w:p w14:paraId="6A41D14B" w14:textId="3C857283" w:rsidR="003E7147" w:rsidRDefault="003E7147" w:rsidP="003E7147">
      <w:r>
        <w:t xml:space="preserve">Being approachable and open to staff within the RSSD and the wider University is a key element of the role, reflecting the collaborative approach that is essential to effective research support. Key internal </w:t>
      </w:r>
      <w:r w:rsidR="00F85CDF">
        <w:t xml:space="preserve">stakeholders </w:t>
      </w:r>
      <w:r>
        <w:t>include</w:t>
      </w:r>
      <w:r w:rsidR="00F85CDF">
        <w:t xml:space="preserve"> academics, College Heads, Directors of Research </w:t>
      </w:r>
      <w:r w:rsidR="00B262BF" w:rsidRPr="00A3392B">
        <w:t xml:space="preserve">and </w:t>
      </w:r>
      <w:r w:rsidR="00F85CDF">
        <w:t xml:space="preserve">Directors of Operations, </w:t>
      </w:r>
      <w:r>
        <w:t>and the Head of R</w:t>
      </w:r>
      <w:r w:rsidR="00733303">
        <w:t xml:space="preserve">esearch </w:t>
      </w:r>
      <w:r>
        <w:t>S</w:t>
      </w:r>
      <w:r w:rsidR="00733303">
        <w:t>upport</w:t>
      </w:r>
      <w:r>
        <w:t xml:space="preserve"> will also have the opportunity to develop relationships with strategic partners, funders and HEIs from across the sector.</w:t>
      </w:r>
    </w:p>
    <w:p w14:paraId="5CC0F489" w14:textId="2005E120" w:rsidR="001F50A0" w:rsidRPr="008D5F77" w:rsidRDefault="001F50A0" w:rsidP="007137EF">
      <w:pPr>
        <w:spacing w:after="0" w:line="240" w:lineRule="auto"/>
        <w:rPr>
          <w:rFonts w:cstheme="minorHAnsi"/>
          <w:b/>
        </w:rPr>
      </w:pPr>
      <w:r w:rsidRPr="008D5F77">
        <w:rPr>
          <w:rFonts w:cstheme="minorHAnsi"/>
          <w:b/>
        </w:rPr>
        <w:t>Organisation</w:t>
      </w:r>
      <w:r w:rsidR="007B442D">
        <w:rPr>
          <w:rFonts w:cstheme="minorHAnsi"/>
          <w:b/>
        </w:rPr>
        <w:t>al Chart</w:t>
      </w:r>
    </w:p>
    <w:p w14:paraId="675B151E" w14:textId="1B015EA4" w:rsidR="009E07DA" w:rsidRDefault="007B442D" w:rsidP="007B442D">
      <w:pPr>
        <w:jc w:val="center"/>
        <w:rPr>
          <w:b/>
          <w:bCs/>
        </w:rPr>
      </w:pPr>
      <w:r>
        <w:rPr>
          <w:b/>
          <w:bCs/>
          <w:noProof/>
        </w:rPr>
        <w:drawing>
          <wp:inline distT="0" distB="0" distL="0" distR="0" wp14:anchorId="02DFD078" wp14:editId="4054F004">
            <wp:extent cx="4190875" cy="2590800"/>
            <wp:effectExtent l="0" t="0" r="635" b="0"/>
            <wp:docPr id="73696217" name="Picture 7369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6296" cy="2606515"/>
                    </a:xfrm>
                    <a:prstGeom prst="rect">
                      <a:avLst/>
                    </a:prstGeom>
                    <a:noFill/>
                  </pic:spPr>
                </pic:pic>
              </a:graphicData>
            </a:graphic>
          </wp:inline>
        </w:drawing>
      </w:r>
    </w:p>
    <w:p w14:paraId="246357CE" w14:textId="5DB79850" w:rsidR="000608C3" w:rsidRPr="00423996" w:rsidRDefault="00423996" w:rsidP="000608C3">
      <w:r>
        <w:rPr>
          <w:b/>
          <w:bCs/>
        </w:rPr>
        <w:t xml:space="preserve">Main duties </w:t>
      </w:r>
    </w:p>
    <w:p w14:paraId="0C54589A" w14:textId="55B075B3" w:rsidR="000608C3" w:rsidRDefault="00E91952" w:rsidP="00C91170">
      <w:pPr>
        <w:pStyle w:val="ListParagraph"/>
        <w:numPr>
          <w:ilvl w:val="0"/>
          <w:numId w:val="9"/>
        </w:numPr>
        <w:spacing w:after="160" w:line="259" w:lineRule="auto"/>
      </w:pPr>
      <w:r>
        <w:t>Working with your team of Research Support Managers, l</w:t>
      </w:r>
      <w:r w:rsidR="000608C3" w:rsidRPr="005E7ABE">
        <w:t xml:space="preserve">ead a Research Support Team of between </w:t>
      </w:r>
      <w:r w:rsidR="006D7976">
        <w:t>20</w:t>
      </w:r>
      <w:r w:rsidR="000608C3" w:rsidRPr="005E7ABE">
        <w:t>-25 practitioners</w:t>
      </w:r>
      <w:r w:rsidR="00733303">
        <w:t xml:space="preserve"> to</w:t>
      </w:r>
      <w:r w:rsidR="000608C3" w:rsidRPr="005E7ABE">
        <w:t xml:space="preserve"> </w:t>
      </w:r>
      <w:r w:rsidR="000608C3" w:rsidRPr="00A72524">
        <w:t xml:space="preserve">effectively </w:t>
      </w:r>
      <w:r w:rsidR="000608C3">
        <w:t xml:space="preserve">manage </w:t>
      </w:r>
      <w:r w:rsidR="000608C3" w:rsidRPr="00A72524">
        <w:t xml:space="preserve">and agree prioritisation of workload </w:t>
      </w:r>
      <w:r w:rsidR="000608C3" w:rsidRPr="005E7ABE">
        <w:t>across</w:t>
      </w:r>
      <w:r w:rsidR="00733303">
        <w:t xml:space="preserve"> all aspects of pre-award research support </w:t>
      </w:r>
      <w:r w:rsidR="000D1427">
        <w:t xml:space="preserve">including: </w:t>
      </w:r>
      <w:r w:rsidR="00733303">
        <w:t>research development</w:t>
      </w:r>
      <w:r w:rsidR="00977632">
        <w:t>;</w:t>
      </w:r>
      <w:r w:rsidR="00733303">
        <w:t xml:space="preserve"> research facilitation and support for proposal drafting</w:t>
      </w:r>
      <w:r w:rsidR="00977632">
        <w:t>;</w:t>
      </w:r>
      <w:r w:rsidR="00733303">
        <w:t xml:space="preserve"> budget preparation and costing</w:t>
      </w:r>
      <w:r w:rsidR="00977632">
        <w:t>;</w:t>
      </w:r>
      <w:r w:rsidR="00733303">
        <w:t xml:space="preserve"> </w:t>
      </w:r>
      <w:r w:rsidR="00733303" w:rsidRPr="005E7ABE">
        <w:t>compliance with funder terms and conditions</w:t>
      </w:r>
      <w:r w:rsidR="00977632">
        <w:t>;</w:t>
      </w:r>
      <w:r w:rsidR="00733303" w:rsidRPr="005E7ABE">
        <w:t xml:space="preserve"> submission</w:t>
      </w:r>
      <w:r w:rsidR="000D1427">
        <w:t>s</w:t>
      </w:r>
      <w:r w:rsidR="00733303" w:rsidRPr="005E7ABE">
        <w:t xml:space="preserve"> to funder</w:t>
      </w:r>
      <w:r w:rsidR="00977632">
        <w:t>;</w:t>
      </w:r>
      <w:r w:rsidR="00733303" w:rsidRPr="00733303">
        <w:t xml:space="preserve"> </w:t>
      </w:r>
      <w:r w:rsidR="00733303">
        <w:t>regulatory compliance</w:t>
      </w:r>
      <w:r w:rsidR="00977632">
        <w:t xml:space="preserve"> and</w:t>
      </w:r>
      <w:r w:rsidR="00733303">
        <w:t xml:space="preserve"> trusted research</w:t>
      </w:r>
      <w:r w:rsidR="00977632">
        <w:t>,</w:t>
      </w:r>
      <w:r w:rsidR="00733303">
        <w:t xml:space="preserve"> including due diligence on partners and funders and referrals for export control</w:t>
      </w:r>
      <w:r w:rsidR="00977632">
        <w:t>;</w:t>
      </w:r>
      <w:r w:rsidR="00733303">
        <w:t xml:space="preserve"> grant set up</w:t>
      </w:r>
      <w:r w:rsidR="00977632">
        <w:t>;</w:t>
      </w:r>
      <w:r w:rsidR="000D1427">
        <w:t xml:space="preserve"> </w:t>
      </w:r>
      <w:r w:rsidR="000D1427" w:rsidRPr="00A93619">
        <w:t>negotiation and agreement of research contracts and research-related agreements</w:t>
      </w:r>
      <w:r w:rsidR="000D1427">
        <w:t>.</w:t>
      </w:r>
      <w:r w:rsidR="000608C3">
        <w:t xml:space="preserve"> </w:t>
      </w:r>
    </w:p>
    <w:p w14:paraId="46E36581" w14:textId="77777777" w:rsidR="00423996" w:rsidRDefault="00423996" w:rsidP="00423996">
      <w:pPr>
        <w:pStyle w:val="ListParagraph"/>
        <w:spacing w:after="160" w:line="259" w:lineRule="auto"/>
        <w:ind w:left="1440"/>
      </w:pPr>
    </w:p>
    <w:p w14:paraId="62DD367C" w14:textId="56B17973" w:rsidR="00D05A78" w:rsidRDefault="00D05A78" w:rsidP="00D05A78">
      <w:pPr>
        <w:pStyle w:val="ListParagraph"/>
        <w:numPr>
          <w:ilvl w:val="0"/>
          <w:numId w:val="9"/>
        </w:numPr>
        <w:spacing w:after="160" w:line="259" w:lineRule="auto"/>
      </w:pPr>
      <w:r w:rsidRPr="00D05A78">
        <w:t xml:space="preserve">With your RSMs, ensure timely monitoring and reporting to senior colleagues in RSSD and the College of key performance indicators including grant applications, awards, contribution, success rates and contracts clearance levels.  </w:t>
      </w:r>
      <w:r>
        <w:t xml:space="preserve">Develop and lead innovations in research support that </w:t>
      </w:r>
      <w:r>
        <w:t xml:space="preserve">seek to enhance these measures </w:t>
      </w:r>
      <w:r w:rsidR="00977632">
        <w:t>and e</w:t>
      </w:r>
      <w:r>
        <w:t xml:space="preserve">nsure that the impact of service innovations </w:t>
      </w:r>
      <w:r>
        <w:t>is</w:t>
      </w:r>
      <w:r>
        <w:t xml:space="preserve"> clearly understood, that systemic issues are recognised and addressed, teams are supported to effectively deliver, and services are continually improved.</w:t>
      </w:r>
    </w:p>
    <w:p w14:paraId="30A44613" w14:textId="77777777" w:rsidR="00423996" w:rsidRDefault="00423996" w:rsidP="00423996">
      <w:pPr>
        <w:pStyle w:val="ListParagraph"/>
        <w:spacing w:after="160" w:line="259" w:lineRule="auto"/>
      </w:pPr>
    </w:p>
    <w:p w14:paraId="3B41F10F" w14:textId="1F213835" w:rsidR="00423996" w:rsidRDefault="004C3271" w:rsidP="00423996">
      <w:pPr>
        <w:pStyle w:val="ListParagraph"/>
        <w:numPr>
          <w:ilvl w:val="0"/>
          <w:numId w:val="9"/>
        </w:numPr>
        <w:spacing w:after="160" w:line="259" w:lineRule="auto"/>
      </w:pPr>
      <w:r>
        <w:t xml:space="preserve">As a contracts signatory for the University, ensure that there is a clear negotiating framework for all research and research related contracts, that is regularly reviewed and updated, which supports the negotiation of all agreements relating to research, ensuring that this </w:t>
      </w:r>
      <w:r w:rsidR="006D7976">
        <w:t>includes</w:t>
      </w:r>
      <w:r>
        <w:t xml:space="preserve"> appropriate provision for the protection of Intellectual Property, the effective transfer and protection of data including highly sensitive data, the right to publish academic work, and the recovery of appropriate funds to support research to support the overall financial position of the College</w:t>
      </w:r>
      <w:r w:rsidR="00923477">
        <w:t>s</w:t>
      </w:r>
      <w:r>
        <w:t xml:space="preserve"> and University. </w:t>
      </w:r>
      <w:r w:rsidR="006D7976">
        <w:t xml:space="preserve"> </w:t>
      </w:r>
      <w:r>
        <w:t>Developing staff within the team to do the same, ensuring a strong, proportionate and risk</w:t>
      </w:r>
      <w:r w:rsidR="006D7976">
        <w:t>-</w:t>
      </w:r>
      <w:r>
        <w:t xml:space="preserve">based approach to research contracting at the University. </w:t>
      </w:r>
      <w:r w:rsidR="00C37BD1">
        <w:t xml:space="preserve">These agreements </w:t>
      </w:r>
      <w:r w:rsidR="006D7976">
        <w:t xml:space="preserve">will </w:t>
      </w:r>
      <w:r w:rsidR="00C37BD1">
        <w:t>include</w:t>
      </w:r>
      <w:r w:rsidR="006D7976">
        <w:t>:</w:t>
      </w:r>
      <w:r w:rsidR="00C37BD1">
        <w:t xml:space="preserve"> </w:t>
      </w:r>
      <w:r w:rsidR="00C37BD1" w:rsidRPr="005E7ABE">
        <w:t>industry</w:t>
      </w:r>
      <w:r w:rsidR="006D7976">
        <w:t>-</w:t>
      </w:r>
      <w:r w:rsidR="00C37BD1" w:rsidRPr="005E7ABE">
        <w:t>funded contract research, collaboration agreements, material transfer agreements, confidentiality/non-disclosure agreements</w:t>
      </w:r>
      <w:r w:rsidR="00D05A78">
        <w:t xml:space="preserve"> and may also include</w:t>
      </w:r>
      <w:r w:rsidR="00C37BD1" w:rsidRPr="005E7ABE">
        <w:t xml:space="preserve"> </w:t>
      </w:r>
      <w:r w:rsidR="00923477">
        <w:t>sp</w:t>
      </w:r>
      <w:r w:rsidR="00C37BD1" w:rsidRPr="005E7ABE">
        <w:t xml:space="preserve">onsorship </w:t>
      </w:r>
      <w:r w:rsidR="00923477">
        <w:t>a</w:t>
      </w:r>
      <w:r w:rsidR="00C37BD1" w:rsidRPr="005E7ABE">
        <w:t>greements, and</w:t>
      </w:r>
      <w:r w:rsidR="00923477">
        <w:t xml:space="preserve"> s</w:t>
      </w:r>
      <w:r w:rsidR="00C37BD1" w:rsidRPr="005E7ABE">
        <w:t xml:space="preserve">ite </w:t>
      </w:r>
      <w:r w:rsidR="00923477">
        <w:t>a</w:t>
      </w:r>
      <w:r w:rsidR="00C37BD1" w:rsidRPr="005E7ABE">
        <w:t>greements</w:t>
      </w:r>
      <w:r w:rsidR="006D7976">
        <w:t>.</w:t>
      </w:r>
    </w:p>
    <w:p w14:paraId="39E3B155" w14:textId="77777777" w:rsidR="004C3271" w:rsidRDefault="004C3271" w:rsidP="004C3271">
      <w:pPr>
        <w:pStyle w:val="ListParagraph"/>
      </w:pPr>
    </w:p>
    <w:p w14:paraId="41951227" w14:textId="51B3047C" w:rsidR="004C3271" w:rsidRDefault="004C3271" w:rsidP="00C91170">
      <w:pPr>
        <w:pStyle w:val="ListParagraph"/>
        <w:numPr>
          <w:ilvl w:val="0"/>
          <w:numId w:val="9"/>
        </w:numPr>
        <w:spacing w:after="160" w:line="259" w:lineRule="auto"/>
      </w:pPr>
      <w:r>
        <w:t>To support teams with the more complex research applications and contracts as and when required, leading on such projects whilst providing team members the opportunity to develop their own skills in this regard via close working and ongoing mentorship in a culture of continuous professional development.</w:t>
      </w:r>
    </w:p>
    <w:p w14:paraId="653A8FA2" w14:textId="77777777" w:rsidR="004C3271" w:rsidRDefault="004C3271" w:rsidP="004C3271">
      <w:pPr>
        <w:pStyle w:val="ListParagraph"/>
      </w:pPr>
    </w:p>
    <w:p w14:paraId="045922CB" w14:textId="72FD7057" w:rsidR="00C37BD1" w:rsidRPr="00C37BD1" w:rsidRDefault="00C37BD1" w:rsidP="00C37BD1">
      <w:pPr>
        <w:pStyle w:val="ListParagraph"/>
        <w:numPr>
          <w:ilvl w:val="0"/>
          <w:numId w:val="9"/>
        </w:numPr>
        <w:spacing w:after="160" w:line="259" w:lineRule="auto"/>
        <w:rPr>
          <w:rFonts w:eastAsia="Times New Roman"/>
        </w:rPr>
      </w:pPr>
      <w:r>
        <w:t xml:space="preserve">Working closely with senior Professional Services colleagues, ensure that approved research applications can progress effectively through the University’s Finance, HR, and Procurement systems, in support of the RSSD’s role as the functional lead for research at the University and significantly improving the satisfaction of academics with the overall research support services at the University, to enable research to happen in an effective and efficient way. </w:t>
      </w:r>
    </w:p>
    <w:p w14:paraId="1BAC02D2" w14:textId="77777777" w:rsidR="00C37BD1" w:rsidRPr="00C37BD1" w:rsidRDefault="00C37BD1" w:rsidP="00C37BD1">
      <w:pPr>
        <w:pStyle w:val="ListParagraph"/>
        <w:rPr>
          <w:rFonts w:eastAsia="Times New Roman"/>
        </w:rPr>
      </w:pPr>
    </w:p>
    <w:p w14:paraId="7CCB23A5" w14:textId="070B1445" w:rsidR="00960F38" w:rsidRPr="00203274" w:rsidRDefault="00C37BD1" w:rsidP="00F11BE7">
      <w:pPr>
        <w:pStyle w:val="ListParagraph"/>
        <w:numPr>
          <w:ilvl w:val="0"/>
          <w:numId w:val="9"/>
        </w:numPr>
        <w:spacing w:after="160" w:line="259" w:lineRule="auto"/>
        <w:rPr>
          <w:rFonts w:eastAsia="Times New Roman"/>
        </w:rPr>
      </w:pPr>
      <w:r w:rsidRPr="00203274">
        <w:rPr>
          <w:rFonts w:eastAsia="Times New Roman"/>
        </w:rPr>
        <w:t xml:space="preserve">Develop strong external networks across the </w:t>
      </w:r>
      <w:r w:rsidR="000D1427">
        <w:t xml:space="preserve">Russell Group, professional bodies and wider </w:t>
      </w:r>
      <w:r>
        <w:rPr>
          <w:rFonts w:eastAsia="Times New Roman"/>
        </w:rPr>
        <w:t xml:space="preserve">sector </w:t>
      </w:r>
      <w:r w:rsidR="000D1427">
        <w:t>to ensure the delivery of best practice at Birmingham.</w:t>
      </w:r>
      <w:r w:rsidR="000D1427">
        <w:rPr>
          <w:rFonts w:eastAsia="Times New Roman"/>
        </w:rPr>
        <w:t xml:space="preserve"> </w:t>
      </w:r>
      <w:r w:rsidR="00D05A78">
        <w:rPr>
          <w:rFonts w:eastAsia="Times New Roman"/>
        </w:rPr>
        <w:t xml:space="preserve"> </w:t>
      </w:r>
      <w:r w:rsidR="000D1427">
        <w:rPr>
          <w:rFonts w:eastAsia="Times New Roman"/>
        </w:rPr>
        <w:t>E</w:t>
      </w:r>
      <w:r>
        <w:rPr>
          <w:rFonts w:eastAsia="Times New Roman"/>
        </w:rPr>
        <w:t>mpower</w:t>
      </w:r>
      <w:r w:rsidRPr="00203274">
        <w:rPr>
          <w:rFonts w:eastAsia="Times New Roman"/>
        </w:rPr>
        <w:t xml:space="preserve"> the team to do the same, ensuring that the University is well connected </w:t>
      </w:r>
      <w:r w:rsidR="00D05A78">
        <w:rPr>
          <w:rFonts w:eastAsia="Times New Roman"/>
        </w:rPr>
        <w:t xml:space="preserve">and influential with </w:t>
      </w:r>
      <w:r w:rsidRPr="00203274">
        <w:rPr>
          <w:rFonts w:eastAsia="Times New Roman"/>
        </w:rPr>
        <w:t>major funders, partners, and collaborators from public sector, industry and policy organisations</w:t>
      </w:r>
      <w:r>
        <w:t>.</w:t>
      </w:r>
    </w:p>
    <w:p w14:paraId="1D08FC7E" w14:textId="77777777" w:rsidR="00960F38" w:rsidRPr="00960F38" w:rsidRDefault="00960F38" w:rsidP="00960F38">
      <w:pPr>
        <w:pStyle w:val="ListParagraph"/>
        <w:spacing w:after="160" w:line="259" w:lineRule="auto"/>
        <w:rPr>
          <w:rFonts w:eastAsia="Times New Roman"/>
        </w:rPr>
      </w:pPr>
    </w:p>
    <w:p w14:paraId="609EE8D4" w14:textId="3934A380" w:rsidR="00C37BD1" w:rsidRDefault="000608C3" w:rsidP="00C91170">
      <w:pPr>
        <w:pStyle w:val="ListParagraph"/>
        <w:numPr>
          <w:ilvl w:val="0"/>
          <w:numId w:val="9"/>
        </w:numPr>
        <w:spacing w:after="160" w:line="259" w:lineRule="auto"/>
      </w:pPr>
      <w:r w:rsidRPr="005E7ABE">
        <w:t>Develop</w:t>
      </w:r>
      <w:r w:rsidR="004C3271">
        <w:t xml:space="preserve"> </w:t>
      </w:r>
      <w:r w:rsidRPr="005E7ABE">
        <w:t xml:space="preserve">and embed a strong culture of collaboration, information </w:t>
      </w:r>
      <w:r>
        <w:t xml:space="preserve">and data </w:t>
      </w:r>
      <w:r w:rsidRPr="005E7ABE">
        <w:t>sharing, and symbiotic working across the team to provide an agile, responsive and customer</w:t>
      </w:r>
      <w:r>
        <w:t>-</w:t>
      </w:r>
      <w:r w:rsidRPr="005E7ABE">
        <w:t>focused service to researchers, external partners, and funders, to support the research ambitions of the College and the wider University</w:t>
      </w:r>
      <w:r w:rsidR="00B262BF">
        <w:t xml:space="preserve"> in line with the Strategic Framework</w:t>
      </w:r>
      <w:r w:rsidR="00C37BD1">
        <w:t>.</w:t>
      </w:r>
    </w:p>
    <w:p w14:paraId="6F7880C1" w14:textId="77777777" w:rsidR="00C37BD1" w:rsidRDefault="00C37BD1" w:rsidP="00C37BD1">
      <w:pPr>
        <w:pStyle w:val="ListParagraph"/>
      </w:pPr>
    </w:p>
    <w:p w14:paraId="7998BC19" w14:textId="334E3940" w:rsidR="00C37BD1" w:rsidRDefault="000608C3" w:rsidP="00C37BD1">
      <w:pPr>
        <w:pStyle w:val="ListParagraph"/>
        <w:numPr>
          <w:ilvl w:val="0"/>
          <w:numId w:val="9"/>
        </w:numPr>
        <w:spacing w:after="160" w:line="259" w:lineRule="auto"/>
      </w:pPr>
      <w:r w:rsidRPr="005E7ABE">
        <w:t>Be responsible for HR matters within the team, leading and developing staff and ensuring that the recruitment, development and retention of highly capable staff is supported by clear development/career plans and performance processes and providing active support for, and leadership of, EDI matters</w:t>
      </w:r>
      <w:r w:rsidR="000D1427">
        <w:t>.</w:t>
      </w:r>
      <w:r w:rsidRPr="005E7ABE">
        <w:t xml:space="preserve"> </w:t>
      </w:r>
    </w:p>
    <w:p w14:paraId="737511E0" w14:textId="77777777" w:rsidR="00C37BD1" w:rsidRDefault="00C37BD1" w:rsidP="00C37BD1">
      <w:pPr>
        <w:pStyle w:val="ListParagraph"/>
      </w:pPr>
    </w:p>
    <w:p w14:paraId="5D2C3DB3" w14:textId="77777777" w:rsidR="00C37BD1" w:rsidRPr="00C37BD1" w:rsidRDefault="000608C3" w:rsidP="00C37BD1">
      <w:pPr>
        <w:pStyle w:val="ListParagraph"/>
        <w:numPr>
          <w:ilvl w:val="0"/>
          <w:numId w:val="9"/>
        </w:numPr>
        <w:spacing w:after="160" w:line="259" w:lineRule="auto"/>
      </w:pPr>
      <w:r w:rsidRPr="005E7ABE">
        <w:t>Bring innovative and creative solutions to the work of the Research Strategy &amp; Services Division and to lead programmes of change that deliver service improvement to the Division</w:t>
      </w:r>
      <w:r w:rsidR="00AE709D">
        <w:t xml:space="preserve"> and which s</w:t>
      </w:r>
      <w:r w:rsidR="00AE709D" w:rsidRPr="00C37BD1">
        <w:rPr>
          <w:rFonts w:cstheme="minorHAnsi"/>
        </w:rPr>
        <w:t xml:space="preserve">upports the University’s sustainability agenda through resource efficient working. </w:t>
      </w:r>
    </w:p>
    <w:p w14:paraId="0547D4D2" w14:textId="77777777" w:rsidR="00C37BD1" w:rsidRDefault="00C37BD1" w:rsidP="00C37BD1">
      <w:pPr>
        <w:pStyle w:val="ListParagraph"/>
      </w:pPr>
    </w:p>
    <w:p w14:paraId="3F498D9B" w14:textId="726AF12E" w:rsidR="000608C3" w:rsidRPr="005E7ABE" w:rsidRDefault="000608C3" w:rsidP="00C37BD1">
      <w:pPr>
        <w:pStyle w:val="ListParagraph"/>
        <w:numPr>
          <w:ilvl w:val="0"/>
          <w:numId w:val="9"/>
        </w:numPr>
        <w:spacing w:after="160" w:line="259" w:lineRule="auto"/>
      </w:pPr>
      <w:r w:rsidRPr="005E7ABE">
        <w:t>Act as an ambassador for the University, upholding and promoting the University’s values and interests and</w:t>
      </w:r>
      <w:r w:rsidR="00203274">
        <w:t xml:space="preserve"> deputising for the Deputy Director as required in high level delegations to campus from senior, board level representatives of major funders and partners ensuring that the University builds strong and effective partnerships in the pursuit of research income, impact, and influence.</w:t>
      </w:r>
      <w:r w:rsidRPr="005E7ABE">
        <w:t xml:space="preserve"> </w:t>
      </w:r>
    </w:p>
    <w:p w14:paraId="7C918CD5" w14:textId="0BEB3457" w:rsidR="006D7976" w:rsidRPr="00203274" w:rsidRDefault="00AE709D" w:rsidP="00203274">
      <w:pPr>
        <w:pStyle w:val="TableParagraph"/>
        <w:numPr>
          <w:ilvl w:val="0"/>
          <w:numId w:val="9"/>
        </w:numPr>
        <w:tabs>
          <w:tab w:val="left" w:pos="0"/>
        </w:tabs>
        <w:ind w:right="114"/>
        <w:rPr>
          <w:rFonts w:asciiTheme="minorHAnsi" w:hAnsiTheme="minorHAnsi" w:cstheme="minorHAnsi"/>
        </w:rPr>
      </w:pPr>
      <w:r w:rsidRPr="00476C2C">
        <w:rPr>
          <w:rFonts w:asciiTheme="minorHAnsi" w:hAnsiTheme="minorHAnsi" w:cstheme="minorHAnsi"/>
        </w:rPr>
        <w:t>Develops and implements</w:t>
      </w:r>
      <w:r w:rsidR="00203274">
        <w:rPr>
          <w:rFonts w:asciiTheme="minorHAnsi" w:hAnsiTheme="minorHAnsi" w:cstheme="minorHAnsi"/>
        </w:rPr>
        <w:t xml:space="preserve"> </w:t>
      </w:r>
      <w:r w:rsidRPr="00476C2C">
        <w:rPr>
          <w:rFonts w:asciiTheme="minorHAnsi" w:hAnsiTheme="minorHAnsi" w:cstheme="minorHAnsi"/>
        </w:rPr>
        <w:t xml:space="preserve">a culture (including policies and procedures) that promotes </w:t>
      </w:r>
      <w:r w:rsidR="00923477">
        <w:rPr>
          <w:rFonts w:asciiTheme="minorHAnsi" w:hAnsiTheme="minorHAnsi" w:cstheme="minorHAnsi"/>
        </w:rPr>
        <w:t>e</w:t>
      </w:r>
      <w:r w:rsidRPr="00476C2C">
        <w:rPr>
          <w:rFonts w:asciiTheme="minorHAnsi" w:hAnsiTheme="minorHAnsi" w:cstheme="minorHAnsi"/>
        </w:rPr>
        <w:t xml:space="preserve">quality and values diversity and inclusion. </w:t>
      </w:r>
    </w:p>
    <w:p w14:paraId="02E9F325" w14:textId="77777777" w:rsidR="00AE709D" w:rsidRPr="00476C2C" w:rsidRDefault="00AE709D" w:rsidP="00AE709D">
      <w:pPr>
        <w:pStyle w:val="TableParagraph"/>
        <w:tabs>
          <w:tab w:val="left" w:pos="0"/>
        </w:tabs>
        <w:ind w:left="720" w:right="114" w:firstLine="0"/>
        <w:rPr>
          <w:rFonts w:asciiTheme="minorHAnsi" w:hAnsiTheme="minorHAnsi" w:cstheme="minorHAnsi"/>
        </w:rPr>
      </w:pPr>
    </w:p>
    <w:p w14:paraId="79864A9E" w14:textId="476028C2" w:rsidR="00AE709D" w:rsidRDefault="00AE709D" w:rsidP="00C37BD1">
      <w:pPr>
        <w:pStyle w:val="ListParagraph"/>
        <w:numPr>
          <w:ilvl w:val="0"/>
          <w:numId w:val="9"/>
        </w:numPr>
        <w:spacing w:after="160" w:line="259" w:lineRule="auto"/>
      </w:pPr>
      <w:r>
        <w:rPr>
          <w:rFonts w:cstheme="minorHAnsi"/>
        </w:rPr>
        <w:t xml:space="preserve">Any other duties commensurate with the grade, </w:t>
      </w:r>
      <w:r w:rsidRPr="005E7ABE">
        <w:t xml:space="preserve">as required from time-to-time by the </w:t>
      </w:r>
      <w:r w:rsidR="00203274">
        <w:t>Deputy</w:t>
      </w:r>
      <w:r w:rsidRPr="005E7ABE">
        <w:t xml:space="preserve"> Director. </w:t>
      </w:r>
    </w:p>
    <w:p w14:paraId="379F5E63" w14:textId="77777777" w:rsidR="000608C3" w:rsidRPr="00A93619" w:rsidRDefault="000608C3" w:rsidP="000608C3"/>
    <w:p w14:paraId="1E42AB11" w14:textId="3085396F" w:rsidR="003A1979" w:rsidRDefault="003A1979" w:rsidP="003A1979">
      <w:pPr>
        <w:spacing w:after="0" w:line="240" w:lineRule="auto"/>
        <w:rPr>
          <w:rFonts w:cstheme="minorHAnsi"/>
          <w:b/>
        </w:rPr>
      </w:pPr>
      <w:r w:rsidRPr="008D5F77">
        <w:rPr>
          <w:rFonts w:cstheme="minorHAnsi"/>
          <w:b/>
        </w:rPr>
        <w:t xml:space="preserve">Required Knowledge, Skills, Qualifications, Experience </w:t>
      </w:r>
    </w:p>
    <w:p w14:paraId="01F92448" w14:textId="77777777" w:rsidR="00AE709D" w:rsidRDefault="00AE709D" w:rsidP="003A1979">
      <w:pPr>
        <w:spacing w:after="0" w:line="240" w:lineRule="auto"/>
        <w:rPr>
          <w:rFonts w:cstheme="minorHAnsi"/>
          <w:b/>
        </w:rPr>
      </w:pPr>
    </w:p>
    <w:p w14:paraId="2D6F0987" w14:textId="339CC84E" w:rsidR="006E27F6" w:rsidRDefault="00C37BD1" w:rsidP="00C37BD1">
      <w:pPr>
        <w:pStyle w:val="TableParagraph"/>
        <w:numPr>
          <w:ilvl w:val="0"/>
          <w:numId w:val="2"/>
        </w:numPr>
        <w:tabs>
          <w:tab w:val="left" w:pos="475"/>
          <w:tab w:val="left" w:pos="476"/>
        </w:tabs>
        <w:ind w:left="426" w:right="186" w:hanging="426"/>
        <w:rPr>
          <w:rStyle w:val="normaltextrun"/>
          <w:rFonts w:ascii="Calibri" w:eastAsia="Times New Roman" w:hAnsi="Calibri" w:cs="Calibri"/>
          <w:color w:val="000000"/>
          <w:lang w:bidi="ar-SA"/>
        </w:rPr>
      </w:pPr>
      <w:r w:rsidRPr="00C37BD1">
        <w:rPr>
          <w:rStyle w:val="normaltextrun"/>
          <w:rFonts w:ascii="Calibri" w:eastAsia="Times New Roman" w:hAnsi="Calibri" w:cs="Calibri"/>
          <w:color w:val="000000"/>
          <w:lang w:bidi="ar-SA"/>
        </w:rPr>
        <w:t>Educated to Degree level (or equivalent level qualifications), or extensive experience of working in a complex organisation plus substantial relevant managerial experience</w:t>
      </w:r>
      <w:r w:rsidR="008A3046">
        <w:rPr>
          <w:rStyle w:val="normaltextrun"/>
          <w:rFonts w:ascii="Calibri" w:eastAsia="Times New Roman" w:hAnsi="Calibri" w:cs="Calibri"/>
          <w:color w:val="000000"/>
          <w:lang w:bidi="ar-SA"/>
        </w:rPr>
        <w:t>.</w:t>
      </w:r>
      <w:r w:rsidR="004D6BAB">
        <w:rPr>
          <w:rStyle w:val="normaltextrun"/>
          <w:rFonts w:ascii="Calibri" w:eastAsia="Times New Roman" w:hAnsi="Calibri" w:cs="Calibri"/>
          <w:color w:val="000000"/>
          <w:lang w:bidi="ar-SA"/>
        </w:rPr>
        <w:t xml:space="preserve"> </w:t>
      </w:r>
    </w:p>
    <w:p w14:paraId="11FC3C1F" w14:textId="3BFA5F24" w:rsidR="00C37BD1" w:rsidRPr="00C37BD1" w:rsidRDefault="006E27F6" w:rsidP="00C37BD1">
      <w:pPr>
        <w:pStyle w:val="TableParagraph"/>
        <w:numPr>
          <w:ilvl w:val="0"/>
          <w:numId w:val="2"/>
        </w:numPr>
        <w:tabs>
          <w:tab w:val="left" w:pos="475"/>
          <w:tab w:val="left" w:pos="476"/>
        </w:tabs>
        <w:ind w:left="426" w:right="186" w:hanging="426"/>
        <w:rPr>
          <w:rStyle w:val="normaltextrun"/>
          <w:rFonts w:ascii="Calibri" w:eastAsia="Times New Roman" w:hAnsi="Calibri" w:cs="Calibri"/>
          <w:color w:val="000000"/>
          <w:lang w:bidi="ar-SA"/>
        </w:rPr>
      </w:pPr>
      <w:r>
        <w:rPr>
          <w:rStyle w:val="normaltextrun"/>
          <w:rFonts w:ascii="Calibri" w:eastAsia="Times New Roman" w:hAnsi="Calibri" w:cs="Calibri"/>
          <w:color w:val="000000"/>
          <w:lang w:bidi="ar-SA"/>
        </w:rPr>
        <w:t>Experience of drafting and reviewing complex research agreements using a pragmatic and risk-based approach</w:t>
      </w:r>
      <w:r w:rsidR="00C37BD1" w:rsidRPr="00C37BD1">
        <w:rPr>
          <w:rStyle w:val="normaltextrun"/>
          <w:rFonts w:ascii="Calibri" w:eastAsia="Times New Roman" w:hAnsi="Calibri" w:cs="Calibri"/>
          <w:color w:val="000000"/>
          <w:lang w:bidi="ar-SA"/>
        </w:rPr>
        <w:t>.</w:t>
      </w:r>
    </w:p>
    <w:p w14:paraId="149B1C80" w14:textId="77777777" w:rsidR="00C37BD1" w:rsidRPr="00C37BD1" w:rsidRDefault="00C37BD1" w:rsidP="00C37BD1">
      <w:pPr>
        <w:pStyle w:val="TableParagraph"/>
        <w:numPr>
          <w:ilvl w:val="0"/>
          <w:numId w:val="2"/>
        </w:numPr>
        <w:tabs>
          <w:tab w:val="left" w:pos="0"/>
        </w:tabs>
        <w:ind w:left="426" w:right="93" w:hanging="426"/>
        <w:rPr>
          <w:rStyle w:val="normaltextrun"/>
          <w:rFonts w:ascii="Calibri" w:eastAsia="Times New Roman" w:hAnsi="Calibri" w:cs="Calibri"/>
          <w:color w:val="000000"/>
          <w:lang w:bidi="ar-SA"/>
        </w:rPr>
      </w:pPr>
      <w:r w:rsidRPr="00C37BD1">
        <w:rPr>
          <w:rStyle w:val="normaltextrun"/>
          <w:rFonts w:ascii="Calibri" w:eastAsia="Times New Roman" w:hAnsi="Calibri" w:cs="Calibri"/>
          <w:color w:val="000000"/>
        </w:rPr>
        <w:t>Ability to exercise a substantial degree of independent professional responsibility and discretion.</w:t>
      </w:r>
    </w:p>
    <w:p w14:paraId="1DA1068F" w14:textId="77777777"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Ability to lead and manage diverse groups of staff through intermediate managers.</w:t>
      </w:r>
    </w:p>
    <w:p w14:paraId="45856E4C" w14:textId="623D2DC7"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 strong knowledge</w:t>
      </w:r>
      <w:r w:rsidR="004D6BAB">
        <w:rPr>
          <w:rStyle w:val="normaltextrun"/>
          <w:rFonts w:ascii="Calibri" w:hAnsi="Calibri" w:cs="Calibri"/>
          <w:color w:val="000000"/>
          <w:sz w:val="22"/>
          <w:szCs w:val="22"/>
        </w:rPr>
        <w:t xml:space="preserve"> of</w:t>
      </w:r>
      <w:r>
        <w:rPr>
          <w:rStyle w:val="normaltextrun"/>
          <w:rFonts w:ascii="Calibri" w:hAnsi="Calibri" w:cs="Calibri"/>
          <w:color w:val="000000"/>
          <w:sz w:val="22"/>
          <w:szCs w:val="22"/>
        </w:rPr>
        <w:t>, and interest in, national and international research policy and operations.</w:t>
      </w:r>
    </w:p>
    <w:p w14:paraId="2AE524FD" w14:textId="0FC8371B"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Strong empathy for the academic endeavour at a research</w:t>
      </w:r>
      <w:r w:rsidR="004D6BAB">
        <w:rPr>
          <w:rStyle w:val="normaltextrun"/>
          <w:rFonts w:ascii="Calibri" w:hAnsi="Calibri" w:cs="Calibri"/>
          <w:color w:val="000000"/>
          <w:sz w:val="22"/>
          <w:szCs w:val="22"/>
        </w:rPr>
        <w:t>-</w:t>
      </w:r>
      <w:r>
        <w:rPr>
          <w:rStyle w:val="normaltextrun"/>
          <w:rFonts w:ascii="Calibri" w:hAnsi="Calibri" w:cs="Calibri"/>
          <w:color w:val="000000"/>
          <w:sz w:val="22"/>
          <w:szCs w:val="22"/>
        </w:rPr>
        <w:t>intensive university and the ability to develop strong partnerships with senior leadership across the institution.</w:t>
      </w:r>
    </w:p>
    <w:p w14:paraId="33C8CD69" w14:textId="0EF6B6D7"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Significant experience of providing senior practitioner support to complex issues relating to research contracts, </w:t>
      </w:r>
      <w:r w:rsidR="004D6BAB">
        <w:rPr>
          <w:rStyle w:val="normaltextrun"/>
          <w:rFonts w:ascii="Calibri" w:hAnsi="Calibri" w:cs="Calibri"/>
          <w:color w:val="000000"/>
          <w:sz w:val="22"/>
          <w:szCs w:val="22"/>
        </w:rPr>
        <w:t>compliance with funders terms</w:t>
      </w:r>
      <w:r w:rsidR="00923477">
        <w:rPr>
          <w:rStyle w:val="normaltextrun"/>
          <w:rFonts w:ascii="Calibri" w:hAnsi="Calibri" w:cs="Calibri"/>
          <w:color w:val="000000"/>
          <w:sz w:val="22"/>
          <w:szCs w:val="22"/>
        </w:rPr>
        <w:t>,</w:t>
      </w:r>
      <w:r w:rsidR="004D6BAB">
        <w:rPr>
          <w:rStyle w:val="normaltextrun"/>
          <w:rFonts w:ascii="Calibri" w:hAnsi="Calibri" w:cs="Calibri"/>
          <w:color w:val="000000"/>
          <w:sz w:val="22"/>
          <w:szCs w:val="22"/>
        </w:rPr>
        <w:t xml:space="preserve"> trusted</w:t>
      </w:r>
      <w:r w:rsidR="00923477">
        <w:rPr>
          <w:rStyle w:val="normaltextrun"/>
          <w:rFonts w:ascii="Calibri" w:hAnsi="Calibri" w:cs="Calibri"/>
          <w:color w:val="000000"/>
          <w:sz w:val="22"/>
          <w:szCs w:val="22"/>
        </w:rPr>
        <w:t xml:space="preserve"> research,</w:t>
      </w:r>
      <w:r w:rsidR="004D6BAB">
        <w:rPr>
          <w:rStyle w:val="normaltextrun"/>
          <w:rFonts w:ascii="Calibri" w:hAnsi="Calibri" w:cs="Calibri"/>
          <w:color w:val="000000"/>
          <w:sz w:val="22"/>
          <w:szCs w:val="22"/>
        </w:rPr>
        <w:t xml:space="preserve"> research </w:t>
      </w:r>
      <w:r>
        <w:rPr>
          <w:rStyle w:val="normaltextrun"/>
          <w:rFonts w:ascii="Calibri" w:hAnsi="Calibri" w:cs="Calibri"/>
          <w:color w:val="000000"/>
          <w:sz w:val="22"/>
          <w:szCs w:val="22"/>
        </w:rPr>
        <w:t xml:space="preserve">governance, research culture, and being recognised as a trusted expert and developing individuals and teams to do the same. </w:t>
      </w:r>
    </w:p>
    <w:p w14:paraId="1BA4A7A2" w14:textId="74309181"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Knowledge and experience of research funding and facilitation.</w:t>
      </w:r>
    </w:p>
    <w:p w14:paraId="397D0445" w14:textId="20BD2C55" w:rsidR="00C37BD1" w:rsidRPr="00C15269"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olor w:val="000000"/>
          <w:sz w:val="22"/>
        </w:rPr>
      </w:pPr>
      <w:r w:rsidRPr="00C15269">
        <w:rPr>
          <w:rStyle w:val="normaltextrun"/>
          <w:rFonts w:ascii="Calibri" w:hAnsi="Calibri"/>
          <w:color w:val="000000"/>
          <w:sz w:val="22"/>
        </w:rPr>
        <w:t>Significant experience of leading and/or co-ordinating large, strategic partnerships that involve universities, public sector bodies, policy organisations, and industry</w:t>
      </w:r>
      <w:r w:rsidR="008A3046">
        <w:rPr>
          <w:rStyle w:val="normaltextrun"/>
          <w:rFonts w:ascii="Calibri" w:hAnsi="Calibri"/>
          <w:color w:val="000000"/>
          <w:sz w:val="22"/>
        </w:rPr>
        <w:t>.</w:t>
      </w:r>
    </w:p>
    <w:p w14:paraId="0C199DB7" w14:textId="0D66B1C1" w:rsidR="00C37BD1" w:rsidRPr="00C37BD1" w:rsidRDefault="00C37BD1" w:rsidP="00C37BD1">
      <w:pPr>
        <w:pStyle w:val="paragraph"/>
        <w:numPr>
          <w:ilvl w:val="0"/>
          <w:numId w:val="2"/>
        </w:numPr>
        <w:spacing w:before="0" w:beforeAutospacing="0" w:after="0" w:afterAutospacing="0"/>
        <w:ind w:left="426" w:hanging="426"/>
        <w:textAlignment w:val="baseline"/>
        <w:rPr>
          <w:rStyle w:val="normaltextrun"/>
          <w:rFonts w:ascii="Calibri" w:hAnsi="Calibri" w:cs="Calibri"/>
          <w:color w:val="000000"/>
          <w:sz w:val="22"/>
          <w:szCs w:val="22"/>
        </w:rPr>
      </w:pPr>
      <w:bookmarkStart w:id="1" w:name="_Hlk97708354"/>
      <w:r>
        <w:rPr>
          <w:rStyle w:val="normaltextrun"/>
          <w:rFonts w:ascii="Calibri" w:hAnsi="Calibri" w:cs="Calibri"/>
          <w:color w:val="000000"/>
          <w:sz w:val="22"/>
          <w:szCs w:val="22"/>
        </w:rPr>
        <w:t xml:space="preserve">Excellent literacy and numeracy, with the ability to write for different audiences and for different purposes, and to </w:t>
      </w:r>
      <w:r w:rsidRPr="00107C31">
        <w:rPr>
          <w:rStyle w:val="normaltextrun"/>
          <w:rFonts w:ascii="Calibri" w:hAnsi="Calibri" w:cs="Calibri"/>
          <w:color w:val="000000"/>
          <w:sz w:val="22"/>
          <w:szCs w:val="22"/>
        </w:rPr>
        <w:t>produce and analyse</w:t>
      </w:r>
      <w:r w:rsidR="00D54106">
        <w:rPr>
          <w:rStyle w:val="normaltextrun"/>
          <w:rFonts w:ascii="Calibri" w:hAnsi="Calibri" w:cs="Calibri"/>
          <w:color w:val="000000"/>
          <w:sz w:val="22"/>
          <w:szCs w:val="22"/>
        </w:rPr>
        <w:t xml:space="preserve"> </w:t>
      </w:r>
      <w:r w:rsidRPr="00107C31">
        <w:rPr>
          <w:rStyle w:val="normaltextrun"/>
          <w:rFonts w:ascii="Calibri" w:hAnsi="Calibri" w:cs="Calibri"/>
          <w:color w:val="000000"/>
          <w:sz w:val="22"/>
          <w:szCs w:val="22"/>
        </w:rPr>
        <w:t>complex source material, information and data</w:t>
      </w:r>
      <w:r>
        <w:rPr>
          <w:rStyle w:val="normaltextrun"/>
          <w:rFonts w:ascii="Calibri" w:hAnsi="Calibri" w:cs="Calibri"/>
          <w:color w:val="000000"/>
          <w:sz w:val="22"/>
          <w:szCs w:val="22"/>
        </w:rPr>
        <w:t>.</w:t>
      </w:r>
    </w:p>
    <w:bookmarkEnd w:id="1"/>
    <w:p w14:paraId="4DC4365E" w14:textId="77777777" w:rsidR="00C37BD1" w:rsidRPr="00C37BD1" w:rsidRDefault="00C37BD1" w:rsidP="00C37BD1">
      <w:pPr>
        <w:pStyle w:val="ListParagraph"/>
        <w:numPr>
          <w:ilvl w:val="0"/>
          <w:numId w:val="2"/>
        </w:numPr>
        <w:spacing w:after="0" w:line="240" w:lineRule="auto"/>
        <w:ind w:left="426" w:hanging="426"/>
        <w:rPr>
          <w:rStyle w:val="normaltextrun"/>
          <w:rFonts w:ascii="Calibri" w:eastAsia="Times New Roman" w:hAnsi="Calibri" w:cs="Calibri"/>
          <w:color w:val="000000"/>
        </w:rPr>
      </w:pPr>
      <w:r w:rsidRPr="00C37BD1">
        <w:rPr>
          <w:rStyle w:val="normaltextrun"/>
          <w:rFonts w:ascii="Calibri" w:eastAsia="Times New Roman" w:hAnsi="Calibri" w:cs="Calibri"/>
          <w:color w:val="000000"/>
        </w:rPr>
        <w:t>Actively promotes equality and diversity to internal and external stakeholders.</w:t>
      </w:r>
    </w:p>
    <w:p w14:paraId="45599340" w14:textId="29D11A24" w:rsidR="000608C3" w:rsidRPr="00D54106" w:rsidRDefault="00C37BD1" w:rsidP="00AF6BF5">
      <w:pPr>
        <w:pStyle w:val="ListParagraph"/>
        <w:numPr>
          <w:ilvl w:val="0"/>
          <w:numId w:val="2"/>
        </w:numPr>
        <w:spacing w:after="0" w:line="240" w:lineRule="auto"/>
        <w:ind w:left="426" w:hanging="426"/>
        <w:rPr>
          <w:rStyle w:val="normaltextrun"/>
          <w:rFonts w:ascii="Calibri" w:eastAsia="Times New Roman" w:hAnsi="Calibri" w:cs="Calibri"/>
          <w:color w:val="000000"/>
        </w:rPr>
      </w:pPr>
      <w:r w:rsidRPr="00D54106">
        <w:rPr>
          <w:rStyle w:val="normaltextrun"/>
          <w:rFonts w:ascii="Calibri" w:eastAsia="Times New Roman" w:hAnsi="Calibri" w:cs="Calibri"/>
          <w:color w:val="000000"/>
        </w:rPr>
        <w:t>Able to use data to identify</w:t>
      </w:r>
      <w:r w:rsidR="00D54106" w:rsidRPr="00D54106">
        <w:rPr>
          <w:rStyle w:val="normaltextrun"/>
          <w:rFonts w:ascii="Calibri" w:eastAsia="Times New Roman" w:hAnsi="Calibri" w:cs="Calibri"/>
          <w:color w:val="000000"/>
        </w:rPr>
        <w:t xml:space="preserve">, and </w:t>
      </w:r>
      <w:r w:rsidR="00D54106" w:rsidRPr="00D54106">
        <w:rPr>
          <w:rStyle w:val="normaltextrun"/>
          <w:rFonts w:ascii="Calibri" w:hAnsi="Calibri" w:cs="Calibri"/>
          <w:color w:val="000000"/>
        </w:rPr>
        <w:t>develop interventions to address,</w:t>
      </w:r>
      <w:r w:rsidRPr="00D54106">
        <w:rPr>
          <w:rStyle w:val="normaltextrun"/>
          <w:rFonts w:ascii="Calibri" w:eastAsia="Times New Roman" w:hAnsi="Calibri" w:cs="Calibri"/>
          <w:color w:val="000000"/>
        </w:rPr>
        <w:t xml:space="preserve"> equality and diversity issues</w:t>
      </w:r>
      <w:r w:rsidR="00D54106" w:rsidRPr="00D54106">
        <w:rPr>
          <w:rStyle w:val="normaltextrun"/>
          <w:rFonts w:ascii="Calibri" w:eastAsia="Times New Roman" w:hAnsi="Calibri" w:cs="Calibri"/>
          <w:color w:val="000000"/>
        </w:rPr>
        <w:t xml:space="preserve"> </w:t>
      </w:r>
    </w:p>
    <w:p w14:paraId="184B5D30" w14:textId="316F1053" w:rsidR="003A1979" w:rsidRDefault="003A1979" w:rsidP="007137EF">
      <w:pPr>
        <w:pBdr>
          <w:bottom w:val="single" w:sz="12" w:space="1" w:color="auto"/>
        </w:pBdr>
        <w:spacing w:after="0" w:line="240" w:lineRule="auto"/>
        <w:rPr>
          <w:rFonts w:cstheme="minorHAnsi"/>
          <w:b/>
        </w:rPr>
      </w:pPr>
    </w:p>
    <w:p w14:paraId="22127258" w14:textId="77777777" w:rsidR="002A22C5" w:rsidRPr="008D5F77" w:rsidRDefault="002A22C5" w:rsidP="007137EF">
      <w:pPr>
        <w:spacing w:after="0" w:line="240" w:lineRule="auto"/>
        <w:rPr>
          <w:rFonts w:cstheme="minorHAnsi"/>
          <w:b/>
        </w:rPr>
      </w:pPr>
    </w:p>
    <w:p w14:paraId="7A306011" w14:textId="77777777" w:rsidR="00F7093D" w:rsidRPr="00F7093D" w:rsidRDefault="00F7093D" w:rsidP="008611F0">
      <w:pPr>
        <w:pStyle w:val="TableParagraph"/>
        <w:tabs>
          <w:tab w:val="left" w:pos="465"/>
          <w:tab w:val="left" w:pos="466"/>
        </w:tabs>
        <w:ind w:left="0" w:right="159" w:firstLine="0"/>
        <w:rPr>
          <w:rFonts w:asciiTheme="minorHAnsi" w:hAnsiTheme="minorHAnsi" w:cstheme="minorHAnsi"/>
          <w:b/>
        </w:rPr>
      </w:pPr>
      <w:r w:rsidRPr="00F7093D">
        <w:rPr>
          <w:rFonts w:asciiTheme="minorHAnsi" w:hAnsiTheme="minorHAnsi" w:cstheme="minorHAnsi"/>
          <w:b/>
        </w:rPr>
        <w:t xml:space="preserve">Role context </w:t>
      </w:r>
    </w:p>
    <w:p w14:paraId="7112740D" w14:textId="799AEC70" w:rsidR="00F7093D" w:rsidRDefault="00F7093D" w:rsidP="00F7093D">
      <w:pPr>
        <w:spacing w:after="0" w:line="240" w:lineRule="auto"/>
      </w:pPr>
      <w:r>
        <w:t>Roles at this level will be senior professionals with high-level expertise, exercising within their particular functional area/section a substantial degree of independent professional responsibility and discretion, including the development and implementation of policies and processes. You are expected to resolve problems where there is a lack of precedent, requiring innovation and creativity to develop appropriate options. You will be responsible for setting quality and professional</w:t>
      </w:r>
      <w:r w:rsidR="00574FCA">
        <w:t xml:space="preserve"> standards and managing service. Your work has a</w:t>
      </w:r>
      <w:r>
        <w:t xml:space="preserve"> medium to long term horizon and you will work with a variety of people from several teams.  You will also be able to make a major contribution to the longer-term strategic planning for your area, in line with the wider University strategy.</w:t>
      </w:r>
    </w:p>
    <w:p w14:paraId="279782C2" w14:textId="77777777" w:rsidR="00F7093D" w:rsidRDefault="00F7093D" w:rsidP="008611F0">
      <w:pPr>
        <w:pStyle w:val="TableParagraph"/>
        <w:tabs>
          <w:tab w:val="left" w:pos="465"/>
          <w:tab w:val="left" w:pos="466"/>
        </w:tabs>
        <w:ind w:left="0" w:right="159" w:firstLine="0"/>
        <w:rPr>
          <w:rFonts w:asciiTheme="minorHAnsi" w:hAnsiTheme="minorHAnsi" w:cstheme="minorHAnsi"/>
          <w:b/>
        </w:rPr>
      </w:pPr>
    </w:p>
    <w:p w14:paraId="14303AFB" w14:textId="22AB7AEC" w:rsidR="008611F0" w:rsidRDefault="008611F0" w:rsidP="008611F0">
      <w:pPr>
        <w:pStyle w:val="TableParagraph"/>
        <w:tabs>
          <w:tab w:val="left" w:pos="465"/>
          <w:tab w:val="left" w:pos="466"/>
        </w:tabs>
        <w:ind w:left="0" w:right="159" w:firstLine="0"/>
        <w:rPr>
          <w:rFonts w:asciiTheme="minorHAnsi" w:hAnsiTheme="minorHAnsi" w:cstheme="minorHAnsi"/>
          <w:b/>
        </w:rPr>
      </w:pPr>
      <w:r>
        <w:rPr>
          <w:rFonts w:asciiTheme="minorHAnsi" w:hAnsiTheme="minorHAnsi" w:cstheme="minorHAnsi"/>
          <w:b/>
        </w:rPr>
        <w:t>Core competencies/transferable skills</w:t>
      </w:r>
    </w:p>
    <w:p w14:paraId="6F8BD44E" w14:textId="069C9B33" w:rsidR="00951FE8" w:rsidRDefault="00281DAF" w:rsidP="00951FE8">
      <w:pPr>
        <w:spacing w:after="0" w:line="240" w:lineRule="auto"/>
        <w:rPr>
          <w:rFonts w:cstheme="minorHAnsi"/>
        </w:rPr>
      </w:pPr>
      <w:r>
        <w:rPr>
          <w:rFonts w:cstheme="minorHAnsi"/>
        </w:rPr>
        <w:t>Working a</w:t>
      </w:r>
      <w:r w:rsidR="00951FE8">
        <w:rPr>
          <w:rFonts w:cstheme="minorHAnsi"/>
        </w:rPr>
        <w:t xml:space="preserve">t this level </w:t>
      </w:r>
      <w:r>
        <w:rPr>
          <w:rFonts w:cstheme="minorHAnsi"/>
        </w:rPr>
        <w:t xml:space="preserve">you </w:t>
      </w:r>
      <w:r w:rsidR="00951FE8">
        <w:rPr>
          <w:rFonts w:cstheme="minorHAnsi"/>
        </w:rPr>
        <w:t xml:space="preserve">will be able to develop and </w:t>
      </w:r>
      <w:r w:rsidR="007D7A78">
        <w:rPr>
          <w:rFonts w:cstheme="minorHAnsi"/>
        </w:rPr>
        <w:t xml:space="preserve">successfully </w:t>
      </w:r>
      <w:r w:rsidR="00000160">
        <w:rPr>
          <w:rFonts w:cstheme="minorHAnsi"/>
        </w:rPr>
        <w:t xml:space="preserve">demonstrate </w:t>
      </w:r>
      <w:r w:rsidR="00951FE8">
        <w:rPr>
          <w:rFonts w:cstheme="minorHAnsi"/>
        </w:rPr>
        <w:t xml:space="preserve">the core competencies/transferable skills </w:t>
      </w:r>
      <w:r w:rsidR="00000160">
        <w:rPr>
          <w:rFonts w:cstheme="minorHAnsi"/>
        </w:rPr>
        <w:t xml:space="preserve">outlined </w:t>
      </w:r>
      <w:r w:rsidR="007D7A78">
        <w:rPr>
          <w:rFonts w:cstheme="minorHAnsi"/>
        </w:rPr>
        <w:t xml:space="preserve">in each of the areas shown below.   You will be expected to take ownership for getting things done, including calling on others to join you in collaborative working groups as necessary.  You </w:t>
      </w:r>
      <w:r w:rsidR="00951FE8">
        <w:rPr>
          <w:rFonts w:cstheme="minorHAnsi"/>
        </w:rPr>
        <w:t xml:space="preserve">will </w:t>
      </w:r>
      <w:r w:rsidR="00231B19">
        <w:rPr>
          <w:rFonts w:cstheme="minorHAnsi"/>
        </w:rPr>
        <w:t>need</w:t>
      </w:r>
      <w:r w:rsidR="00951FE8">
        <w:rPr>
          <w:rFonts w:cstheme="minorHAnsi"/>
        </w:rPr>
        <w:t xml:space="preserve"> to be flexible in supporting </w:t>
      </w:r>
      <w:r w:rsidR="007D7A78">
        <w:rPr>
          <w:rFonts w:cstheme="minorHAnsi"/>
        </w:rPr>
        <w:t xml:space="preserve">your </w:t>
      </w:r>
      <w:r w:rsidR="00951FE8">
        <w:rPr>
          <w:rFonts w:cstheme="minorHAnsi"/>
        </w:rPr>
        <w:t xml:space="preserve">department and wider University. </w:t>
      </w:r>
    </w:p>
    <w:p w14:paraId="19537A6A" w14:textId="77777777" w:rsidR="008611F0" w:rsidRPr="008D5F77" w:rsidRDefault="008611F0" w:rsidP="008611F0">
      <w:pPr>
        <w:spacing w:after="0" w:line="240" w:lineRule="auto"/>
        <w:rPr>
          <w:rFonts w:cstheme="minorHAnsi"/>
        </w:rPr>
      </w:pPr>
    </w:p>
    <w:p w14:paraId="328BF612" w14:textId="77777777" w:rsidR="008611F0" w:rsidRPr="00621DE8" w:rsidRDefault="008611F0" w:rsidP="00F7093D">
      <w:pPr>
        <w:spacing w:after="0" w:line="240" w:lineRule="auto"/>
        <w:ind w:left="360"/>
        <w:rPr>
          <w:rFonts w:cstheme="minorHAnsi"/>
          <w:bCs/>
          <w:u w:val="single"/>
        </w:rPr>
      </w:pPr>
      <w:r w:rsidRPr="00621DE8">
        <w:rPr>
          <w:rFonts w:cstheme="minorHAnsi"/>
          <w:bCs/>
          <w:u w:val="single"/>
        </w:rPr>
        <w:t xml:space="preserve">Planning and organising </w:t>
      </w:r>
    </w:p>
    <w:p w14:paraId="4BB1F4A8" w14:textId="5B103C84" w:rsidR="00476C2C" w:rsidRDefault="0076457B"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 xml:space="preserve">lead and </w:t>
      </w:r>
      <w:r w:rsidR="00B931E6" w:rsidRPr="00032E34">
        <w:rPr>
          <w:rFonts w:cstheme="minorHAnsi"/>
        </w:rPr>
        <w:t>m</w:t>
      </w:r>
      <w:r w:rsidR="00476C2C" w:rsidRPr="00032E34">
        <w:rPr>
          <w:rFonts w:cstheme="minorHAnsi"/>
        </w:rPr>
        <w:t xml:space="preserve">anage a functional area, </w:t>
      </w:r>
      <w:r w:rsidR="00032E34" w:rsidRPr="00032E34">
        <w:rPr>
          <w:rFonts w:cstheme="minorHAnsi"/>
        </w:rPr>
        <w:t xml:space="preserve">taking responsibility for </w:t>
      </w:r>
      <w:r>
        <w:rPr>
          <w:rFonts w:cstheme="minorHAnsi"/>
        </w:rPr>
        <w:t xml:space="preserve">staff and </w:t>
      </w:r>
      <w:r w:rsidR="00032E34" w:rsidRPr="00032E34">
        <w:rPr>
          <w:rFonts w:cstheme="minorHAnsi"/>
        </w:rPr>
        <w:t xml:space="preserve">resources, </w:t>
      </w:r>
      <w:r w:rsidR="00476C2C" w:rsidRPr="00032E34">
        <w:rPr>
          <w:rFonts w:cstheme="minorHAnsi"/>
        </w:rPr>
        <w:t xml:space="preserve">tackling planning and operations over </w:t>
      </w:r>
      <w:r>
        <w:rPr>
          <w:rFonts w:cstheme="minorHAnsi"/>
        </w:rPr>
        <w:t>the medium to long term;</w:t>
      </w:r>
    </w:p>
    <w:p w14:paraId="7E580C0B" w14:textId="4C531C8E" w:rsidR="00476C2C" w:rsidRPr="00B931E6" w:rsidRDefault="00B931E6"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s</w:t>
      </w:r>
      <w:r w:rsidR="00476C2C">
        <w:rPr>
          <w:rFonts w:cstheme="minorHAnsi"/>
        </w:rPr>
        <w:t>hape strategic direction</w:t>
      </w:r>
      <w:r>
        <w:rPr>
          <w:rFonts w:cstheme="minorHAnsi"/>
        </w:rPr>
        <w:t xml:space="preserve"> for own area, and m</w:t>
      </w:r>
      <w:r w:rsidR="00476C2C" w:rsidRPr="00B931E6">
        <w:rPr>
          <w:rFonts w:cstheme="minorHAnsi"/>
        </w:rPr>
        <w:t>ake significa</w:t>
      </w:r>
      <w:r>
        <w:rPr>
          <w:rFonts w:cstheme="minorHAnsi"/>
        </w:rPr>
        <w:t>nt contributions to departmental strategic planning</w:t>
      </w:r>
      <w:r w:rsidR="002A22C5">
        <w:rPr>
          <w:rFonts w:cstheme="minorHAnsi"/>
        </w:rPr>
        <w:t>;</w:t>
      </w:r>
      <w:r>
        <w:rPr>
          <w:rFonts w:cstheme="minorHAnsi"/>
        </w:rPr>
        <w:t xml:space="preserve"> </w:t>
      </w:r>
    </w:p>
    <w:p w14:paraId="3A1903CB" w14:textId="06B4CACB" w:rsidR="00476C2C" w:rsidRDefault="00032E34"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s</w:t>
      </w:r>
      <w:r w:rsidR="00476C2C">
        <w:rPr>
          <w:rFonts w:cstheme="minorHAnsi"/>
        </w:rPr>
        <w:t>et quality and professional standards for others</w:t>
      </w:r>
      <w:r>
        <w:rPr>
          <w:rFonts w:cstheme="minorHAnsi"/>
        </w:rPr>
        <w:t>;</w:t>
      </w:r>
      <w:r w:rsidR="00476C2C">
        <w:rPr>
          <w:rFonts w:cstheme="minorHAnsi"/>
        </w:rPr>
        <w:t xml:space="preserve"> </w:t>
      </w:r>
    </w:p>
    <w:p w14:paraId="5EC7A536" w14:textId="6C3539E2" w:rsidR="00032E34" w:rsidRDefault="00032E34"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 xml:space="preserve">take accountability for the quality and delivery of a service or for the provision of expert professional advice; </w:t>
      </w:r>
    </w:p>
    <w:p w14:paraId="4646A2E1" w14:textId="3F301175" w:rsidR="00032E34" w:rsidRDefault="00C97866"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 xml:space="preserve">take the </w:t>
      </w:r>
      <w:r w:rsidR="00032E34">
        <w:rPr>
          <w:rFonts w:cstheme="minorHAnsi"/>
        </w:rPr>
        <w:t xml:space="preserve">initiative and manage large-scale changes; </w:t>
      </w:r>
    </w:p>
    <w:p w14:paraId="260845D3" w14:textId="465F435D" w:rsidR="00032E34" w:rsidRDefault="00032E34" w:rsidP="007832CB">
      <w:pPr>
        <w:pStyle w:val="ListParagraph"/>
        <w:widowControl w:val="0"/>
        <w:numPr>
          <w:ilvl w:val="0"/>
          <w:numId w:val="3"/>
        </w:numPr>
        <w:tabs>
          <w:tab w:val="left" w:pos="426"/>
        </w:tabs>
        <w:autoSpaceDE w:val="0"/>
        <w:autoSpaceDN w:val="0"/>
        <w:spacing w:after="0" w:line="240" w:lineRule="auto"/>
        <w:ind w:right="195"/>
        <w:rPr>
          <w:rFonts w:cstheme="minorHAnsi"/>
        </w:rPr>
      </w:pPr>
      <w:r>
        <w:rPr>
          <w:rFonts w:cstheme="minorHAnsi"/>
        </w:rPr>
        <w:t>make decisions and judgements on conflicting data/information;</w:t>
      </w:r>
    </w:p>
    <w:p w14:paraId="14946926" w14:textId="13AA58C9" w:rsidR="007D7A78" w:rsidRPr="003E5950" w:rsidRDefault="007D7A78" w:rsidP="007832CB">
      <w:pPr>
        <w:pStyle w:val="ListParagraph"/>
        <w:widowControl w:val="0"/>
        <w:numPr>
          <w:ilvl w:val="0"/>
          <w:numId w:val="3"/>
        </w:numPr>
        <w:tabs>
          <w:tab w:val="left" w:pos="426"/>
        </w:tabs>
        <w:autoSpaceDE w:val="0"/>
        <w:autoSpaceDN w:val="0"/>
        <w:spacing w:after="0" w:line="240" w:lineRule="auto"/>
        <w:ind w:right="195"/>
        <w:rPr>
          <w:rFonts w:cstheme="minorHAnsi"/>
          <w:b/>
        </w:rPr>
      </w:pPr>
      <w:r>
        <w:rPr>
          <w:rFonts w:cstheme="minorHAnsi"/>
        </w:rPr>
        <w:t>as appropriate, research and develop drafts of papers, taking account of the final audience, socialising ideas and seeking input and producing final drafts;</w:t>
      </w:r>
    </w:p>
    <w:p w14:paraId="45719F68" w14:textId="183DC3FC" w:rsidR="00032E34" w:rsidRPr="00032E34" w:rsidRDefault="00032E34" w:rsidP="007832CB">
      <w:pPr>
        <w:pStyle w:val="ListParagraph"/>
        <w:widowControl w:val="0"/>
        <w:numPr>
          <w:ilvl w:val="0"/>
          <w:numId w:val="3"/>
        </w:numPr>
        <w:tabs>
          <w:tab w:val="left" w:pos="426"/>
        </w:tabs>
        <w:autoSpaceDE w:val="0"/>
        <w:autoSpaceDN w:val="0"/>
        <w:spacing w:after="0" w:line="240" w:lineRule="auto"/>
        <w:ind w:right="195"/>
        <w:rPr>
          <w:rFonts w:cstheme="minorHAnsi"/>
          <w:b/>
        </w:rPr>
      </w:pPr>
      <w:r w:rsidRPr="00032E34">
        <w:rPr>
          <w:rFonts w:cstheme="minorHAnsi"/>
        </w:rPr>
        <w:t xml:space="preserve">lead </w:t>
      </w:r>
      <w:r w:rsidR="009D766A" w:rsidRPr="00032E34">
        <w:t xml:space="preserve">and manage projects which are complex and significant in terms of time and financial resources. </w:t>
      </w:r>
    </w:p>
    <w:p w14:paraId="5EE88B57" w14:textId="77777777" w:rsidR="00032E34" w:rsidRDefault="00032E34" w:rsidP="00F7093D">
      <w:pPr>
        <w:widowControl w:val="0"/>
        <w:tabs>
          <w:tab w:val="left" w:pos="426"/>
        </w:tabs>
        <w:autoSpaceDE w:val="0"/>
        <w:autoSpaceDN w:val="0"/>
        <w:spacing w:after="0" w:line="240" w:lineRule="auto"/>
        <w:ind w:left="360" w:right="195"/>
        <w:rPr>
          <w:rFonts w:cstheme="minorHAnsi"/>
          <w:b/>
        </w:rPr>
      </w:pPr>
    </w:p>
    <w:p w14:paraId="01228CE6" w14:textId="63C02F6E" w:rsidR="008611F0" w:rsidRPr="00621DE8" w:rsidRDefault="008611F0" w:rsidP="00F7093D">
      <w:pPr>
        <w:widowControl w:val="0"/>
        <w:tabs>
          <w:tab w:val="left" w:pos="426"/>
        </w:tabs>
        <w:autoSpaceDE w:val="0"/>
        <w:autoSpaceDN w:val="0"/>
        <w:spacing w:after="0" w:line="240" w:lineRule="auto"/>
        <w:ind w:left="360" w:right="195"/>
        <w:rPr>
          <w:rFonts w:cstheme="minorHAnsi"/>
          <w:bCs/>
          <w:u w:val="single"/>
        </w:rPr>
      </w:pPr>
      <w:r w:rsidRPr="00621DE8">
        <w:rPr>
          <w:rFonts w:cstheme="minorHAnsi"/>
          <w:bCs/>
          <w:u w:val="single"/>
        </w:rPr>
        <w:t xml:space="preserve">Problem solving and decision making </w:t>
      </w:r>
    </w:p>
    <w:p w14:paraId="32BF755B" w14:textId="4E439D14" w:rsidR="00476C2C" w:rsidRDefault="00032E34" w:rsidP="007832CB">
      <w:pPr>
        <w:pStyle w:val="ListParagraph"/>
        <w:widowControl w:val="0"/>
        <w:numPr>
          <w:ilvl w:val="0"/>
          <w:numId w:val="4"/>
        </w:numPr>
        <w:tabs>
          <w:tab w:val="left" w:pos="426"/>
        </w:tabs>
        <w:autoSpaceDE w:val="0"/>
        <w:autoSpaceDN w:val="0"/>
        <w:spacing w:after="0" w:line="240" w:lineRule="auto"/>
        <w:ind w:right="195"/>
        <w:rPr>
          <w:rFonts w:cstheme="minorHAnsi"/>
        </w:rPr>
      </w:pPr>
      <w:r>
        <w:rPr>
          <w:rFonts w:cstheme="minorHAnsi"/>
        </w:rPr>
        <w:t>e</w:t>
      </w:r>
      <w:r w:rsidR="00476C2C">
        <w:rPr>
          <w:rFonts w:cstheme="minorHAnsi"/>
        </w:rPr>
        <w:t>valuate service provision</w:t>
      </w:r>
      <w:r>
        <w:rPr>
          <w:rFonts w:cstheme="minorHAnsi"/>
        </w:rPr>
        <w:t xml:space="preserve"> and </w:t>
      </w:r>
      <w:r w:rsidR="00476C2C">
        <w:rPr>
          <w:rFonts w:cstheme="minorHAnsi"/>
        </w:rPr>
        <w:t>implement innovative solutions to improve qua</w:t>
      </w:r>
      <w:r>
        <w:rPr>
          <w:rFonts w:cstheme="minorHAnsi"/>
        </w:rPr>
        <w:t>lity, efficiency and continuity;</w:t>
      </w:r>
    </w:p>
    <w:p w14:paraId="56DCDD61" w14:textId="4B779F7F" w:rsidR="00476C2C" w:rsidRDefault="00032E34" w:rsidP="007832CB">
      <w:pPr>
        <w:pStyle w:val="ListParagraph"/>
        <w:widowControl w:val="0"/>
        <w:numPr>
          <w:ilvl w:val="0"/>
          <w:numId w:val="4"/>
        </w:numPr>
        <w:tabs>
          <w:tab w:val="left" w:pos="426"/>
        </w:tabs>
        <w:autoSpaceDE w:val="0"/>
        <w:autoSpaceDN w:val="0"/>
        <w:spacing w:after="0" w:line="240" w:lineRule="auto"/>
        <w:ind w:right="195"/>
        <w:rPr>
          <w:rFonts w:cstheme="minorHAnsi"/>
        </w:rPr>
      </w:pPr>
      <w:r>
        <w:rPr>
          <w:rFonts w:cstheme="minorHAnsi"/>
        </w:rPr>
        <w:t>e</w:t>
      </w:r>
      <w:r w:rsidR="00476C2C">
        <w:rPr>
          <w:rFonts w:cstheme="minorHAnsi"/>
        </w:rPr>
        <w:t>nsure effective resolution of all issues in own area, often requiring complex problem solving through others</w:t>
      </w:r>
      <w:r>
        <w:rPr>
          <w:rFonts w:cstheme="minorHAnsi"/>
        </w:rPr>
        <w:t>;</w:t>
      </w:r>
      <w:r w:rsidR="00476C2C">
        <w:rPr>
          <w:rFonts w:cstheme="minorHAnsi"/>
        </w:rPr>
        <w:t xml:space="preserve"> </w:t>
      </w:r>
    </w:p>
    <w:p w14:paraId="397F471F" w14:textId="2878CF87" w:rsidR="0076457B" w:rsidRDefault="00032E34" w:rsidP="007832CB">
      <w:pPr>
        <w:pStyle w:val="ListParagraph"/>
        <w:widowControl w:val="0"/>
        <w:numPr>
          <w:ilvl w:val="0"/>
          <w:numId w:val="4"/>
        </w:numPr>
        <w:tabs>
          <w:tab w:val="left" w:pos="426"/>
        </w:tabs>
        <w:autoSpaceDE w:val="0"/>
        <w:autoSpaceDN w:val="0"/>
        <w:spacing w:after="0" w:line="240" w:lineRule="auto"/>
        <w:ind w:right="195"/>
        <w:rPr>
          <w:rFonts w:cstheme="minorHAnsi"/>
        </w:rPr>
      </w:pPr>
      <w:r>
        <w:rPr>
          <w:rFonts w:cstheme="minorHAnsi"/>
        </w:rPr>
        <w:lastRenderedPageBreak/>
        <w:t>i</w:t>
      </w:r>
      <w:r w:rsidR="00476C2C">
        <w:rPr>
          <w:rFonts w:cstheme="minorHAnsi"/>
        </w:rPr>
        <w:t xml:space="preserve">dentify trends which could have an impact on the </w:t>
      </w:r>
      <w:r>
        <w:rPr>
          <w:rFonts w:cstheme="minorHAnsi"/>
        </w:rPr>
        <w:t>area, and identify and implement approaches to these trends</w:t>
      </w:r>
      <w:r w:rsidR="00F7093D">
        <w:rPr>
          <w:rFonts w:cstheme="minorHAnsi"/>
        </w:rPr>
        <w:t>;</w:t>
      </w:r>
    </w:p>
    <w:p w14:paraId="447985E5" w14:textId="24040C5C" w:rsidR="00032E34" w:rsidRDefault="0076457B" w:rsidP="007832CB">
      <w:pPr>
        <w:pStyle w:val="ListParagraph"/>
        <w:widowControl w:val="0"/>
        <w:numPr>
          <w:ilvl w:val="0"/>
          <w:numId w:val="4"/>
        </w:numPr>
        <w:tabs>
          <w:tab w:val="left" w:pos="426"/>
        </w:tabs>
        <w:autoSpaceDE w:val="0"/>
        <w:autoSpaceDN w:val="0"/>
        <w:spacing w:after="0" w:line="240" w:lineRule="auto"/>
        <w:ind w:right="195"/>
        <w:rPr>
          <w:rFonts w:cstheme="minorHAnsi"/>
        </w:rPr>
      </w:pPr>
      <w:r>
        <w:rPr>
          <w:rFonts w:cstheme="minorHAnsi"/>
        </w:rPr>
        <w:t>deal effectively and sensitively with significant and substantial people management issues, such as major change programmes and lead staff through change whilst maintaining motivation</w:t>
      </w:r>
      <w:r w:rsidR="00032E34">
        <w:rPr>
          <w:rFonts w:cstheme="minorHAnsi"/>
        </w:rPr>
        <w:t>.</w:t>
      </w:r>
    </w:p>
    <w:p w14:paraId="3C776B10" w14:textId="77777777" w:rsidR="002A22C5" w:rsidRPr="00C15269" w:rsidRDefault="002A22C5" w:rsidP="00203274">
      <w:pPr>
        <w:spacing w:after="0" w:line="240" w:lineRule="auto"/>
        <w:ind w:left="360"/>
        <w:rPr>
          <w:u w:val="single"/>
        </w:rPr>
      </w:pPr>
    </w:p>
    <w:p w14:paraId="5002C102" w14:textId="38B96C2A" w:rsidR="007D7A78" w:rsidRPr="00621DE8" w:rsidRDefault="007D7A78" w:rsidP="00F7093D">
      <w:pPr>
        <w:spacing w:after="0" w:line="240" w:lineRule="auto"/>
        <w:ind w:left="360"/>
        <w:rPr>
          <w:rFonts w:cstheme="minorHAnsi"/>
          <w:bCs/>
          <w:u w:val="single"/>
        </w:rPr>
      </w:pPr>
      <w:r w:rsidRPr="00621DE8">
        <w:rPr>
          <w:rFonts w:cstheme="minorHAnsi"/>
          <w:bCs/>
          <w:u w:val="single"/>
        </w:rPr>
        <w:t xml:space="preserve">Organisational understanding </w:t>
      </w:r>
    </w:p>
    <w:p w14:paraId="10098A64" w14:textId="6D4C26CD" w:rsidR="007D7A78" w:rsidRDefault="00F7093D" w:rsidP="007832CB">
      <w:pPr>
        <w:pStyle w:val="TableParagraph"/>
        <w:numPr>
          <w:ilvl w:val="0"/>
          <w:numId w:val="5"/>
        </w:numPr>
        <w:spacing w:line="232" w:lineRule="auto"/>
        <w:ind w:right="106"/>
        <w:rPr>
          <w:rFonts w:asciiTheme="minorHAnsi" w:hAnsiTheme="minorHAnsi" w:cstheme="minorHAnsi"/>
        </w:rPr>
      </w:pPr>
      <w:r>
        <w:rPr>
          <w:rFonts w:asciiTheme="minorHAnsi" w:hAnsiTheme="minorHAnsi" w:cstheme="minorHAnsi"/>
        </w:rPr>
        <w:t xml:space="preserve">quickly develop </w:t>
      </w:r>
      <w:r w:rsidR="007D7A78">
        <w:rPr>
          <w:rFonts w:asciiTheme="minorHAnsi" w:hAnsiTheme="minorHAnsi" w:cstheme="minorHAnsi"/>
        </w:rPr>
        <w:t xml:space="preserve">an in-depth understanding of their own area and an excellent </w:t>
      </w:r>
      <w:r w:rsidR="007D7A78" w:rsidRPr="001C0EB3">
        <w:rPr>
          <w:rFonts w:asciiTheme="minorHAnsi" w:hAnsiTheme="minorHAnsi" w:cstheme="minorHAnsi"/>
        </w:rPr>
        <w:t xml:space="preserve">understanding of the contribution </w:t>
      </w:r>
      <w:r w:rsidR="007D7A78">
        <w:rPr>
          <w:rFonts w:asciiTheme="minorHAnsi" w:hAnsiTheme="minorHAnsi" w:cstheme="minorHAnsi"/>
        </w:rPr>
        <w:t>other areas make to success of the University</w:t>
      </w:r>
      <w:r>
        <w:rPr>
          <w:rFonts w:asciiTheme="minorHAnsi" w:hAnsiTheme="minorHAnsi" w:cstheme="minorHAnsi"/>
        </w:rPr>
        <w:t>;</w:t>
      </w:r>
      <w:r w:rsidR="007D7A78">
        <w:rPr>
          <w:rFonts w:asciiTheme="minorHAnsi" w:hAnsiTheme="minorHAnsi" w:cstheme="minorHAnsi"/>
        </w:rPr>
        <w:t xml:space="preserve"> </w:t>
      </w:r>
    </w:p>
    <w:p w14:paraId="590EC5BD" w14:textId="091F08FE" w:rsidR="007D7A78" w:rsidRDefault="00F7093D" w:rsidP="007832CB">
      <w:pPr>
        <w:pStyle w:val="TableParagraph"/>
        <w:numPr>
          <w:ilvl w:val="0"/>
          <w:numId w:val="5"/>
        </w:numPr>
        <w:spacing w:line="232" w:lineRule="auto"/>
        <w:ind w:right="96"/>
        <w:rPr>
          <w:rFonts w:asciiTheme="minorHAnsi" w:hAnsiTheme="minorHAnsi" w:cstheme="minorHAnsi"/>
        </w:rPr>
      </w:pPr>
      <w:r>
        <w:rPr>
          <w:rFonts w:asciiTheme="minorHAnsi" w:hAnsiTheme="minorHAnsi" w:cstheme="minorHAnsi"/>
        </w:rPr>
        <w:t xml:space="preserve">quickly develop </w:t>
      </w:r>
      <w:r w:rsidR="007D7A78">
        <w:rPr>
          <w:rFonts w:asciiTheme="minorHAnsi" w:hAnsiTheme="minorHAnsi" w:cstheme="minorHAnsi"/>
        </w:rPr>
        <w:t>an excellent understanding of how the University and academia operate in the UK (and beyond as appropriate</w:t>
      </w:r>
      <w:r w:rsidR="001E79C8">
        <w:rPr>
          <w:rFonts w:asciiTheme="minorHAnsi" w:hAnsiTheme="minorHAnsi" w:cstheme="minorHAnsi"/>
        </w:rPr>
        <w:t>)</w:t>
      </w:r>
      <w:r>
        <w:rPr>
          <w:rFonts w:asciiTheme="minorHAnsi" w:hAnsiTheme="minorHAnsi" w:cstheme="minorHAnsi"/>
        </w:rPr>
        <w:t>;</w:t>
      </w:r>
    </w:p>
    <w:p w14:paraId="26C4D255" w14:textId="6591033E" w:rsidR="007D7A78" w:rsidRDefault="007D7A78" w:rsidP="007832CB">
      <w:pPr>
        <w:pStyle w:val="TableParagraph"/>
        <w:numPr>
          <w:ilvl w:val="0"/>
          <w:numId w:val="5"/>
        </w:numPr>
        <w:spacing w:line="232" w:lineRule="auto"/>
        <w:ind w:right="96"/>
        <w:rPr>
          <w:rFonts w:asciiTheme="minorHAnsi" w:hAnsiTheme="minorHAnsi" w:cstheme="minorHAnsi"/>
        </w:rPr>
      </w:pPr>
      <w:r>
        <w:rPr>
          <w:rFonts w:asciiTheme="minorHAnsi" w:hAnsiTheme="minorHAnsi" w:cstheme="minorHAnsi"/>
        </w:rPr>
        <w:t xml:space="preserve">demonstrate empathy with the academic endeavour and encourages others to do so. </w:t>
      </w:r>
    </w:p>
    <w:p w14:paraId="48AF447E" w14:textId="77777777" w:rsidR="007D7A78" w:rsidRDefault="007D7A78" w:rsidP="00F7093D">
      <w:pPr>
        <w:spacing w:after="0" w:line="240" w:lineRule="auto"/>
        <w:ind w:left="360"/>
        <w:rPr>
          <w:rFonts w:cstheme="minorHAnsi"/>
          <w:b/>
        </w:rPr>
      </w:pPr>
    </w:p>
    <w:p w14:paraId="278DBD2D" w14:textId="14B35ADF" w:rsidR="008611F0" w:rsidRPr="00621DE8" w:rsidRDefault="008611F0" w:rsidP="00F7093D">
      <w:pPr>
        <w:spacing w:after="0" w:line="240" w:lineRule="auto"/>
        <w:ind w:left="360"/>
        <w:rPr>
          <w:rFonts w:cstheme="minorHAnsi"/>
          <w:bCs/>
          <w:u w:val="single"/>
        </w:rPr>
      </w:pPr>
      <w:r w:rsidRPr="00621DE8">
        <w:rPr>
          <w:rFonts w:cstheme="minorHAnsi"/>
          <w:bCs/>
          <w:u w:val="single"/>
        </w:rPr>
        <w:t>Relationships and communication</w:t>
      </w:r>
    </w:p>
    <w:p w14:paraId="28477D3D" w14:textId="2AED1E40" w:rsidR="00032E34" w:rsidRDefault="00032E34"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i</w:t>
      </w:r>
      <w:r w:rsidR="00476C2C">
        <w:rPr>
          <w:rFonts w:asciiTheme="minorHAnsi" w:hAnsiTheme="minorHAnsi" w:cstheme="minorHAnsi"/>
        </w:rPr>
        <w:t>nteract</w:t>
      </w:r>
      <w:r w:rsidR="00211880">
        <w:rPr>
          <w:rFonts w:asciiTheme="minorHAnsi" w:hAnsiTheme="minorHAnsi" w:cstheme="minorHAnsi"/>
        </w:rPr>
        <w:t xml:space="preserve"> effectively</w:t>
      </w:r>
      <w:r w:rsidR="00476C2C">
        <w:rPr>
          <w:rFonts w:asciiTheme="minorHAnsi" w:hAnsiTheme="minorHAnsi" w:cstheme="minorHAnsi"/>
        </w:rPr>
        <w:t xml:space="preserve"> at senior levels wit</w:t>
      </w:r>
      <w:r>
        <w:rPr>
          <w:rFonts w:asciiTheme="minorHAnsi" w:hAnsiTheme="minorHAnsi" w:cstheme="minorHAnsi"/>
        </w:rPr>
        <w:t xml:space="preserve">hin the </w:t>
      </w:r>
      <w:r w:rsidR="00476C2C">
        <w:rPr>
          <w:rFonts w:asciiTheme="minorHAnsi" w:hAnsiTheme="minorHAnsi" w:cstheme="minorHAnsi"/>
        </w:rPr>
        <w:t>University</w:t>
      </w:r>
      <w:r>
        <w:rPr>
          <w:rFonts w:asciiTheme="minorHAnsi" w:hAnsiTheme="minorHAnsi" w:cstheme="minorHAnsi"/>
        </w:rPr>
        <w:t>;</w:t>
      </w:r>
    </w:p>
    <w:p w14:paraId="6E5611BB" w14:textId="59EEEBC8" w:rsidR="00032E34" w:rsidRDefault="00032E34"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n</w:t>
      </w:r>
      <w:r w:rsidR="00476C2C">
        <w:rPr>
          <w:rFonts w:asciiTheme="minorHAnsi" w:hAnsiTheme="minorHAnsi" w:cstheme="minorHAnsi"/>
        </w:rPr>
        <w:t>etwork with fellow professionals in the wider community to stay up to date</w:t>
      </w:r>
      <w:r>
        <w:rPr>
          <w:rFonts w:asciiTheme="minorHAnsi" w:hAnsiTheme="minorHAnsi" w:cstheme="minorHAnsi"/>
        </w:rPr>
        <w:t>;</w:t>
      </w:r>
    </w:p>
    <w:p w14:paraId="0C6E7208" w14:textId="77777777" w:rsidR="00C97866" w:rsidRDefault="00032E34"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promote own/department’s work at internal and external opportunities;</w:t>
      </w:r>
    </w:p>
    <w:p w14:paraId="7E08F8DE" w14:textId="5B61BAB7" w:rsidR="00032E34" w:rsidRPr="00C97866" w:rsidRDefault="00C97866"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 xml:space="preserve">inspire and motivate </w:t>
      </w:r>
      <w:r w:rsidR="00476C2C" w:rsidRPr="00C97866">
        <w:rPr>
          <w:rFonts w:asciiTheme="minorHAnsi" w:hAnsiTheme="minorHAnsi" w:cstheme="minorHAnsi"/>
        </w:rPr>
        <w:t xml:space="preserve">others </w:t>
      </w:r>
      <w:r>
        <w:rPr>
          <w:rFonts w:asciiTheme="minorHAnsi" w:hAnsiTheme="minorHAnsi" w:cstheme="minorHAnsi"/>
        </w:rPr>
        <w:t>(</w:t>
      </w:r>
      <w:r w:rsidR="00476C2C" w:rsidRPr="00C97866">
        <w:rPr>
          <w:rFonts w:asciiTheme="minorHAnsi" w:hAnsiTheme="minorHAnsi" w:cstheme="minorHAnsi"/>
        </w:rPr>
        <w:t xml:space="preserve">often large teams) through </w:t>
      </w:r>
      <w:r>
        <w:rPr>
          <w:rFonts w:asciiTheme="minorHAnsi" w:hAnsiTheme="minorHAnsi" w:cstheme="minorHAnsi"/>
        </w:rPr>
        <w:t xml:space="preserve">multiple </w:t>
      </w:r>
      <w:r w:rsidR="00476C2C" w:rsidRPr="00C97866">
        <w:rPr>
          <w:rFonts w:asciiTheme="minorHAnsi" w:hAnsiTheme="minorHAnsi" w:cstheme="minorHAnsi"/>
        </w:rPr>
        <w:t>intermediary managers</w:t>
      </w:r>
      <w:r w:rsidR="00032E34" w:rsidRPr="00C97866">
        <w:rPr>
          <w:rFonts w:asciiTheme="minorHAnsi" w:hAnsiTheme="minorHAnsi" w:cstheme="minorHAnsi"/>
        </w:rPr>
        <w:t>;</w:t>
      </w:r>
      <w:r w:rsidR="00476C2C" w:rsidRPr="00C97866">
        <w:rPr>
          <w:rFonts w:asciiTheme="minorHAnsi" w:hAnsiTheme="minorHAnsi" w:cstheme="minorHAnsi"/>
        </w:rPr>
        <w:t xml:space="preserve"> </w:t>
      </w:r>
    </w:p>
    <w:p w14:paraId="08A6E02C" w14:textId="6E8CC916" w:rsidR="00032E34" w:rsidRDefault="0076457B"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p</w:t>
      </w:r>
      <w:r w:rsidR="00032E34">
        <w:rPr>
          <w:rFonts w:asciiTheme="minorHAnsi" w:hAnsiTheme="minorHAnsi" w:cstheme="minorHAnsi"/>
        </w:rPr>
        <w:t>rovide expert input for internal/external meetings, influencing and facilitating different opinions to reach consensus;</w:t>
      </w:r>
    </w:p>
    <w:p w14:paraId="0FD590B3" w14:textId="5D731513" w:rsidR="00032E34" w:rsidRDefault="0076457B" w:rsidP="007832CB">
      <w:pPr>
        <w:pStyle w:val="TableParagraph"/>
        <w:numPr>
          <w:ilvl w:val="0"/>
          <w:numId w:val="6"/>
        </w:numPr>
        <w:tabs>
          <w:tab w:val="left" w:pos="466"/>
          <w:tab w:val="left" w:pos="468"/>
        </w:tabs>
        <w:ind w:left="720" w:right="143"/>
        <w:rPr>
          <w:rFonts w:asciiTheme="minorHAnsi" w:hAnsiTheme="minorHAnsi" w:cstheme="minorHAnsi"/>
        </w:rPr>
      </w:pPr>
      <w:r>
        <w:rPr>
          <w:rFonts w:asciiTheme="minorHAnsi" w:hAnsiTheme="minorHAnsi" w:cstheme="minorHAnsi"/>
        </w:rPr>
        <w:t>c</w:t>
      </w:r>
      <w:r w:rsidR="00032E34">
        <w:rPr>
          <w:rFonts w:asciiTheme="minorHAnsi" w:hAnsiTheme="minorHAnsi" w:cstheme="minorHAnsi"/>
        </w:rPr>
        <w:t xml:space="preserve">onsult with service users/others to establish service requirements, standards and priorities for change. </w:t>
      </w:r>
    </w:p>
    <w:p w14:paraId="4A07F3C3" w14:textId="77777777" w:rsidR="00032E34" w:rsidRDefault="00032E34" w:rsidP="005D3786">
      <w:pPr>
        <w:pBdr>
          <w:bottom w:val="single" w:sz="12" w:space="1" w:color="auto"/>
        </w:pBdr>
        <w:spacing w:after="0" w:line="240" w:lineRule="auto"/>
        <w:rPr>
          <w:rFonts w:cstheme="minorHAnsi"/>
          <w:b/>
        </w:rPr>
      </w:pPr>
    </w:p>
    <w:p w14:paraId="43C5FD78" w14:textId="77777777" w:rsidR="002A22C5" w:rsidRDefault="002A22C5" w:rsidP="002A22C5">
      <w:pPr>
        <w:pStyle w:val="TableParagraph"/>
        <w:tabs>
          <w:tab w:val="left" w:pos="281"/>
        </w:tabs>
        <w:ind w:left="0" w:right="174" w:firstLine="0"/>
        <w:rPr>
          <w:rFonts w:asciiTheme="minorHAnsi" w:hAnsiTheme="minorHAnsi" w:cstheme="minorHAnsi"/>
        </w:rPr>
      </w:pPr>
    </w:p>
    <w:p w14:paraId="637EA7E5" w14:textId="1471CE91" w:rsidR="00281DAF" w:rsidRDefault="00281DAF" w:rsidP="007137EF">
      <w:pPr>
        <w:pStyle w:val="TableParagraph"/>
        <w:tabs>
          <w:tab w:val="left" w:pos="281"/>
        </w:tabs>
        <w:ind w:left="720" w:right="174" w:firstLine="0"/>
        <w:rPr>
          <w:rFonts w:asciiTheme="minorHAnsi" w:hAnsiTheme="minorHAnsi" w:cstheme="minorHAnsi"/>
        </w:rPr>
      </w:pPr>
    </w:p>
    <w:tbl>
      <w:tblPr>
        <w:tblW w:w="103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2075"/>
        <w:gridCol w:w="2075"/>
        <w:gridCol w:w="2075"/>
        <w:gridCol w:w="2075"/>
      </w:tblGrid>
      <w:tr w:rsidR="00281DAF" w:rsidRPr="00A76593" w14:paraId="4ECF578B" w14:textId="77777777" w:rsidTr="00712BC6">
        <w:tc>
          <w:tcPr>
            <w:tcW w:w="10374" w:type="dxa"/>
            <w:gridSpan w:val="5"/>
            <w:tcBorders>
              <w:top w:val="nil"/>
              <w:left w:val="nil"/>
              <w:bottom w:val="single" w:sz="4" w:space="0" w:color="auto"/>
              <w:right w:val="nil"/>
            </w:tcBorders>
            <w:shd w:val="clear" w:color="auto" w:fill="auto"/>
          </w:tcPr>
          <w:p w14:paraId="6B11DAD1" w14:textId="15BEE218" w:rsidR="00281DAF" w:rsidRPr="00E506A3" w:rsidRDefault="008941DA" w:rsidP="00712BC6">
            <w:pPr>
              <w:spacing w:after="0" w:line="240" w:lineRule="auto"/>
              <w:jc w:val="center"/>
              <w:rPr>
                <w:b/>
                <w:sz w:val="28"/>
                <w:szCs w:val="28"/>
              </w:rPr>
            </w:pPr>
            <w:r w:rsidRPr="00E506A3">
              <w:rPr>
                <w:b/>
                <w:sz w:val="28"/>
                <w:szCs w:val="28"/>
              </w:rPr>
              <w:t xml:space="preserve">Our Shared Values </w:t>
            </w:r>
          </w:p>
          <w:p w14:paraId="7111B165" w14:textId="11722305" w:rsidR="00281DAF" w:rsidRPr="00A76593" w:rsidRDefault="00281DAF" w:rsidP="00712BC6">
            <w:pPr>
              <w:spacing w:after="0" w:line="240" w:lineRule="auto"/>
              <w:jc w:val="center"/>
              <w:textAlignment w:val="baseline"/>
              <w:rPr>
                <w:rFonts w:ascii="Calibri" w:eastAsia="Times New Roman" w:hAnsi="Calibri" w:cs="Times New Roman"/>
                <w:b/>
                <w:sz w:val="24"/>
                <w:szCs w:val="24"/>
              </w:rPr>
            </w:pPr>
          </w:p>
        </w:tc>
      </w:tr>
      <w:tr w:rsidR="00281DAF" w:rsidRPr="00102E9A" w14:paraId="1523FEA0" w14:textId="77777777" w:rsidTr="002A22C5">
        <w:trPr>
          <w:trHeight w:val="3906"/>
        </w:trPr>
        <w:tc>
          <w:tcPr>
            <w:tcW w:w="2074" w:type="dxa"/>
            <w:tcBorders>
              <w:top w:val="single" w:sz="4" w:space="0" w:color="auto"/>
              <w:left w:val="single" w:sz="6" w:space="0" w:color="auto"/>
              <w:bottom w:val="single" w:sz="6" w:space="0" w:color="auto"/>
              <w:right w:val="single" w:sz="6" w:space="0" w:color="auto"/>
            </w:tcBorders>
            <w:shd w:val="clear" w:color="auto" w:fill="auto"/>
            <w:hideMark/>
          </w:tcPr>
          <w:p w14:paraId="035E400C" w14:textId="2E5D8668" w:rsidR="00281DAF" w:rsidRPr="006A157D" w:rsidRDefault="008941DA" w:rsidP="00712BC6">
            <w:pPr>
              <w:spacing w:after="0" w:line="240" w:lineRule="auto"/>
              <w:jc w:val="center"/>
              <w:textAlignment w:val="baseline"/>
              <w:rPr>
                <w:rFonts w:ascii="Times New Roman" w:eastAsia="Times New Roman" w:hAnsi="Times New Roman" w:cs="Times New Roman"/>
                <w:b/>
                <w:sz w:val="28"/>
                <w:szCs w:val="28"/>
              </w:rPr>
            </w:pPr>
            <w:r w:rsidRPr="006A157D">
              <w:rPr>
                <w:rFonts w:ascii="Calibri" w:eastAsia="Times New Roman" w:hAnsi="Calibri" w:cs="Times New Roman"/>
                <w:b/>
                <w:sz w:val="28"/>
                <w:szCs w:val="28"/>
              </w:rPr>
              <w:t xml:space="preserve">Ambitious </w:t>
            </w:r>
            <w:r w:rsidR="00281DAF" w:rsidRPr="006A157D">
              <w:rPr>
                <w:rFonts w:ascii="Calibri" w:eastAsia="Times New Roman" w:hAnsi="Calibri" w:cs="Times New Roman"/>
                <w:b/>
                <w:sz w:val="28"/>
                <w:szCs w:val="28"/>
              </w:rPr>
              <w:t> </w:t>
            </w:r>
          </w:p>
          <w:p w14:paraId="51CBC9F3" w14:textId="77777777" w:rsidR="00281DAF" w:rsidRPr="00102E9A" w:rsidRDefault="00281DAF" w:rsidP="00712BC6">
            <w:pPr>
              <w:spacing w:after="0" w:line="240" w:lineRule="auto"/>
              <w:ind w:left="146"/>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We are confident in the University of Birmingham and project this globally.  We are focused on our goals, are clear about our strengths, and pursue our own direction.  We are bold and take intelligent risks. </w:t>
            </w:r>
          </w:p>
        </w:tc>
        <w:tc>
          <w:tcPr>
            <w:tcW w:w="2075" w:type="dxa"/>
            <w:tcBorders>
              <w:top w:val="single" w:sz="4" w:space="0" w:color="auto"/>
              <w:left w:val="nil"/>
              <w:bottom w:val="single" w:sz="6" w:space="0" w:color="auto"/>
              <w:right w:val="single" w:sz="6" w:space="0" w:color="auto"/>
            </w:tcBorders>
            <w:shd w:val="clear" w:color="auto" w:fill="auto"/>
            <w:hideMark/>
          </w:tcPr>
          <w:p w14:paraId="120F54F5" w14:textId="3D2682B9" w:rsidR="00281DAF" w:rsidRPr="006A157D" w:rsidRDefault="00281DAF" w:rsidP="00712BC6">
            <w:pPr>
              <w:spacing w:after="0" w:line="240" w:lineRule="auto"/>
              <w:jc w:val="center"/>
              <w:textAlignment w:val="baseline"/>
              <w:rPr>
                <w:rFonts w:ascii="Times New Roman" w:eastAsia="Times New Roman" w:hAnsi="Times New Roman" w:cs="Times New Roman"/>
                <w:b/>
                <w:sz w:val="28"/>
                <w:szCs w:val="28"/>
              </w:rPr>
            </w:pPr>
            <w:r w:rsidRPr="006A157D">
              <w:rPr>
                <w:rFonts w:ascii="Calibri" w:eastAsia="Times New Roman" w:hAnsi="Calibri" w:cs="Times New Roman"/>
                <w:b/>
                <w:sz w:val="28"/>
                <w:szCs w:val="28"/>
              </w:rPr>
              <w:t> </w:t>
            </w:r>
            <w:r w:rsidR="008941DA" w:rsidRPr="006A157D">
              <w:rPr>
                <w:rFonts w:ascii="Calibri" w:eastAsia="Times New Roman" w:hAnsi="Calibri" w:cs="Times New Roman"/>
                <w:b/>
                <w:sz w:val="28"/>
                <w:szCs w:val="28"/>
              </w:rPr>
              <w:t xml:space="preserve">Innovative </w:t>
            </w:r>
          </w:p>
          <w:p w14:paraId="713B0122" w14:textId="77777777" w:rsidR="00281DAF" w:rsidRPr="00102E9A" w:rsidRDefault="00281DAF" w:rsidP="00712BC6">
            <w:pPr>
              <w:spacing w:after="0" w:line="240" w:lineRule="auto"/>
              <w:ind w:left="84"/>
              <w:textAlignment w:val="baseline"/>
              <w:rPr>
                <w:rFonts w:ascii="Calibri" w:eastAsia="Times New Roman" w:hAnsi="Calibri" w:cs="Times New Roman"/>
                <w:sz w:val="20"/>
                <w:szCs w:val="20"/>
              </w:rPr>
            </w:pPr>
            <w:r w:rsidRPr="00FA777B">
              <w:rPr>
                <w:rFonts w:ascii="Calibri" w:eastAsia="Times New Roman" w:hAnsi="Calibri" w:cs="Times New Roman"/>
                <w:sz w:val="20"/>
                <w:szCs w:val="20"/>
              </w:rPr>
              <w:t xml:space="preserve">We enjoy being the first to do things.  Inspired by our Birmingham heritage, we are resourceful, creative, grounded, and practical, and seek to make a real and positive difference to the world around us. </w:t>
            </w:r>
          </w:p>
        </w:tc>
        <w:tc>
          <w:tcPr>
            <w:tcW w:w="2075" w:type="dxa"/>
            <w:tcBorders>
              <w:top w:val="single" w:sz="4" w:space="0" w:color="auto"/>
              <w:left w:val="nil"/>
              <w:bottom w:val="single" w:sz="6" w:space="0" w:color="auto"/>
              <w:right w:val="single" w:sz="6" w:space="0" w:color="auto"/>
            </w:tcBorders>
            <w:shd w:val="clear" w:color="auto" w:fill="auto"/>
            <w:hideMark/>
          </w:tcPr>
          <w:p w14:paraId="7FA77626" w14:textId="28F7130C" w:rsidR="00281DAF" w:rsidRPr="006A157D" w:rsidRDefault="008941DA" w:rsidP="00712BC6">
            <w:pPr>
              <w:spacing w:after="0" w:line="240" w:lineRule="auto"/>
              <w:jc w:val="center"/>
              <w:textAlignment w:val="baseline"/>
              <w:rPr>
                <w:rFonts w:ascii="Times New Roman" w:eastAsia="Times New Roman" w:hAnsi="Times New Roman" w:cs="Times New Roman"/>
                <w:b/>
                <w:sz w:val="28"/>
                <w:szCs w:val="28"/>
              </w:rPr>
            </w:pPr>
            <w:r w:rsidRPr="006A157D">
              <w:rPr>
                <w:rFonts w:ascii="Calibri" w:eastAsia="Times New Roman" w:hAnsi="Calibri" w:cs="Times New Roman"/>
                <w:b/>
                <w:sz w:val="28"/>
                <w:szCs w:val="28"/>
              </w:rPr>
              <w:t>Open </w:t>
            </w:r>
          </w:p>
          <w:p w14:paraId="566C994C" w14:textId="77777777" w:rsidR="00281DAF" w:rsidRPr="00102E9A" w:rsidRDefault="00281DAF" w:rsidP="00712BC6">
            <w:pPr>
              <w:spacing w:after="0" w:line="240" w:lineRule="auto"/>
              <w:ind w:left="106"/>
              <w:textAlignment w:val="baseline"/>
              <w:rPr>
                <w:rFonts w:ascii="Calibri" w:eastAsia="Times New Roman" w:hAnsi="Calibri" w:cs="Times New Roman"/>
                <w:sz w:val="20"/>
                <w:szCs w:val="20"/>
              </w:rPr>
            </w:pPr>
            <w:r>
              <w:rPr>
                <w:rFonts w:ascii="Calibri" w:eastAsia="Times New Roman" w:hAnsi="Calibri" w:cs="Times New Roman"/>
                <w:sz w:val="20"/>
                <w:szCs w:val="20"/>
              </w:rPr>
              <w:t>We welcome colleagues, collaborators, and students from across the world to work and study with us.  We are committed to academic freedom, freedom of speech, and equality of opportunity for all.  We expect everyone to act with sensitivity, respect, and fairness.</w:t>
            </w:r>
          </w:p>
        </w:tc>
        <w:tc>
          <w:tcPr>
            <w:tcW w:w="2075" w:type="dxa"/>
            <w:tcBorders>
              <w:top w:val="single" w:sz="4" w:space="0" w:color="auto"/>
              <w:left w:val="nil"/>
              <w:bottom w:val="single" w:sz="6" w:space="0" w:color="auto"/>
              <w:right w:val="single" w:sz="6" w:space="0" w:color="auto"/>
            </w:tcBorders>
            <w:shd w:val="clear" w:color="auto" w:fill="auto"/>
            <w:hideMark/>
          </w:tcPr>
          <w:p w14:paraId="1F41DE70" w14:textId="1D62ADC6" w:rsidR="00281DAF" w:rsidRPr="006A157D" w:rsidRDefault="008941DA" w:rsidP="00712BC6">
            <w:pPr>
              <w:spacing w:after="0" w:line="240" w:lineRule="auto"/>
              <w:jc w:val="center"/>
              <w:textAlignment w:val="baseline"/>
              <w:rPr>
                <w:rFonts w:ascii="Times New Roman" w:eastAsia="Times New Roman" w:hAnsi="Times New Roman" w:cs="Times New Roman"/>
                <w:b/>
                <w:sz w:val="28"/>
                <w:szCs w:val="28"/>
              </w:rPr>
            </w:pPr>
            <w:r w:rsidRPr="006A157D">
              <w:rPr>
                <w:rFonts w:ascii="Calibri" w:eastAsia="Times New Roman" w:hAnsi="Calibri" w:cs="Times New Roman"/>
                <w:b/>
                <w:sz w:val="28"/>
                <w:szCs w:val="28"/>
              </w:rPr>
              <w:t>Collaborative</w:t>
            </w:r>
            <w:r w:rsidR="00281DAF" w:rsidRPr="006A157D">
              <w:rPr>
                <w:rFonts w:ascii="Calibri" w:eastAsia="Times New Roman" w:hAnsi="Calibri" w:cs="Times New Roman"/>
                <w:b/>
                <w:sz w:val="28"/>
                <w:szCs w:val="28"/>
              </w:rPr>
              <w:t xml:space="preserve">  </w:t>
            </w:r>
          </w:p>
          <w:p w14:paraId="3CFF42C2" w14:textId="77777777" w:rsidR="00281DAF" w:rsidRPr="00102E9A" w:rsidRDefault="00281DAF" w:rsidP="00712BC6">
            <w:pPr>
              <w:spacing w:after="0" w:line="240" w:lineRule="auto"/>
              <w:ind w:left="123"/>
              <w:textAlignment w:val="baseline"/>
              <w:rPr>
                <w:rFonts w:ascii="Calibri" w:eastAsia="Times New Roman" w:hAnsi="Calibri" w:cs="Times New Roman"/>
                <w:sz w:val="20"/>
                <w:szCs w:val="20"/>
              </w:rPr>
            </w:pPr>
            <w:r>
              <w:rPr>
                <w:rFonts w:ascii="Calibri" w:eastAsia="Times New Roman" w:hAnsi="Calibri" w:cs="Times New Roman"/>
                <w:sz w:val="20"/>
                <w:szCs w:val="20"/>
              </w:rPr>
              <w:t>The major challenges facing our city, nation, and the world cannot be solved if we act alone.  We enhance our research and education by pursuing creative partnerships within and beyond the University.</w:t>
            </w:r>
          </w:p>
        </w:tc>
        <w:tc>
          <w:tcPr>
            <w:tcW w:w="2075" w:type="dxa"/>
            <w:tcBorders>
              <w:top w:val="single" w:sz="4" w:space="0" w:color="auto"/>
              <w:left w:val="nil"/>
              <w:bottom w:val="single" w:sz="6" w:space="0" w:color="auto"/>
              <w:right w:val="single" w:sz="6" w:space="0" w:color="auto"/>
            </w:tcBorders>
            <w:shd w:val="clear" w:color="auto" w:fill="auto"/>
            <w:hideMark/>
          </w:tcPr>
          <w:p w14:paraId="27B0DEAD" w14:textId="689183B3" w:rsidR="00281DAF" w:rsidRPr="006A157D" w:rsidRDefault="008941DA" w:rsidP="00712BC6">
            <w:pPr>
              <w:spacing w:after="0" w:line="240" w:lineRule="auto"/>
              <w:jc w:val="center"/>
              <w:textAlignment w:val="baseline"/>
              <w:rPr>
                <w:rFonts w:ascii="Times New Roman" w:eastAsia="Times New Roman" w:hAnsi="Times New Roman" w:cs="Times New Roman"/>
                <w:b/>
                <w:sz w:val="28"/>
                <w:szCs w:val="28"/>
              </w:rPr>
            </w:pPr>
            <w:r w:rsidRPr="006A157D">
              <w:rPr>
                <w:rFonts w:ascii="Calibri" w:eastAsia="Times New Roman" w:hAnsi="Calibri" w:cs="Times New Roman"/>
                <w:b/>
                <w:sz w:val="28"/>
                <w:szCs w:val="28"/>
              </w:rPr>
              <w:t>Responsible </w:t>
            </w:r>
          </w:p>
          <w:p w14:paraId="475B504A" w14:textId="77777777" w:rsidR="00281DAF" w:rsidRPr="00102E9A" w:rsidRDefault="00281DAF" w:rsidP="00712BC6">
            <w:pPr>
              <w:spacing w:after="0" w:line="240" w:lineRule="auto"/>
              <w:ind w:left="153"/>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We operate with transparency, trust, and respect.  We value our role as an anchor institution for Birmingham.  We strive to be an excellent employer, to reduce inequalities in access to education, and to place sustainability at the heart of our work. </w:t>
            </w:r>
          </w:p>
        </w:tc>
      </w:tr>
    </w:tbl>
    <w:p w14:paraId="030F147D" w14:textId="0486516D" w:rsidR="00A1467D" w:rsidRDefault="00A1467D" w:rsidP="00A1467D">
      <w:pPr>
        <w:pStyle w:val="TableParagraph"/>
        <w:tabs>
          <w:tab w:val="left" w:pos="281"/>
        </w:tabs>
        <w:ind w:right="174"/>
        <w:rPr>
          <w:rFonts w:asciiTheme="minorHAnsi" w:hAnsiTheme="minorHAnsi" w:cstheme="minorHAnsi"/>
        </w:rPr>
      </w:pPr>
    </w:p>
    <w:sectPr w:rsidR="00A1467D" w:rsidSect="007B442D">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B49A" w14:textId="77777777" w:rsidR="00A3392B" w:rsidRDefault="00A3392B" w:rsidP="00FC685B">
      <w:pPr>
        <w:spacing w:after="0" w:line="240" w:lineRule="auto"/>
      </w:pPr>
      <w:r>
        <w:separator/>
      </w:r>
    </w:p>
  </w:endnote>
  <w:endnote w:type="continuationSeparator" w:id="0">
    <w:p w14:paraId="7085A962" w14:textId="77777777" w:rsidR="00A3392B" w:rsidRDefault="00A3392B" w:rsidP="00FC685B">
      <w:pPr>
        <w:spacing w:after="0" w:line="240" w:lineRule="auto"/>
      </w:pPr>
      <w:r>
        <w:continuationSeparator/>
      </w:r>
    </w:p>
  </w:endnote>
  <w:endnote w:type="continuationNotice" w:id="1">
    <w:p w14:paraId="12D52DBE" w14:textId="77777777" w:rsidR="00A3392B" w:rsidRDefault="00A33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8344"/>
      <w:docPartObj>
        <w:docPartGallery w:val="Page Numbers (Bottom of Page)"/>
        <w:docPartUnique/>
      </w:docPartObj>
    </w:sdtPr>
    <w:sdtEndPr/>
    <w:sdtContent>
      <w:sdt>
        <w:sdtPr>
          <w:id w:val="860082579"/>
          <w:docPartObj>
            <w:docPartGallery w:val="Page Numbers (Top of Page)"/>
            <w:docPartUnique/>
          </w:docPartObj>
        </w:sdtPr>
        <w:sdtEndPr/>
        <w:sdtContent>
          <w:p w14:paraId="0A1C91F7" w14:textId="6477EB69" w:rsidR="006E5669" w:rsidRDefault="00864562" w:rsidP="006E5669">
            <w:pPr>
              <w:pStyle w:val="Footer"/>
            </w:pPr>
            <w:r>
              <w:tab/>
            </w:r>
            <w:r w:rsidR="006E5669">
              <w:tab/>
            </w:r>
            <w:r w:rsidR="006E5669">
              <w:tab/>
              <w:t xml:space="preserve">Page </w:t>
            </w:r>
            <w:r w:rsidR="006E5669">
              <w:rPr>
                <w:b/>
                <w:bCs/>
                <w:sz w:val="24"/>
                <w:szCs w:val="24"/>
              </w:rPr>
              <w:fldChar w:fldCharType="begin"/>
            </w:r>
            <w:r w:rsidR="006E5669">
              <w:rPr>
                <w:b/>
                <w:bCs/>
              </w:rPr>
              <w:instrText xml:space="preserve"> PAGE </w:instrText>
            </w:r>
            <w:r w:rsidR="006E5669">
              <w:rPr>
                <w:b/>
                <w:bCs/>
                <w:sz w:val="24"/>
                <w:szCs w:val="24"/>
              </w:rPr>
              <w:fldChar w:fldCharType="separate"/>
            </w:r>
            <w:r w:rsidR="005F75AB">
              <w:rPr>
                <w:b/>
                <w:bCs/>
                <w:noProof/>
              </w:rPr>
              <w:t>5</w:t>
            </w:r>
            <w:r w:rsidR="006E5669">
              <w:rPr>
                <w:b/>
                <w:bCs/>
                <w:sz w:val="24"/>
                <w:szCs w:val="24"/>
              </w:rPr>
              <w:fldChar w:fldCharType="end"/>
            </w:r>
            <w:r w:rsidR="006E5669">
              <w:t xml:space="preserve"> of </w:t>
            </w:r>
            <w:r w:rsidR="006E5669">
              <w:rPr>
                <w:b/>
                <w:bCs/>
                <w:sz w:val="24"/>
                <w:szCs w:val="24"/>
              </w:rPr>
              <w:fldChar w:fldCharType="begin"/>
            </w:r>
            <w:r w:rsidR="006E5669">
              <w:rPr>
                <w:b/>
                <w:bCs/>
              </w:rPr>
              <w:instrText xml:space="preserve"> NUMPAGES  </w:instrText>
            </w:r>
            <w:r w:rsidR="006E5669">
              <w:rPr>
                <w:b/>
                <w:bCs/>
                <w:sz w:val="24"/>
                <w:szCs w:val="24"/>
              </w:rPr>
              <w:fldChar w:fldCharType="separate"/>
            </w:r>
            <w:r w:rsidR="005F75AB">
              <w:rPr>
                <w:b/>
                <w:bCs/>
                <w:noProof/>
              </w:rPr>
              <w:t>5</w:t>
            </w:r>
            <w:r w:rsidR="006E5669">
              <w:rPr>
                <w:b/>
                <w:bCs/>
                <w:sz w:val="24"/>
                <w:szCs w:val="24"/>
              </w:rPr>
              <w:fldChar w:fldCharType="end"/>
            </w:r>
          </w:p>
        </w:sdtContent>
      </w:sdt>
    </w:sdtContent>
  </w:sdt>
  <w:p w14:paraId="05186050" w14:textId="77777777" w:rsidR="007D2DB6" w:rsidRDefault="007D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CF72" w14:textId="77777777" w:rsidR="00A3392B" w:rsidRDefault="00A3392B" w:rsidP="00FC685B">
      <w:pPr>
        <w:spacing w:after="0" w:line="240" w:lineRule="auto"/>
      </w:pPr>
      <w:r>
        <w:separator/>
      </w:r>
    </w:p>
  </w:footnote>
  <w:footnote w:type="continuationSeparator" w:id="0">
    <w:p w14:paraId="53B1A703" w14:textId="77777777" w:rsidR="00A3392B" w:rsidRDefault="00A3392B" w:rsidP="00FC685B">
      <w:pPr>
        <w:spacing w:after="0" w:line="240" w:lineRule="auto"/>
      </w:pPr>
      <w:r>
        <w:continuationSeparator/>
      </w:r>
    </w:p>
  </w:footnote>
  <w:footnote w:type="continuationNotice" w:id="1">
    <w:p w14:paraId="37706F83" w14:textId="77777777" w:rsidR="00A3392B" w:rsidRDefault="00A33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6B1" w14:textId="77777777" w:rsidR="00A3392B" w:rsidRDefault="00A3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415"/>
    <w:multiLevelType w:val="hybridMultilevel"/>
    <w:tmpl w:val="9F2E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A4109"/>
    <w:multiLevelType w:val="hybridMultilevel"/>
    <w:tmpl w:val="00BEDFDC"/>
    <w:lvl w:ilvl="0" w:tplc="C0C2863A">
      <w:numFmt w:val="bullet"/>
      <w:lvlText w:val="-"/>
      <w:lvlJc w:val="left"/>
      <w:pPr>
        <w:ind w:left="720" w:hanging="360"/>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12FF8"/>
    <w:multiLevelType w:val="hybridMultilevel"/>
    <w:tmpl w:val="D3D2B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02E22"/>
    <w:multiLevelType w:val="hybridMultilevel"/>
    <w:tmpl w:val="FC7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24EEB"/>
    <w:multiLevelType w:val="hybridMultilevel"/>
    <w:tmpl w:val="919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F07AF"/>
    <w:multiLevelType w:val="hybridMultilevel"/>
    <w:tmpl w:val="E594220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D669E"/>
    <w:multiLevelType w:val="hybridMultilevel"/>
    <w:tmpl w:val="0F8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2896"/>
    <w:multiLevelType w:val="hybridMultilevel"/>
    <w:tmpl w:val="924E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A35BD"/>
    <w:multiLevelType w:val="hybridMultilevel"/>
    <w:tmpl w:val="B536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B1BDC"/>
    <w:multiLevelType w:val="hybridMultilevel"/>
    <w:tmpl w:val="17C8A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E1281"/>
    <w:multiLevelType w:val="hybridMultilevel"/>
    <w:tmpl w:val="09704B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B540A"/>
    <w:multiLevelType w:val="hybridMultilevel"/>
    <w:tmpl w:val="9CB8C8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73243"/>
    <w:multiLevelType w:val="hybridMultilevel"/>
    <w:tmpl w:val="D4EC0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3C025F"/>
    <w:multiLevelType w:val="hybridMultilevel"/>
    <w:tmpl w:val="3ABE006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77694E0D"/>
    <w:multiLevelType w:val="hybridMultilevel"/>
    <w:tmpl w:val="0C80D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17245E"/>
    <w:multiLevelType w:val="hybridMultilevel"/>
    <w:tmpl w:val="57A8320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5655251">
    <w:abstractNumId w:val="13"/>
  </w:num>
  <w:num w:numId="2" w16cid:durableId="1324702541">
    <w:abstractNumId w:val="14"/>
  </w:num>
  <w:num w:numId="3" w16cid:durableId="817116372">
    <w:abstractNumId w:val="9"/>
  </w:num>
  <w:num w:numId="4" w16cid:durableId="75515020">
    <w:abstractNumId w:val="2"/>
  </w:num>
  <w:num w:numId="5" w16cid:durableId="2095473384">
    <w:abstractNumId w:val="11"/>
  </w:num>
  <w:num w:numId="6" w16cid:durableId="866140132">
    <w:abstractNumId w:val="5"/>
  </w:num>
  <w:num w:numId="7" w16cid:durableId="175310756">
    <w:abstractNumId w:val="10"/>
  </w:num>
  <w:num w:numId="8" w16cid:durableId="550583178">
    <w:abstractNumId w:val="1"/>
  </w:num>
  <w:num w:numId="9" w16cid:durableId="78451120">
    <w:abstractNumId w:val="15"/>
  </w:num>
  <w:num w:numId="10" w16cid:durableId="238292958">
    <w:abstractNumId w:val="12"/>
  </w:num>
  <w:num w:numId="11" w16cid:durableId="660161836">
    <w:abstractNumId w:val="4"/>
  </w:num>
  <w:num w:numId="12" w16cid:durableId="2044285428">
    <w:abstractNumId w:val="7"/>
  </w:num>
  <w:num w:numId="13" w16cid:durableId="1288314094">
    <w:abstractNumId w:val="3"/>
  </w:num>
  <w:num w:numId="14" w16cid:durableId="1847092753">
    <w:abstractNumId w:val="0"/>
  </w:num>
  <w:num w:numId="15" w16cid:durableId="909774337">
    <w:abstractNumId w:val="6"/>
  </w:num>
  <w:num w:numId="16" w16cid:durableId="11161462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59"/>
    <w:rsid w:val="00000160"/>
    <w:rsid w:val="000019B1"/>
    <w:rsid w:val="0000222D"/>
    <w:rsid w:val="00005C10"/>
    <w:rsid w:val="00012EA3"/>
    <w:rsid w:val="00014DD7"/>
    <w:rsid w:val="00031243"/>
    <w:rsid w:val="000312D1"/>
    <w:rsid w:val="00032E34"/>
    <w:rsid w:val="0004234F"/>
    <w:rsid w:val="00047EA0"/>
    <w:rsid w:val="00050A85"/>
    <w:rsid w:val="000608C3"/>
    <w:rsid w:val="0006235C"/>
    <w:rsid w:val="0007340B"/>
    <w:rsid w:val="00082AE9"/>
    <w:rsid w:val="00082F92"/>
    <w:rsid w:val="00090AC3"/>
    <w:rsid w:val="000A5C81"/>
    <w:rsid w:val="000B4F88"/>
    <w:rsid w:val="000C19C8"/>
    <w:rsid w:val="000D1427"/>
    <w:rsid w:val="000D2DB2"/>
    <w:rsid w:val="000E2647"/>
    <w:rsid w:val="000E3005"/>
    <w:rsid w:val="000F6B3D"/>
    <w:rsid w:val="00100EDE"/>
    <w:rsid w:val="00102A7C"/>
    <w:rsid w:val="00104149"/>
    <w:rsid w:val="00104989"/>
    <w:rsid w:val="00106388"/>
    <w:rsid w:val="001072B4"/>
    <w:rsid w:val="00107798"/>
    <w:rsid w:val="00107C31"/>
    <w:rsid w:val="0011500F"/>
    <w:rsid w:val="0011625A"/>
    <w:rsid w:val="001178BD"/>
    <w:rsid w:val="00130D9B"/>
    <w:rsid w:val="00133EDE"/>
    <w:rsid w:val="00135563"/>
    <w:rsid w:val="00143765"/>
    <w:rsid w:val="0014541B"/>
    <w:rsid w:val="0014711E"/>
    <w:rsid w:val="0014778E"/>
    <w:rsid w:val="0015178C"/>
    <w:rsid w:val="0016116B"/>
    <w:rsid w:val="001616A0"/>
    <w:rsid w:val="00184296"/>
    <w:rsid w:val="00196357"/>
    <w:rsid w:val="001A56CA"/>
    <w:rsid w:val="001C1340"/>
    <w:rsid w:val="001D3CB4"/>
    <w:rsid w:val="001D6981"/>
    <w:rsid w:val="001E79C8"/>
    <w:rsid w:val="001F17B2"/>
    <w:rsid w:val="001F3257"/>
    <w:rsid w:val="001F4496"/>
    <w:rsid w:val="001F50A0"/>
    <w:rsid w:val="001F75C4"/>
    <w:rsid w:val="00203002"/>
    <w:rsid w:val="00203274"/>
    <w:rsid w:val="00211880"/>
    <w:rsid w:val="00227271"/>
    <w:rsid w:val="002301AE"/>
    <w:rsid w:val="002303F6"/>
    <w:rsid w:val="00231B19"/>
    <w:rsid w:val="00232F2B"/>
    <w:rsid w:val="00234384"/>
    <w:rsid w:val="00250723"/>
    <w:rsid w:val="00254292"/>
    <w:rsid w:val="00263560"/>
    <w:rsid w:val="00280CFA"/>
    <w:rsid w:val="00281DAF"/>
    <w:rsid w:val="002A22C5"/>
    <w:rsid w:val="002A6548"/>
    <w:rsid w:val="002B1E96"/>
    <w:rsid w:val="002B3566"/>
    <w:rsid w:val="002B4C84"/>
    <w:rsid w:val="002B5E72"/>
    <w:rsid w:val="002C2683"/>
    <w:rsid w:val="002C34F5"/>
    <w:rsid w:val="002D2183"/>
    <w:rsid w:val="002E02AC"/>
    <w:rsid w:val="002E1908"/>
    <w:rsid w:val="002F1573"/>
    <w:rsid w:val="00301C03"/>
    <w:rsid w:val="003020AC"/>
    <w:rsid w:val="003026A4"/>
    <w:rsid w:val="00302EB5"/>
    <w:rsid w:val="00322224"/>
    <w:rsid w:val="00323B06"/>
    <w:rsid w:val="00326D9B"/>
    <w:rsid w:val="003327E7"/>
    <w:rsid w:val="00333C15"/>
    <w:rsid w:val="00355708"/>
    <w:rsid w:val="00355C7E"/>
    <w:rsid w:val="00356DF8"/>
    <w:rsid w:val="00374126"/>
    <w:rsid w:val="00385CB7"/>
    <w:rsid w:val="00386333"/>
    <w:rsid w:val="0038635D"/>
    <w:rsid w:val="00390620"/>
    <w:rsid w:val="003939FD"/>
    <w:rsid w:val="00396087"/>
    <w:rsid w:val="003A1979"/>
    <w:rsid w:val="003A7F1D"/>
    <w:rsid w:val="003B10F5"/>
    <w:rsid w:val="003B5F96"/>
    <w:rsid w:val="003B6950"/>
    <w:rsid w:val="003C77A4"/>
    <w:rsid w:val="003D4348"/>
    <w:rsid w:val="003E02A2"/>
    <w:rsid w:val="003E3349"/>
    <w:rsid w:val="003E5950"/>
    <w:rsid w:val="003E7147"/>
    <w:rsid w:val="003E7A9D"/>
    <w:rsid w:val="003F01ED"/>
    <w:rsid w:val="0040188D"/>
    <w:rsid w:val="00423996"/>
    <w:rsid w:val="0042788D"/>
    <w:rsid w:val="00436B86"/>
    <w:rsid w:val="00440867"/>
    <w:rsid w:val="00457171"/>
    <w:rsid w:val="004678DE"/>
    <w:rsid w:val="004723A2"/>
    <w:rsid w:val="00476C2C"/>
    <w:rsid w:val="004855E6"/>
    <w:rsid w:val="00487DCC"/>
    <w:rsid w:val="0049346C"/>
    <w:rsid w:val="00493DBF"/>
    <w:rsid w:val="0049563F"/>
    <w:rsid w:val="004A34BD"/>
    <w:rsid w:val="004B099E"/>
    <w:rsid w:val="004C3271"/>
    <w:rsid w:val="004C4F6C"/>
    <w:rsid w:val="004C4FB2"/>
    <w:rsid w:val="004C6712"/>
    <w:rsid w:val="004D6BAB"/>
    <w:rsid w:val="004E0255"/>
    <w:rsid w:val="004E1F71"/>
    <w:rsid w:val="004E475B"/>
    <w:rsid w:val="00506BBE"/>
    <w:rsid w:val="005106BA"/>
    <w:rsid w:val="005218ED"/>
    <w:rsid w:val="005247F9"/>
    <w:rsid w:val="00532288"/>
    <w:rsid w:val="00537F35"/>
    <w:rsid w:val="00543448"/>
    <w:rsid w:val="005465A9"/>
    <w:rsid w:val="0056175A"/>
    <w:rsid w:val="00563292"/>
    <w:rsid w:val="00574FCA"/>
    <w:rsid w:val="005817C5"/>
    <w:rsid w:val="00581AC8"/>
    <w:rsid w:val="005924BE"/>
    <w:rsid w:val="00597ECF"/>
    <w:rsid w:val="005B7DD8"/>
    <w:rsid w:val="005C1398"/>
    <w:rsid w:val="005D11E6"/>
    <w:rsid w:val="005D14B0"/>
    <w:rsid w:val="005D3786"/>
    <w:rsid w:val="005D5911"/>
    <w:rsid w:val="005D5D7F"/>
    <w:rsid w:val="005F72CB"/>
    <w:rsid w:val="005F75AB"/>
    <w:rsid w:val="00601A34"/>
    <w:rsid w:val="00617D5E"/>
    <w:rsid w:val="00621DE8"/>
    <w:rsid w:val="006257B8"/>
    <w:rsid w:val="0064547A"/>
    <w:rsid w:val="00650E22"/>
    <w:rsid w:val="006539F8"/>
    <w:rsid w:val="00653E6F"/>
    <w:rsid w:val="00657649"/>
    <w:rsid w:val="006635E8"/>
    <w:rsid w:val="006677BF"/>
    <w:rsid w:val="0068697D"/>
    <w:rsid w:val="00693FBC"/>
    <w:rsid w:val="00695C6E"/>
    <w:rsid w:val="006A1EBB"/>
    <w:rsid w:val="006A4F48"/>
    <w:rsid w:val="006A5B8B"/>
    <w:rsid w:val="006B3D15"/>
    <w:rsid w:val="006B5DC3"/>
    <w:rsid w:val="006B66FE"/>
    <w:rsid w:val="006B6BDC"/>
    <w:rsid w:val="006C6643"/>
    <w:rsid w:val="006D0B7A"/>
    <w:rsid w:val="006D6FE0"/>
    <w:rsid w:val="006D7976"/>
    <w:rsid w:val="006E27F6"/>
    <w:rsid w:val="006E5669"/>
    <w:rsid w:val="006F0C5A"/>
    <w:rsid w:val="00700118"/>
    <w:rsid w:val="00710157"/>
    <w:rsid w:val="007114BA"/>
    <w:rsid w:val="0071161F"/>
    <w:rsid w:val="00712BC6"/>
    <w:rsid w:val="00713182"/>
    <w:rsid w:val="007137EF"/>
    <w:rsid w:val="00715DAD"/>
    <w:rsid w:val="00733303"/>
    <w:rsid w:val="0073517D"/>
    <w:rsid w:val="00735D2B"/>
    <w:rsid w:val="007360AE"/>
    <w:rsid w:val="00736D96"/>
    <w:rsid w:val="00736E9D"/>
    <w:rsid w:val="00737DBA"/>
    <w:rsid w:val="00746FE7"/>
    <w:rsid w:val="007520F0"/>
    <w:rsid w:val="0075558E"/>
    <w:rsid w:val="0076457B"/>
    <w:rsid w:val="00771859"/>
    <w:rsid w:val="00776EAE"/>
    <w:rsid w:val="0078200A"/>
    <w:rsid w:val="007832CB"/>
    <w:rsid w:val="00785843"/>
    <w:rsid w:val="007A0972"/>
    <w:rsid w:val="007A7829"/>
    <w:rsid w:val="007B442D"/>
    <w:rsid w:val="007D2DB6"/>
    <w:rsid w:val="007D7A78"/>
    <w:rsid w:val="007E0CAE"/>
    <w:rsid w:val="007E2C62"/>
    <w:rsid w:val="007E2CE9"/>
    <w:rsid w:val="007E6580"/>
    <w:rsid w:val="007F6AE4"/>
    <w:rsid w:val="007F6D82"/>
    <w:rsid w:val="008010EF"/>
    <w:rsid w:val="0080165B"/>
    <w:rsid w:val="00805FD0"/>
    <w:rsid w:val="00810CA6"/>
    <w:rsid w:val="0081522F"/>
    <w:rsid w:val="0081625D"/>
    <w:rsid w:val="00821ED6"/>
    <w:rsid w:val="00832B5C"/>
    <w:rsid w:val="00836308"/>
    <w:rsid w:val="00845434"/>
    <w:rsid w:val="00857E4A"/>
    <w:rsid w:val="008611F0"/>
    <w:rsid w:val="00864562"/>
    <w:rsid w:val="00877C46"/>
    <w:rsid w:val="00886D04"/>
    <w:rsid w:val="0088785E"/>
    <w:rsid w:val="0089326C"/>
    <w:rsid w:val="008939B4"/>
    <w:rsid w:val="008941DA"/>
    <w:rsid w:val="00895494"/>
    <w:rsid w:val="008A29D8"/>
    <w:rsid w:val="008A3046"/>
    <w:rsid w:val="008C09D6"/>
    <w:rsid w:val="008C288E"/>
    <w:rsid w:val="008D5F77"/>
    <w:rsid w:val="008D67F7"/>
    <w:rsid w:val="008E54FF"/>
    <w:rsid w:val="008F7C81"/>
    <w:rsid w:val="009006DE"/>
    <w:rsid w:val="00900C4B"/>
    <w:rsid w:val="00913663"/>
    <w:rsid w:val="00923477"/>
    <w:rsid w:val="009309FC"/>
    <w:rsid w:val="00944CAE"/>
    <w:rsid w:val="00947B10"/>
    <w:rsid w:val="009505C4"/>
    <w:rsid w:val="00951FE8"/>
    <w:rsid w:val="0095797D"/>
    <w:rsid w:val="00960F38"/>
    <w:rsid w:val="00971989"/>
    <w:rsid w:val="0097227D"/>
    <w:rsid w:val="0097294C"/>
    <w:rsid w:val="00976DD5"/>
    <w:rsid w:val="00977632"/>
    <w:rsid w:val="0098460F"/>
    <w:rsid w:val="00985496"/>
    <w:rsid w:val="00992A6E"/>
    <w:rsid w:val="0099694E"/>
    <w:rsid w:val="009A2881"/>
    <w:rsid w:val="009A501C"/>
    <w:rsid w:val="009C795D"/>
    <w:rsid w:val="009D2A32"/>
    <w:rsid w:val="009D62D9"/>
    <w:rsid w:val="009D766A"/>
    <w:rsid w:val="009E07DA"/>
    <w:rsid w:val="009E1A28"/>
    <w:rsid w:val="009E29CA"/>
    <w:rsid w:val="009E33B9"/>
    <w:rsid w:val="009E3A59"/>
    <w:rsid w:val="00A12E9E"/>
    <w:rsid w:val="00A133EC"/>
    <w:rsid w:val="00A1467D"/>
    <w:rsid w:val="00A237CC"/>
    <w:rsid w:val="00A242CE"/>
    <w:rsid w:val="00A30881"/>
    <w:rsid w:val="00A3392B"/>
    <w:rsid w:val="00A3583C"/>
    <w:rsid w:val="00A366E4"/>
    <w:rsid w:val="00A6187F"/>
    <w:rsid w:val="00A712F1"/>
    <w:rsid w:val="00A73084"/>
    <w:rsid w:val="00A87818"/>
    <w:rsid w:val="00A9323C"/>
    <w:rsid w:val="00A933D5"/>
    <w:rsid w:val="00A946DC"/>
    <w:rsid w:val="00A9605C"/>
    <w:rsid w:val="00A97D46"/>
    <w:rsid w:val="00AA698C"/>
    <w:rsid w:val="00AB0C07"/>
    <w:rsid w:val="00AC2080"/>
    <w:rsid w:val="00AC618A"/>
    <w:rsid w:val="00AD5B9B"/>
    <w:rsid w:val="00AE709D"/>
    <w:rsid w:val="00B014C5"/>
    <w:rsid w:val="00B20372"/>
    <w:rsid w:val="00B25340"/>
    <w:rsid w:val="00B262BF"/>
    <w:rsid w:val="00B32760"/>
    <w:rsid w:val="00B41918"/>
    <w:rsid w:val="00B5296E"/>
    <w:rsid w:val="00B5300C"/>
    <w:rsid w:val="00B53882"/>
    <w:rsid w:val="00B53D84"/>
    <w:rsid w:val="00B6315C"/>
    <w:rsid w:val="00B75679"/>
    <w:rsid w:val="00B8031B"/>
    <w:rsid w:val="00B82265"/>
    <w:rsid w:val="00B931E6"/>
    <w:rsid w:val="00B93A87"/>
    <w:rsid w:val="00B93C10"/>
    <w:rsid w:val="00BA28CA"/>
    <w:rsid w:val="00BA4449"/>
    <w:rsid w:val="00BC4AAF"/>
    <w:rsid w:val="00BD3321"/>
    <w:rsid w:val="00BD4BD8"/>
    <w:rsid w:val="00BD6FAC"/>
    <w:rsid w:val="00BE6CF3"/>
    <w:rsid w:val="00BF0EE0"/>
    <w:rsid w:val="00BF4FBD"/>
    <w:rsid w:val="00BF6AED"/>
    <w:rsid w:val="00C00B59"/>
    <w:rsid w:val="00C11F4F"/>
    <w:rsid w:val="00C15269"/>
    <w:rsid w:val="00C35E75"/>
    <w:rsid w:val="00C37BD1"/>
    <w:rsid w:val="00C401D0"/>
    <w:rsid w:val="00C4495A"/>
    <w:rsid w:val="00C5268D"/>
    <w:rsid w:val="00C541C6"/>
    <w:rsid w:val="00C825DF"/>
    <w:rsid w:val="00C91170"/>
    <w:rsid w:val="00C972CD"/>
    <w:rsid w:val="00C97866"/>
    <w:rsid w:val="00CB115F"/>
    <w:rsid w:val="00CB3303"/>
    <w:rsid w:val="00CB4812"/>
    <w:rsid w:val="00CC6713"/>
    <w:rsid w:val="00CD32E2"/>
    <w:rsid w:val="00CE0F1A"/>
    <w:rsid w:val="00CE2869"/>
    <w:rsid w:val="00CE2ACD"/>
    <w:rsid w:val="00D0574E"/>
    <w:rsid w:val="00D05A78"/>
    <w:rsid w:val="00D07431"/>
    <w:rsid w:val="00D1166D"/>
    <w:rsid w:val="00D13C34"/>
    <w:rsid w:val="00D3313D"/>
    <w:rsid w:val="00D36EBF"/>
    <w:rsid w:val="00D378D7"/>
    <w:rsid w:val="00D40BF4"/>
    <w:rsid w:val="00D4167E"/>
    <w:rsid w:val="00D45268"/>
    <w:rsid w:val="00D54106"/>
    <w:rsid w:val="00D64A98"/>
    <w:rsid w:val="00D74042"/>
    <w:rsid w:val="00D84AA7"/>
    <w:rsid w:val="00D864CF"/>
    <w:rsid w:val="00DA3B32"/>
    <w:rsid w:val="00DB0F65"/>
    <w:rsid w:val="00DB10CA"/>
    <w:rsid w:val="00DB3105"/>
    <w:rsid w:val="00DC3B5E"/>
    <w:rsid w:val="00DC5963"/>
    <w:rsid w:val="00DE365D"/>
    <w:rsid w:val="00DE4D6B"/>
    <w:rsid w:val="00DF62F7"/>
    <w:rsid w:val="00E008CA"/>
    <w:rsid w:val="00E1424B"/>
    <w:rsid w:val="00E14555"/>
    <w:rsid w:val="00E35F05"/>
    <w:rsid w:val="00E41945"/>
    <w:rsid w:val="00E42DA8"/>
    <w:rsid w:val="00E50589"/>
    <w:rsid w:val="00E53B01"/>
    <w:rsid w:val="00E55D6C"/>
    <w:rsid w:val="00E73543"/>
    <w:rsid w:val="00E735D0"/>
    <w:rsid w:val="00E77714"/>
    <w:rsid w:val="00E91952"/>
    <w:rsid w:val="00E92239"/>
    <w:rsid w:val="00E9419E"/>
    <w:rsid w:val="00E95ECF"/>
    <w:rsid w:val="00EA1B08"/>
    <w:rsid w:val="00EA373F"/>
    <w:rsid w:val="00EB59E7"/>
    <w:rsid w:val="00EC418F"/>
    <w:rsid w:val="00EC62E6"/>
    <w:rsid w:val="00ED44C9"/>
    <w:rsid w:val="00ED4971"/>
    <w:rsid w:val="00ED4BB4"/>
    <w:rsid w:val="00EE025B"/>
    <w:rsid w:val="00EE0B37"/>
    <w:rsid w:val="00EF1457"/>
    <w:rsid w:val="00EF3E72"/>
    <w:rsid w:val="00F1250B"/>
    <w:rsid w:val="00F16858"/>
    <w:rsid w:val="00F168A6"/>
    <w:rsid w:val="00F44010"/>
    <w:rsid w:val="00F5008B"/>
    <w:rsid w:val="00F53431"/>
    <w:rsid w:val="00F53F3C"/>
    <w:rsid w:val="00F60262"/>
    <w:rsid w:val="00F67B53"/>
    <w:rsid w:val="00F7093D"/>
    <w:rsid w:val="00F70F22"/>
    <w:rsid w:val="00F80894"/>
    <w:rsid w:val="00F85CDF"/>
    <w:rsid w:val="00F962F2"/>
    <w:rsid w:val="00FA3B8E"/>
    <w:rsid w:val="00FB47D9"/>
    <w:rsid w:val="00FB6696"/>
    <w:rsid w:val="00FB6E69"/>
    <w:rsid w:val="00FC4418"/>
    <w:rsid w:val="00FC685B"/>
    <w:rsid w:val="00FE6726"/>
    <w:rsid w:val="00FF137A"/>
    <w:rsid w:val="00FF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D964"/>
  <w15:docId w15:val="{2774FBF4-2C36-4676-969D-C677371E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3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2F1573"/>
    <w:pPr>
      <w:keepNext/>
      <w:spacing w:after="0" w:line="360" w:lineRule="auto"/>
      <w:outlineLvl w:val="8"/>
    </w:pPr>
    <w:rPr>
      <w:rFonts w:ascii="Arial" w:eastAsia="Times New Roman" w:hAnsi="Arial" w:cs="Arial"/>
      <w:b/>
      <w:b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59"/>
    <w:pPr>
      <w:ind w:left="720"/>
      <w:contextualSpacing/>
    </w:pPr>
  </w:style>
  <w:style w:type="character" w:styleId="Hyperlink">
    <w:name w:val="Hyperlink"/>
    <w:basedOn w:val="DefaultParagraphFont"/>
    <w:uiPriority w:val="99"/>
    <w:unhideWhenUsed/>
    <w:rsid w:val="00A366E4"/>
    <w:rPr>
      <w:color w:val="0000FF" w:themeColor="hyperlink"/>
      <w:u w:val="single"/>
    </w:rPr>
  </w:style>
  <w:style w:type="paragraph" w:styleId="BodyTextIndent">
    <w:name w:val="Body Text Indent"/>
    <w:basedOn w:val="Normal"/>
    <w:link w:val="BodyTextIndentChar"/>
    <w:rsid w:val="007E2CE9"/>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E2CE9"/>
    <w:rPr>
      <w:rFonts w:ascii="Times New Roman" w:eastAsia="Times New Roman" w:hAnsi="Times New Roman" w:cs="Times New Roman"/>
      <w:szCs w:val="24"/>
    </w:rPr>
  </w:style>
  <w:style w:type="paragraph" w:styleId="BodyText3">
    <w:name w:val="Body Text 3"/>
    <w:basedOn w:val="Normal"/>
    <w:link w:val="BodyText3Char"/>
    <w:rsid w:val="007E2CE9"/>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7E2CE9"/>
    <w:rPr>
      <w:rFonts w:ascii="Arial" w:eastAsia="Times New Roman" w:hAnsi="Arial" w:cs="Arial"/>
      <w:sz w:val="20"/>
      <w:szCs w:val="24"/>
    </w:rPr>
  </w:style>
  <w:style w:type="paragraph" w:styleId="BalloonText">
    <w:name w:val="Balloon Text"/>
    <w:basedOn w:val="Normal"/>
    <w:link w:val="BalloonTextChar"/>
    <w:uiPriority w:val="99"/>
    <w:semiHidden/>
    <w:unhideWhenUsed/>
    <w:rsid w:val="007E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E9"/>
    <w:rPr>
      <w:rFonts w:ascii="Tahoma" w:hAnsi="Tahoma" w:cs="Tahoma"/>
      <w:sz w:val="16"/>
      <w:szCs w:val="16"/>
    </w:rPr>
  </w:style>
  <w:style w:type="character" w:customStyle="1" w:styleId="Heading9Char">
    <w:name w:val="Heading 9 Char"/>
    <w:basedOn w:val="DefaultParagraphFont"/>
    <w:link w:val="Heading9"/>
    <w:rsid w:val="002F1573"/>
    <w:rPr>
      <w:rFonts w:ascii="Arial" w:eastAsia="Times New Roman" w:hAnsi="Arial" w:cs="Arial"/>
      <w:b/>
      <w:bCs/>
      <w:sz w:val="21"/>
      <w:szCs w:val="24"/>
    </w:rPr>
  </w:style>
  <w:style w:type="paragraph" w:styleId="BodyTextIndent2">
    <w:name w:val="Body Text Indent 2"/>
    <w:basedOn w:val="Normal"/>
    <w:link w:val="BodyTextIndent2Char"/>
    <w:uiPriority w:val="99"/>
    <w:semiHidden/>
    <w:unhideWhenUsed/>
    <w:rsid w:val="00DC3B5E"/>
    <w:pPr>
      <w:spacing w:after="120" w:line="480" w:lineRule="auto"/>
      <w:ind w:left="283"/>
    </w:pPr>
  </w:style>
  <w:style w:type="character" w:customStyle="1" w:styleId="BodyTextIndent2Char">
    <w:name w:val="Body Text Indent 2 Char"/>
    <w:basedOn w:val="DefaultParagraphFont"/>
    <w:link w:val="BodyTextIndent2"/>
    <w:uiPriority w:val="99"/>
    <w:semiHidden/>
    <w:rsid w:val="00DC3B5E"/>
  </w:style>
  <w:style w:type="paragraph" w:styleId="Header">
    <w:name w:val="header"/>
    <w:basedOn w:val="Normal"/>
    <w:link w:val="HeaderChar"/>
    <w:uiPriority w:val="99"/>
    <w:unhideWhenUsed/>
    <w:rsid w:val="00FC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5B"/>
  </w:style>
  <w:style w:type="paragraph" w:styleId="Footer">
    <w:name w:val="footer"/>
    <w:basedOn w:val="Normal"/>
    <w:link w:val="FooterChar"/>
    <w:uiPriority w:val="99"/>
    <w:unhideWhenUsed/>
    <w:rsid w:val="00FC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5B"/>
  </w:style>
  <w:style w:type="character" w:styleId="CommentReference">
    <w:name w:val="annotation reference"/>
    <w:basedOn w:val="DefaultParagraphFont"/>
    <w:uiPriority w:val="99"/>
    <w:semiHidden/>
    <w:unhideWhenUsed/>
    <w:rsid w:val="00857E4A"/>
    <w:rPr>
      <w:sz w:val="16"/>
      <w:szCs w:val="16"/>
    </w:rPr>
  </w:style>
  <w:style w:type="paragraph" w:styleId="CommentText">
    <w:name w:val="annotation text"/>
    <w:basedOn w:val="Normal"/>
    <w:link w:val="CommentTextChar"/>
    <w:uiPriority w:val="99"/>
    <w:unhideWhenUsed/>
    <w:rsid w:val="00857E4A"/>
    <w:pPr>
      <w:spacing w:line="240" w:lineRule="auto"/>
    </w:pPr>
    <w:rPr>
      <w:sz w:val="20"/>
      <w:szCs w:val="20"/>
    </w:rPr>
  </w:style>
  <w:style w:type="character" w:customStyle="1" w:styleId="CommentTextChar">
    <w:name w:val="Comment Text Char"/>
    <w:basedOn w:val="DefaultParagraphFont"/>
    <w:link w:val="CommentText"/>
    <w:uiPriority w:val="99"/>
    <w:rsid w:val="00857E4A"/>
    <w:rPr>
      <w:sz w:val="20"/>
      <w:szCs w:val="20"/>
    </w:rPr>
  </w:style>
  <w:style w:type="paragraph" w:styleId="CommentSubject">
    <w:name w:val="annotation subject"/>
    <w:basedOn w:val="CommentText"/>
    <w:next w:val="CommentText"/>
    <w:link w:val="CommentSubjectChar"/>
    <w:uiPriority w:val="99"/>
    <w:semiHidden/>
    <w:unhideWhenUsed/>
    <w:rsid w:val="00857E4A"/>
    <w:rPr>
      <w:b/>
      <w:bCs/>
    </w:rPr>
  </w:style>
  <w:style w:type="character" w:customStyle="1" w:styleId="CommentSubjectChar">
    <w:name w:val="Comment Subject Char"/>
    <w:basedOn w:val="CommentTextChar"/>
    <w:link w:val="CommentSubject"/>
    <w:uiPriority w:val="99"/>
    <w:semiHidden/>
    <w:rsid w:val="00857E4A"/>
    <w:rPr>
      <w:b/>
      <w:bCs/>
      <w:sz w:val="20"/>
      <w:szCs w:val="20"/>
    </w:rPr>
  </w:style>
  <w:style w:type="paragraph" w:customStyle="1" w:styleId="Default">
    <w:name w:val="Default"/>
    <w:rsid w:val="0088785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KFTablebodytext">
    <w:name w:val="~KF Table_body text"/>
    <w:basedOn w:val="Normal"/>
    <w:qFormat/>
    <w:rsid w:val="00A73084"/>
    <w:pPr>
      <w:spacing w:after="80" w:line="240" w:lineRule="auto"/>
    </w:pPr>
    <w:rPr>
      <w:rFonts w:ascii="Arial" w:eastAsiaTheme="minorHAnsi" w:hAnsi="Arial"/>
      <w:color w:val="404040" w:themeColor="text1" w:themeTint="BF"/>
      <w:sz w:val="18"/>
      <w:lang w:eastAsia="en-US"/>
    </w:rPr>
  </w:style>
  <w:style w:type="paragraph" w:customStyle="1" w:styleId="KFTablecolumnheading">
    <w:name w:val="~KF Table_column heading"/>
    <w:basedOn w:val="Normal"/>
    <w:qFormat/>
    <w:rsid w:val="00A73084"/>
    <w:pPr>
      <w:spacing w:before="40" w:after="40" w:line="240" w:lineRule="auto"/>
    </w:pPr>
    <w:rPr>
      <w:rFonts w:ascii="Arial" w:eastAsiaTheme="minorHAnsi" w:hAnsi="Arial"/>
      <w:b/>
      <w:color w:val="FFFFFF" w:themeColor="background1"/>
      <w:lang w:eastAsia="en-US"/>
    </w:rPr>
  </w:style>
  <w:style w:type="paragraph" w:customStyle="1" w:styleId="KFTablerowheadingBLACK">
    <w:name w:val="~KF Table_row heading_BLACK"/>
    <w:basedOn w:val="Normal"/>
    <w:qFormat/>
    <w:rsid w:val="00A73084"/>
    <w:pPr>
      <w:spacing w:after="80" w:line="240" w:lineRule="auto"/>
    </w:pPr>
    <w:rPr>
      <w:rFonts w:ascii="Arial" w:eastAsiaTheme="minorHAnsi" w:hAnsi="Arial"/>
      <w:b/>
      <w:color w:val="404040" w:themeColor="text1" w:themeTint="BF"/>
      <w:sz w:val="18"/>
      <w:lang w:eastAsia="en-US"/>
    </w:rPr>
  </w:style>
  <w:style w:type="paragraph" w:customStyle="1" w:styleId="KFHeading2">
    <w:name w:val="~KF Heading 2"/>
    <w:basedOn w:val="Heading2"/>
    <w:next w:val="Normal"/>
    <w:qFormat/>
    <w:rsid w:val="00A73084"/>
    <w:pPr>
      <w:spacing w:before="240" w:after="120" w:line="259" w:lineRule="auto"/>
    </w:pPr>
    <w:rPr>
      <w:bCs w:val="0"/>
      <w:color w:val="1F497D" w:themeColor="text2"/>
      <w:sz w:val="32"/>
      <w:szCs w:val="36"/>
      <w:lang w:eastAsia="en-US"/>
    </w:rPr>
  </w:style>
  <w:style w:type="character" w:customStyle="1" w:styleId="Heading2Char">
    <w:name w:val="Heading 2 Char"/>
    <w:basedOn w:val="DefaultParagraphFont"/>
    <w:link w:val="Heading2"/>
    <w:uiPriority w:val="9"/>
    <w:semiHidden/>
    <w:rsid w:val="00A7308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06235C"/>
    <w:pPr>
      <w:widowControl w:val="0"/>
      <w:autoSpaceDE w:val="0"/>
      <w:autoSpaceDN w:val="0"/>
      <w:spacing w:after="0" w:line="240" w:lineRule="auto"/>
      <w:ind w:left="465" w:hanging="360"/>
    </w:pPr>
    <w:rPr>
      <w:rFonts w:ascii="Arial" w:eastAsia="Arial" w:hAnsi="Arial" w:cs="Arial"/>
      <w:lang w:bidi="en-GB"/>
    </w:rPr>
  </w:style>
  <w:style w:type="paragraph" w:customStyle="1" w:styleId="paragraph">
    <w:name w:val="paragraph"/>
    <w:basedOn w:val="Normal"/>
    <w:rsid w:val="00E5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0589"/>
  </w:style>
  <w:style w:type="character" w:customStyle="1" w:styleId="eop">
    <w:name w:val="eop"/>
    <w:basedOn w:val="DefaultParagraphFont"/>
    <w:rsid w:val="00E50589"/>
  </w:style>
  <w:style w:type="character" w:customStyle="1" w:styleId="UnresolvedMention1">
    <w:name w:val="Unresolved Mention1"/>
    <w:basedOn w:val="DefaultParagraphFont"/>
    <w:uiPriority w:val="99"/>
    <w:semiHidden/>
    <w:unhideWhenUsed/>
    <w:rsid w:val="00695C6E"/>
    <w:rPr>
      <w:color w:val="605E5C"/>
      <w:shd w:val="clear" w:color="auto" w:fill="E1DFDD"/>
    </w:rPr>
  </w:style>
  <w:style w:type="paragraph" w:styleId="NormalWeb">
    <w:name w:val="Normal (Web)"/>
    <w:basedOn w:val="Normal"/>
    <w:uiPriority w:val="99"/>
    <w:semiHidden/>
    <w:unhideWhenUsed/>
    <w:rsid w:val="000608C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74FCA"/>
    <w:pPr>
      <w:spacing w:after="0" w:line="240" w:lineRule="auto"/>
    </w:pPr>
  </w:style>
  <w:style w:type="character" w:customStyle="1" w:styleId="cf01">
    <w:name w:val="cf01"/>
    <w:basedOn w:val="DefaultParagraphFont"/>
    <w:rsid w:val="00D05A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221">
      <w:bodyDiv w:val="1"/>
      <w:marLeft w:val="0"/>
      <w:marRight w:val="0"/>
      <w:marTop w:val="0"/>
      <w:marBottom w:val="0"/>
      <w:divBdr>
        <w:top w:val="none" w:sz="0" w:space="0" w:color="auto"/>
        <w:left w:val="none" w:sz="0" w:space="0" w:color="auto"/>
        <w:bottom w:val="none" w:sz="0" w:space="0" w:color="auto"/>
        <w:right w:val="none" w:sz="0" w:space="0" w:color="auto"/>
      </w:divBdr>
    </w:div>
    <w:div w:id="519003223">
      <w:bodyDiv w:val="1"/>
      <w:marLeft w:val="0"/>
      <w:marRight w:val="0"/>
      <w:marTop w:val="0"/>
      <w:marBottom w:val="0"/>
      <w:divBdr>
        <w:top w:val="none" w:sz="0" w:space="0" w:color="auto"/>
        <w:left w:val="none" w:sz="0" w:space="0" w:color="auto"/>
        <w:bottom w:val="none" w:sz="0" w:space="0" w:color="auto"/>
        <w:right w:val="none" w:sz="0" w:space="0" w:color="auto"/>
      </w:divBdr>
    </w:div>
    <w:div w:id="954367937">
      <w:bodyDiv w:val="1"/>
      <w:marLeft w:val="0"/>
      <w:marRight w:val="0"/>
      <w:marTop w:val="0"/>
      <w:marBottom w:val="0"/>
      <w:divBdr>
        <w:top w:val="none" w:sz="0" w:space="0" w:color="auto"/>
        <w:left w:val="none" w:sz="0" w:space="0" w:color="auto"/>
        <w:bottom w:val="none" w:sz="0" w:space="0" w:color="auto"/>
        <w:right w:val="none" w:sz="0" w:space="0" w:color="auto"/>
      </w:divBdr>
      <w:divsChild>
        <w:div w:id="11302107">
          <w:marLeft w:val="0"/>
          <w:marRight w:val="0"/>
          <w:marTop w:val="0"/>
          <w:marBottom w:val="0"/>
          <w:divBdr>
            <w:top w:val="none" w:sz="0" w:space="0" w:color="auto"/>
            <w:left w:val="none" w:sz="0" w:space="0" w:color="auto"/>
            <w:bottom w:val="none" w:sz="0" w:space="0" w:color="auto"/>
            <w:right w:val="none" w:sz="0" w:space="0" w:color="auto"/>
          </w:divBdr>
        </w:div>
        <w:div w:id="371658683">
          <w:marLeft w:val="0"/>
          <w:marRight w:val="0"/>
          <w:marTop w:val="0"/>
          <w:marBottom w:val="0"/>
          <w:divBdr>
            <w:top w:val="none" w:sz="0" w:space="0" w:color="auto"/>
            <w:left w:val="none" w:sz="0" w:space="0" w:color="auto"/>
            <w:bottom w:val="none" w:sz="0" w:space="0" w:color="auto"/>
            <w:right w:val="none" w:sz="0" w:space="0" w:color="auto"/>
          </w:divBdr>
        </w:div>
        <w:div w:id="389115055">
          <w:marLeft w:val="0"/>
          <w:marRight w:val="0"/>
          <w:marTop w:val="0"/>
          <w:marBottom w:val="0"/>
          <w:divBdr>
            <w:top w:val="none" w:sz="0" w:space="0" w:color="auto"/>
            <w:left w:val="none" w:sz="0" w:space="0" w:color="auto"/>
            <w:bottom w:val="none" w:sz="0" w:space="0" w:color="auto"/>
            <w:right w:val="none" w:sz="0" w:space="0" w:color="auto"/>
          </w:divBdr>
        </w:div>
        <w:div w:id="620386110">
          <w:marLeft w:val="0"/>
          <w:marRight w:val="0"/>
          <w:marTop w:val="0"/>
          <w:marBottom w:val="0"/>
          <w:divBdr>
            <w:top w:val="none" w:sz="0" w:space="0" w:color="auto"/>
            <w:left w:val="none" w:sz="0" w:space="0" w:color="auto"/>
            <w:bottom w:val="none" w:sz="0" w:space="0" w:color="auto"/>
            <w:right w:val="none" w:sz="0" w:space="0" w:color="auto"/>
          </w:divBdr>
        </w:div>
        <w:div w:id="965888574">
          <w:marLeft w:val="0"/>
          <w:marRight w:val="0"/>
          <w:marTop w:val="0"/>
          <w:marBottom w:val="0"/>
          <w:divBdr>
            <w:top w:val="none" w:sz="0" w:space="0" w:color="auto"/>
            <w:left w:val="none" w:sz="0" w:space="0" w:color="auto"/>
            <w:bottom w:val="none" w:sz="0" w:space="0" w:color="auto"/>
            <w:right w:val="none" w:sz="0" w:space="0" w:color="auto"/>
          </w:divBdr>
        </w:div>
        <w:div w:id="1996571692">
          <w:marLeft w:val="0"/>
          <w:marRight w:val="0"/>
          <w:marTop w:val="0"/>
          <w:marBottom w:val="0"/>
          <w:divBdr>
            <w:top w:val="none" w:sz="0" w:space="0" w:color="auto"/>
            <w:left w:val="none" w:sz="0" w:space="0" w:color="auto"/>
            <w:bottom w:val="none" w:sz="0" w:space="0" w:color="auto"/>
            <w:right w:val="none" w:sz="0" w:space="0" w:color="auto"/>
          </w:divBdr>
        </w:div>
      </w:divsChild>
    </w:div>
    <w:div w:id="1329020850">
      <w:bodyDiv w:val="1"/>
      <w:marLeft w:val="0"/>
      <w:marRight w:val="0"/>
      <w:marTop w:val="0"/>
      <w:marBottom w:val="0"/>
      <w:divBdr>
        <w:top w:val="none" w:sz="0" w:space="0" w:color="auto"/>
        <w:left w:val="none" w:sz="0" w:space="0" w:color="auto"/>
        <w:bottom w:val="none" w:sz="0" w:space="0" w:color="auto"/>
        <w:right w:val="none" w:sz="0" w:space="0" w:color="auto"/>
      </w:divBdr>
      <w:divsChild>
        <w:div w:id="169412883">
          <w:marLeft w:val="0"/>
          <w:marRight w:val="0"/>
          <w:marTop w:val="0"/>
          <w:marBottom w:val="0"/>
          <w:divBdr>
            <w:top w:val="none" w:sz="0" w:space="0" w:color="auto"/>
            <w:left w:val="none" w:sz="0" w:space="0" w:color="auto"/>
            <w:bottom w:val="none" w:sz="0" w:space="0" w:color="auto"/>
            <w:right w:val="none" w:sz="0" w:space="0" w:color="auto"/>
          </w:divBdr>
          <w:divsChild>
            <w:div w:id="1028718635">
              <w:marLeft w:val="0"/>
              <w:marRight w:val="0"/>
              <w:marTop w:val="0"/>
              <w:marBottom w:val="0"/>
              <w:divBdr>
                <w:top w:val="none" w:sz="0" w:space="0" w:color="auto"/>
                <w:left w:val="none" w:sz="0" w:space="0" w:color="auto"/>
                <w:bottom w:val="none" w:sz="0" w:space="0" w:color="auto"/>
                <w:right w:val="none" w:sz="0" w:space="0" w:color="auto"/>
              </w:divBdr>
            </w:div>
          </w:divsChild>
        </w:div>
        <w:div w:id="448092712">
          <w:marLeft w:val="0"/>
          <w:marRight w:val="0"/>
          <w:marTop w:val="0"/>
          <w:marBottom w:val="0"/>
          <w:divBdr>
            <w:top w:val="none" w:sz="0" w:space="0" w:color="auto"/>
            <w:left w:val="none" w:sz="0" w:space="0" w:color="auto"/>
            <w:bottom w:val="none" w:sz="0" w:space="0" w:color="auto"/>
            <w:right w:val="none" w:sz="0" w:space="0" w:color="auto"/>
          </w:divBdr>
        </w:div>
      </w:divsChild>
    </w:div>
    <w:div w:id="1565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irmingham.ac.uk/staff/excellence/professional/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RDC - HR Document" ma:contentTypeID="0x010100DB100F21A7794546A5F19AE3FDF418FD0028624F720E951A4B971B121FB05CC361" ma:contentTypeVersion="88" ma:contentTypeDescription="" ma:contentTypeScope="" ma:versionID="0c13ca460ddda4da998a42d70785e8f8">
  <xsd:schema xmlns:xsd="http://www.w3.org/2001/XMLSchema" xmlns:xs="http://www.w3.org/2001/XMLSchema" xmlns:p="http://schemas.microsoft.com/office/2006/metadata/properties" xmlns:ns1="http://schemas.microsoft.com/sharepoint/v3" xmlns:ns2="ea0d5317-3d71-48ac-ae4d-f8b660bb596c" xmlns:ns3="7579f7aa-f3fb-4425-bf15-e74378bb9d77" xmlns:ns4="http://schemas.microsoft.com/sharepoint/v4" targetNamespace="http://schemas.microsoft.com/office/2006/metadata/properties" ma:root="true" ma:fieldsID="39ef90f6cbf3ae37f3e82be80df6bab1" ns1:_="" ns2:_="" ns3:_="" ns4:_="">
    <xsd:import namespace="http://schemas.microsoft.com/sharepoint/v3"/>
    <xsd:import namespace="ea0d5317-3d71-48ac-ae4d-f8b660bb596c"/>
    <xsd:import namespace="7579f7aa-f3fb-4425-bf15-e74378bb9d77"/>
    <xsd:import namespace="http://schemas.microsoft.com/sharepoint/v4"/>
    <xsd:element name="properties">
      <xsd:complexType>
        <xsd:sequence>
          <xsd:element name="documentManagement">
            <xsd:complexType>
              <xsd:all>
                <xsd:element ref="ns2:Editor_x0020_Group"/>
                <xsd:element ref="ns2:Document_x0020_Owner_x002f_Approver"/>
                <xsd:element ref="ns2:Document_x0020_Category"/>
                <xsd:element ref="ns2:Process" minOccurs="0"/>
                <xsd:element ref="ns2:Visibility" minOccurs="0"/>
                <xsd:element ref="ns2:Campuses" minOccurs="0"/>
                <xsd:element ref="ns2:Restrict_x0020_to_x0020_HR_x0020_Staff" minOccurs="0"/>
                <xsd:element ref="ns2:HR_x0020_Doc_x0020_Status" minOccurs="0"/>
                <xsd:element ref="ns2:_PublishStartDate"/>
                <xsd:element ref="ns2:External_x0020_Document" minOccurs="0"/>
                <xsd:element ref="ns2:External_x0020_document_x0020_link" minOccurs="0"/>
                <xsd:element ref="ns2:Additional_x0020_information" minOccurs="0"/>
                <xsd:element ref="ns2:Editor_x0020_Group_x003a_ID" minOccurs="0"/>
                <xsd:element ref="ns2:_dlc_DocIdUrl" minOccurs="0"/>
                <xsd:element ref="ns2:_dlc_DocIdPersistId" minOccurs="0"/>
                <xsd:element ref="ns2:_dlc_DocId" minOccurs="0"/>
                <xsd:element ref="ns2:p03bf033748243edbaf189f3c637fd10" minOccurs="0"/>
                <xsd:element ref="ns2:TaxCatchAll" minOccurs="0"/>
                <xsd:element ref="ns2:TaxCatchAllLabel" minOccurs="0"/>
                <xsd:element ref="ns2:Last_x0020_Review_x0020_Date" minOccurs="0"/>
                <xsd:element ref="ns2:b3915bece4ef46fea38bb9fe103a6176" minOccurs="0"/>
                <xsd:element ref="ns2:Next_x0020_Review_x0020_Date" minOccurs="0"/>
                <xsd:element ref="ns1:PublishingStartDate" minOccurs="0"/>
                <xsd:element ref="ns1:PublishingExpirationDate" minOccurs="0"/>
                <xsd:element ref="ns2:TaxKeywordTaxHTField" minOccurs="0"/>
                <xsd:element ref="ns2:External_x0020_to_x0020_HR_x0020_approval" minOccurs="0"/>
                <xsd:element ref="ns3:MediaServiceMetadata" minOccurs="0"/>
                <xsd:element ref="ns3:MediaServiceFastMetadata" minOccurs="0"/>
                <xsd:element ref="ns3:MediaServiceAutoKeyPoints" minOccurs="0"/>
                <xsd:element ref="ns3:MediaServiceKeyPoints" minOccurs="0"/>
                <xsd:element ref="ns4:IconOverlay" minOccurs="0"/>
                <xsd:element ref="ns2:SharedWithUsers" minOccurs="0"/>
                <xsd:element ref="ns2:SharedWithDetail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d5317-3d71-48ac-ae4d-f8b660bb596c" elementFormDefault="qualified">
    <xsd:import namespace="http://schemas.microsoft.com/office/2006/documentManagement/types"/>
    <xsd:import namespace="http://schemas.microsoft.com/office/infopath/2007/PartnerControls"/>
    <xsd:element name="Editor_x0020_Group" ma:index="2" ma:displayName="Editor Group" ma:list="{036c8e53-61d0-4819-8dd2-25bee1529659}" ma:internalName="Editor_x0020_Group" ma:readOnly="false" ma:showField="Title" ma:web="ea0d5317-3d71-48ac-ae4d-f8b660bb596c">
      <xsd:simpleType>
        <xsd:restriction base="dms:Lookup"/>
      </xsd:simpleType>
    </xsd:element>
    <xsd:element name="Document_x0020_Owner_x002f_Approver" ma:index="3" ma:displayName="Owner/Approver" ma:list="UserInfo" ma:SharePointGroup="25"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Category" ma:index="4" ma:displayName="Document Category" ma:list="{0bfeaaac-0a73-4936-8d60-5042fa4bc56e}" ma:internalName="Document_x0020_Category" ma:readOnly="false" ma:showField="Title" ma:web="ea0d5317-3d71-48ac-ae4d-f8b660bb596c">
      <xsd:simpleType>
        <xsd:restriction base="dms:Lookup"/>
      </xsd:simpleType>
    </xsd:element>
    <xsd:element name="Process" ma:index="5" nillable="true" ma:displayName="Related processes" ma:list="{2e9174f6-7676-407b-8948-1cc90bd0d0e5}" ma:internalName="Process"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6" nillable="true" ma:displayName="Target Audience" ma:list="{347a4d86-f88f-4f93-8e9e-1e092b5e88e4}" ma:internalName="Visibility"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7" nillable="true" ma:displayName="Campuses" ma:list="{7b4e0aad-9fe7-42a4-8ad8-450affc899d7}" ma:internalName="Campuses" ma:readOnly="false" ma:showField="LinkTitleNoMenu" ma:web="ea0d5317-3d71-48ac-ae4d-f8b660bb596c"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ma:readOnly="false">
      <xsd:simpleType>
        <xsd:restriction base="dms:Boolean"/>
      </xsd:simpleType>
    </xsd:element>
    <xsd:element name="HR_x0020_Doc_x0020_Status" ma:index="10"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element name="_PublishStartDate" ma:index="11" ma:displayName="Publish Start Date" ma:default="[today]" ma:format="DateTime" ma:internalName="_PublishStartDate" ma:readOnly="false">
      <xsd:simpleType>
        <xsd:restriction base="dms:DateTime"/>
      </xsd:simpleType>
    </xsd:element>
    <xsd:element name="External_x0020_Document" ma:index="12" nillable="true" ma:displayName="External Document" ma:default="0" ma:description="Select this box if this document needs to be accessed by those not employed or who study at the University" ma:internalName="External_x0020_Document" ma:readOnly="false">
      <xsd:simpleType>
        <xsd:restriction base="dms:Boolean"/>
      </xsd:simpleType>
    </xsd:element>
    <xsd:element name="External_x0020_document_x0020_link" ma:index="13" nillable="true" ma:displayName="External document link" ma:description="If external document OR Web page, please paste the url of where the document or webpage is located." ma:internalName="External_x0020_document_x0020_link" ma:readOnly="false">
      <xsd:simpleType>
        <xsd:restriction base="dms:Text">
          <xsd:maxLength value="255"/>
        </xsd:restriction>
      </xsd:simpleType>
    </xsd:element>
    <xsd:element name="Additional_x0020_information" ma:index="14" nillable="true" ma:displayName="Additional information" ma:internalName="Additional_x0020_information" ma:readOnly="false">
      <xsd:simpleType>
        <xsd:restriction base="dms:Note"/>
      </xsd:simpleType>
    </xsd:element>
    <xsd:element name="Editor_x0020_Group_x003a_ID" ma:index="16" nillable="true" ma:displayName="Editor Group:ID" ma:list="{036c8e53-61d0-4819-8dd2-25bee1529659}" ma:internalName="Editor_x0020_Group_x003A_ID" ma:readOnly="true" ma:showField="ID" ma:web="ea0d5317-3d71-48ac-ae4d-f8b660bb596c">
      <xsd:simpleType>
        <xsd:restriction base="dms:Lookup"/>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p03bf033748243edbaf189f3c637fd10" ma:index="24" nillable="true" ma:taxonomy="true" ma:internalName="p03bf033748243edbaf189f3c637fd10" ma:taxonomyFieldName="HR_x0020_Tags" ma:displayName="HR Tags" ma:readOnly="false" ma:default="" ma:fieldId="{903bf033-7482-43ed-baf1-89f3c637fd10}" ma:taxonomyMulti="true" ma:sspId="ac7af76c-f141-45ca-ae1a-4959eb0cbd43" ma:termSetId="ff7bf304-b4f1-4ea4-8081-273e779339d9"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a81096b5-8d9f-4628-904d-6b836a0eab3a}" ma:internalName="TaxCatchAll" ma:readOnly="false" ma:showField="CatchAllData" ma:web="ea0d5317-3d71-48ac-ae4d-f8b660bb596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81096b5-8d9f-4628-904d-6b836a0eab3a}" ma:internalName="TaxCatchAllLabel" ma:readOnly="true" ma:showField="CatchAllDataLabel" ma:web="ea0d5317-3d71-48ac-ae4d-f8b660bb596c">
      <xsd:complexType>
        <xsd:complexContent>
          <xsd:extension base="dms:MultiChoiceLookup">
            <xsd:sequence>
              <xsd:element name="Value" type="dms:Lookup" maxOccurs="unbounded" minOccurs="0" nillable="true"/>
            </xsd:sequence>
          </xsd:extension>
        </xsd:complexContent>
      </xsd:complexType>
    </xsd:element>
    <xsd:element name="Last_x0020_Review_x0020_Date" ma:index="28" nillable="true" ma:displayName="Last Review Date" ma:format="DateOnly" ma:hidden="true" ma:internalName="Last_x0020_Review_x0020_Date" ma:readOnly="false">
      <xsd:simpleType>
        <xsd:restriction base="dms:DateTime"/>
      </xsd:simpleType>
    </xsd:element>
    <xsd:element name="b3915bece4ef46fea38bb9fe103a6176" ma:index="29" nillable="true" ma:taxonomy="true" ma:internalName="b3915bece4ef46fea38bb9fe103a6176" ma:taxonomyFieldName="Document_x0020_Security_x0020_Type" ma:displayName="Document Security Type" ma:readOnly="false" ma:default="" ma:fieldId="{b3915bec-e4ef-46fe-a38b-b9fe103a6176}" ma:sspId="ac7af76c-f141-45ca-ae1a-4959eb0cbd43" ma:termSetId="f5148cf2-5f8e-4285-8c84-195045e987ac" ma:anchorId="00000000-0000-0000-0000-000000000000" ma:open="false" ma:isKeyword="false">
      <xsd:complexType>
        <xsd:sequence>
          <xsd:element ref="pc:Terms" minOccurs="0" maxOccurs="1"/>
        </xsd:sequence>
      </xsd:complexType>
    </xsd:element>
    <xsd:element name="Next_x0020_Review_x0020_Date" ma:index="31" nillable="true" ma:displayName="Next Review Date" ma:format="DateOnly" ma:hidden="true" ma:internalName="Next_x0020_Review_x0020_Date" ma:readOnly="false">
      <xsd:simpleType>
        <xsd:restriction base="dms:DateTime"/>
      </xsd:simpleType>
    </xsd:element>
    <xsd:element name="TaxKeywordTaxHTField" ma:index="35" ma:taxonomy="true" ma:internalName="TaxKeywordTaxHTField" ma:taxonomyFieldName="TaxKeyword" ma:displayName="Enterprise Keywords" ma:readOnly="false" ma:fieldId="{23f27201-bee3-471e-b2e7-b64fd8b7ca38}" ma:taxonomyMulti="true" ma:sspId="ac7af76c-f141-45ca-ae1a-4959eb0cbd43" ma:termSetId="00000000-0000-0000-0000-000000000000" ma:anchorId="00000000-0000-0000-0000-000000000000" ma:open="true" ma:isKeyword="true">
      <xsd:complexType>
        <xsd:sequence>
          <xsd:element ref="pc:Terms" minOccurs="0" maxOccurs="1"/>
        </xsd:sequence>
      </xsd:complexType>
    </xsd:element>
    <xsd:element name="External_x0020_to_x0020_HR_x0020_approval" ma:index="36" nillable="true" ma:displayName="External to HR approval" ma:hidden="true" ma:internalName="External_x0020_to_x0020_HR_x0020_approval" ma:readOnly="false">
      <xsd:simpleType>
        <xsd:restriction base="dms:Note"/>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9f7aa-f3fb-4425-bf15-e74378bb9d7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Additional_x0020_information xmlns="ea0d5317-3d71-48ac-ae4d-f8b660bb596c" xsi:nil="true"/>
    <Last_x0020_Review_x0020_Date xmlns="ea0d5317-3d71-48ac-ae4d-f8b660bb596c" xsi:nil="true"/>
    <TaxCatchAll xmlns="ea0d5317-3d71-48ac-ae4d-f8b660bb596c">
      <Value>330</Value>
    </TaxCatchAll>
    <b3915bece4ef46fea38bb9fe103a6176 xmlns="ea0d5317-3d71-48ac-ae4d-f8b660bb596c">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Process xmlns="ea0d5317-3d71-48ac-ae4d-f8b660bb596c">
      <Value>52</Value>
    </Process>
    <External_x0020_to_x0020_HR_x0020_approval xmlns="ea0d5317-3d71-48ac-ae4d-f8b660bb596c" xsi:nil="true"/>
    <Document_x0020_Category xmlns="ea0d5317-3d71-48ac-ae4d-f8b660bb596c">18</Document_x0020_Category>
    <HR_x0020_Doc_x0020_Status xmlns="ea0d5317-3d71-48ac-ae4d-f8b660bb596c">Live</HR_x0020_Doc_x0020_Status>
    <p03bf033748243edbaf189f3c637fd10 xmlns="ea0d5317-3d71-48ac-ae4d-f8b660bb596c">
      <Terms xmlns="http://schemas.microsoft.com/office/infopath/2007/PartnerControls"/>
    </p03bf033748243edbaf189f3c637fd10>
    <External_x0020_Document xmlns="ea0d5317-3d71-48ac-ae4d-f8b660bb596c">false</External_x0020_Document>
    <Editor_x0020_Group xmlns="ea0d5317-3d71-48ac-ae4d-f8b660bb596c">5</Editor_x0020_Group>
    <Campuses xmlns="ea0d5317-3d71-48ac-ae4d-f8b660bb596c">
      <Value>2</Value>
      <Value>1</Value>
    </Campuses>
    <Next_x0020_Review_x0020_Date xmlns="ea0d5317-3d71-48ac-ae4d-f8b660bb596c" xsi:nil="true"/>
    <External_x0020_document_x0020_link xmlns="ea0d5317-3d71-48ac-ae4d-f8b660bb596c" xsi:nil="true"/>
    <Visibility xmlns="ea0d5317-3d71-48ac-ae4d-f8b660bb596c">
      <Value>2</Value>
    </Visibility>
    <Restrict_x0020_to_x0020_HR_x0020_Staff xmlns="ea0d5317-3d71-48ac-ae4d-f8b660bb596c">false</Restrict_x0020_to_x0020_HR_x0020_Staff>
    <_dlc_DocId xmlns="ea0d5317-3d71-48ac-ae4d-f8b660bb596c">HRDOC-337-2208</_dlc_DocId>
    <_dlc_DocIdUrl xmlns="ea0d5317-3d71-48ac-ae4d-f8b660bb596c">
      <Url>https://bham.sharepoint.com/sites/HRDC/_layouts/15/DocIdRedir.aspx?ID=HRDOC-337-2208</Url>
      <Description>HRDOC-337-2208</Description>
    </_dlc_DocIdUrl>
    <TaxKeywordTaxHTField xmlns="ea0d5317-3d71-48ac-ae4d-f8b660bb596c">
      <Terms xmlns="http://schemas.microsoft.com/office/infopath/2007/PartnerControls"/>
    </TaxKeywordTaxHTField>
    <_PublishStartDate xmlns="ea0d5317-3d71-48ac-ae4d-f8b660bb596c">2022-06-27T11:05:27+00:00</_PublishStartDate>
    <Document_x0020_Owner_x002f_Approver xmlns="ea0d5317-3d71-48ac-ae4d-f8b660bb596c">
      <UserInfo>
        <DisplayName>Lora Morris (HR Strategy and Projects)</DisplayName>
        <AccountId>30</AccountId>
        <AccountType/>
      </UserInfo>
    </Document_x0020_Owner_x002f_Approv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C968-19E0-4025-B6D4-B10799761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d5317-3d71-48ac-ae4d-f8b660bb596c"/>
    <ds:schemaRef ds:uri="7579f7aa-f3fb-4425-bf15-e74378bb9d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AB758-CF84-49CC-A2B4-73ACCC6FCC4E}">
  <ds:schemaRefs>
    <ds:schemaRef ds:uri="http://schemas.microsoft.com/sharepoint/v3/contenttype/forms"/>
  </ds:schemaRefs>
</ds:datastoreItem>
</file>

<file path=customXml/itemProps3.xml><?xml version="1.0" encoding="utf-8"?>
<ds:datastoreItem xmlns:ds="http://schemas.openxmlformats.org/officeDocument/2006/customXml" ds:itemID="{92AC639A-15AF-48BC-BF98-AF6F6C2C6366}">
  <ds:schemaRefs>
    <ds:schemaRef ds:uri="http://schemas.microsoft.com/sharepoint/events"/>
  </ds:schemaRefs>
</ds:datastoreItem>
</file>

<file path=customXml/itemProps4.xml><?xml version="1.0" encoding="utf-8"?>
<ds:datastoreItem xmlns:ds="http://schemas.openxmlformats.org/officeDocument/2006/customXml" ds:itemID="{E857BAD2-FDB8-4AC0-BE62-5563CC4ACCD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ea0d5317-3d71-48ac-ae4d-f8b660bb596c"/>
  </ds:schemaRefs>
</ds:datastoreItem>
</file>

<file path=customXml/itemProps5.xml><?xml version="1.0" encoding="utf-8"?>
<ds:datastoreItem xmlns:ds="http://schemas.openxmlformats.org/officeDocument/2006/customXml" ds:itemID="{91941C97-DAFF-4418-9E02-5D38E540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Managerial template grade 9</vt:lpstr>
    </vt:vector>
  </TitlesOfParts>
  <Company>Univerisity of Birmingham</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template grade 9</dc:title>
  <dc:subject/>
  <dc:creator>ellssc</dc:creator>
  <cp:keywords/>
  <dc:description/>
  <cp:lastModifiedBy>Steve Taylor (Research Strategy and Services (EPS and LES))</cp:lastModifiedBy>
  <cp:revision>4</cp:revision>
  <cp:lastPrinted>2015-01-26T10:07:00Z</cp:lastPrinted>
  <dcterms:created xsi:type="dcterms:W3CDTF">2023-10-23T17:15:00Z</dcterms:created>
  <dcterms:modified xsi:type="dcterms:W3CDTF">2023-10-23T17:23:00Z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0x010100DB100F21A7794546A5F19AE3FDF418FD0028624F720E951A4B971B121FB05CC361</vt:lpwstr>
  </property>
  <property fmtid="{D5CDD505-2E9C-101B-9397-08002B2CF9AE}" pid="3" name="_dlc_DocIdItemGuid">
    <vt:lpwstr>4ebff5c6-2f3b-41c4-bcc7-b423198bf8dd</vt:lpwstr>
  </property>
  <property fmtid="{D5CDD505-2E9C-101B-9397-08002B2CF9AE}" pid="4" name="HR Tags">
    <vt:lpwstr/>
  </property>
  <property fmtid="{D5CDD505-2E9C-101B-9397-08002B2CF9AE}" pid="5" name="Document Security Type">
    <vt:lpwstr>330;#Restricted|a3967369-70e6-4d62-983e-0cb1053b6319</vt:lpwstr>
  </property>
  <property fmtid="{D5CDD505-2E9C-101B-9397-08002B2CF9AE}" pid="6" name="WorkflowChangePath">
    <vt:lpwstr>7d742154-f62a-48ef-b71a-80861546e5e3,5;</vt:lpwstr>
  </property>
  <property fmtid="{D5CDD505-2E9C-101B-9397-08002B2CF9AE}" pid="7" name="TaxKeyword">
    <vt:lpwstr/>
  </property>
  <property fmtid="{D5CDD505-2E9C-101B-9397-08002B2CF9AE}" pid="8" name="Legacy intranet documentation">
    <vt:bool>false</vt:bool>
  </property>
  <property fmtid="{D5CDD505-2E9C-101B-9397-08002B2CF9AE}" pid="9" name="DocumentSetDescription">
    <vt:lpwstr/>
  </property>
  <property fmtid="{D5CDD505-2E9C-101B-9397-08002B2CF9AE}" pid="10" name="Add">
    <vt:lpwstr/>
  </property>
  <property fmtid="{D5CDD505-2E9C-101B-9397-08002B2CF9AE}" pid="11" name="URL">
    <vt:lpwstr/>
  </property>
  <property fmtid="{D5CDD505-2E9C-101B-9397-08002B2CF9AE}" pid="12" name="MediaServiceImageTags">
    <vt:lpwstr/>
  </property>
  <property fmtid="{D5CDD505-2E9C-101B-9397-08002B2CF9AE}" pid="13" name="lcf76f155ced4ddcb4097134ff3c332f">
    <vt:lpwstr/>
  </property>
</Properties>
</file>