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615E" w14:textId="0841B3F6" w:rsidR="00381A9C" w:rsidRDefault="00381A9C" w:rsidP="00381A9C">
      <w:pPr>
        <w:pStyle w:val="DocTitle"/>
      </w:pPr>
      <w:r>
        <w:t xml:space="preserve">Information Pack </w:t>
      </w:r>
    </w:p>
    <w:p w14:paraId="08A70B7E" w14:textId="4EA8835A" w:rsidR="00381A9C" w:rsidRDefault="00681903" w:rsidP="00381A9C">
      <w:pPr>
        <w:pStyle w:val="DocTitle"/>
        <w:rPr>
          <w:sz w:val="48"/>
          <w:szCs w:val="48"/>
        </w:rPr>
      </w:pPr>
      <w:r>
        <w:rPr>
          <w:sz w:val="48"/>
          <w:szCs w:val="48"/>
        </w:rPr>
        <w:t>Director MRC Lifecourse Epidemiology Centre</w:t>
      </w:r>
    </w:p>
    <w:p w14:paraId="4C3E2CF3" w14:textId="77777777" w:rsidR="00381A9C" w:rsidRDefault="00381A9C" w:rsidP="00381A9C">
      <w:pPr>
        <w:tabs>
          <w:tab w:val="left" w:pos="2355"/>
        </w:tabs>
        <w:rPr>
          <w:rFonts w:ascii="Lucida Sans" w:hAnsi="Lucida Sans"/>
          <w:b/>
          <w:bCs/>
          <w:sz w:val="20"/>
          <w:szCs w:val="20"/>
        </w:rPr>
      </w:pPr>
    </w:p>
    <w:tbl>
      <w:tblPr>
        <w:tblStyle w:val="SUTable"/>
        <w:tblW w:w="0" w:type="auto"/>
        <w:tblLook w:val="04A0" w:firstRow="1" w:lastRow="0" w:firstColumn="1" w:lastColumn="0" w:noHBand="0" w:noVBand="1"/>
      </w:tblPr>
      <w:tblGrid>
        <w:gridCol w:w="2434"/>
        <w:gridCol w:w="2097"/>
        <w:gridCol w:w="851"/>
        <w:gridCol w:w="3922"/>
      </w:tblGrid>
      <w:tr w:rsidR="00381A9C" w:rsidRPr="00E0098A" w14:paraId="0FD5789A" w14:textId="77777777" w:rsidTr="00381A9C">
        <w:tc>
          <w:tcPr>
            <w:tcW w:w="2434" w:type="dxa"/>
            <w:shd w:val="clear" w:color="auto" w:fill="D9D9D9" w:themeFill="background1" w:themeFillShade="D9"/>
          </w:tcPr>
          <w:p w14:paraId="29079D7B" w14:textId="77777777" w:rsidR="00381A9C" w:rsidRPr="00E0098A" w:rsidRDefault="00381A9C" w:rsidP="001E5C4A">
            <w:pPr>
              <w:rPr>
                <w:rFonts w:ascii="Lucida Sans" w:hAnsi="Lucida Sans"/>
                <w:sz w:val="20"/>
                <w:szCs w:val="20"/>
              </w:rPr>
            </w:pPr>
            <w:r w:rsidRPr="00E0098A">
              <w:rPr>
                <w:rFonts w:ascii="Lucida Sans" w:hAnsi="Lucida Sans"/>
                <w:sz w:val="20"/>
                <w:szCs w:val="20"/>
              </w:rPr>
              <w:t>Post title:</w:t>
            </w:r>
          </w:p>
        </w:tc>
        <w:tc>
          <w:tcPr>
            <w:tcW w:w="6870" w:type="dxa"/>
            <w:gridSpan w:val="3"/>
          </w:tcPr>
          <w:p w14:paraId="24313BF2" w14:textId="2BE2F145" w:rsidR="00381A9C" w:rsidRPr="00E0098A" w:rsidRDefault="004938EA" w:rsidP="009B4AB9">
            <w:pPr>
              <w:rPr>
                <w:rFonts w:ascii="Lucida Sans" w:hAnsi="Lucida Sans"/>
                <w:b/>
                <w:bCs/>
                <w:sz w:val="20"/>
                <w:szCs w:val="20"/>
              </w:rPr>
            </w:pPr>
            <w:r w:rsidRPr="00E0098A">
              <w:rPr>
                <w:rFonts w:ascii="Lucida Sans" w:hAnsi="Lucida Sans"/>
                <w:b/>
                <w:bCs/>
                <w:sz w:val="20"/>
                <w:szCs w:val="20"/>
              </w:rPr>
              <w:t xml:space="preserve">Professor and </w:t>
            </w:r>
            <w:r w:rsidR="00904E5C" w:rsidRPr="00E0098A">
              <w:rPr>
                <w:rFonts w:ascii="Lucida Sans" w:hAnsi="Lucida Sans"/>
                <w:b/>
                <w:bCs/>
                <w:sz w:val="20"/>
                <w:szCs w:val="20"/>
              </w:rPr>
              <w:t>Director of the MRC Lifecourse Epidemiology Centre</w:t>
            </w:r>
            <w:r w:rsidR="00641CD3" w:rsidRPr="00E0098A">
              <w:rPr>
                <w:rFonts w:ascii="Lucida Sans" w:hAnsi="Lucida Sans"/>
                <w:b/>
                <w:bCs/>
                <w:sz w:val="20"/>
                <w:szCs w:val="20"/>
              </w:rPr>
              <w:t xml:space="preserve"> </w:t>
            </w:r>
          </w:p>
        </w:tc>
      </w:tr>
      <w:tr w:rsidR="009B4836" w:rsidRPr="00E0098A" w14:paraId="13327CD4" w14:textId="77777777" w:rsidTr="00381A9C">
        <w:tc>
          <w:tcPr>
            <w:tcW w:w="2434" w:type="dxa"/>
            <w:shd w:val="clear" w:color="auto" w:fill="D9D9D9" w:themeFill="background1" w:themeFillShade="D9"/>
          </w:tcPr>
          <w:p w14:paraId="0B805C94" w14:textId="2F51F527" w:rsidR="009B4836" w:rsidRPr="00E0098A" w:rsidRDefault="009B4836" w:rsidP="009B4836">
            <w:pPr>
              <w:rPr>
                <w:rFonts w:ascii="Lucida Sans" w:hAnsi="Lucida Sans"/>
                <w:sz w:val="20"/>
                <w:szCs w:val="20"/>
              </w:rPr>
            </w:pPr>
            <w:r w:rsidRPr="00E0098A">
              <w:rPr>
                <w:rFonts w:ascii="Lucida Sans" w:hAnsi="Lucida Sans"/>
                <w:sz w:val="20"/>
                <w:szCs w:val="20"/>
              </w:rPr>
              <w:t>School:</w:t>
            </w:r>
          </w:p>
        </w:tc>
        <w:tc>
          <w:tcPr>
            <w:tcW w:w="6870" w:type="dxa"/>
            <w:gridSpan w:val="3"/>
          </w:tcPr>
          <w:p w14:paraId="566C48D2" w14:textId="1C430CC1" w:rsidR="009B4836" w:rsidRPr="00E0098A" w:rsidRDefault="00A9094F" w:rsidP="009B4836">
            <w:pPr>
              <w:rPr>
                <w:rFonts w:ascii="Lucida Sans" w:hAnsi="Lucida Sans"/>
                <w:sz w:val="20"/>
                <w:szCs w:val="20"/>
              </w:rPr>
            </w:pPr>
            <w:r w:rsidRPr="00E0098A">
              <w:rPr>
                <w:rFonts w:ascii="Lucida Sans" w:hAnsi="Lucida Sans"/>
                <w:sz w:val="20"/>
                <w:szCs w:val="20"/>
              </w:rPr>
              <w:t>Human Development and Health</w:t>
            </w:r>
          </w:p>
        </w:tc>
      </w:tr>
      <w:tr w:rsidR="009B4836" w:rsidRPr="00E0098A" w14:paraId="5181AD8B" w14:textId="77777777" w:rsidTr="00381A9C">
        <w:tc>
          <w:tcPr>
            <w:tcW w:w="2434" w:type="dxa"/>
            <w:shd w:val="clear" w:color="auto" w:fill="D9D9D9" w:themeFill="background1" w:themeFillShade="D9"/>
          </w:tcPr>
          <w:p w14:paraId="12EB9102" w14:textId="77777777" w:rsidR="009B4836" w:rsidRPr="00E0098A" w:rsidRDefault="009B4836" w:rsidP="009B4836">
            <w:pPr>
              <w:rPr>
                <w:rFonts w:ascii="Lucida Sans" w:hAnsi="Lucida Sans"/>
                <w:sz w:val="20"/>
                <w:szCs w:val="20"/>
              </w:rPr>
            </w:pPr>
            <w:r w:rsidRPr="00E0098A">
              <w:rPr>
                <w:rFonts w:ascii="Lucida Sans" w:hAnsi="Lucida Sans"/>
                <w:sz w:val="20"/>
                <w:szCs w:val="20"/>
              </w:rPr>
              <w:t>Faculty:</w:t>
            </w:r>
          </w:p>
        </w:tc>
        <w:tc>
          <w:tcPr>
            <w:tcW w:w="6870" w:type="dxa"/>
            <w:gridSpan w:val="3"/>
          </w:tcPr>
          <w:p w14:paraId="7226B1D8" w14:textId="0319D82F" w:rsidR="009B4836" w:rsidRPr="00E0098A" w:rsidRDefault="009B4836" w:rsidP="009B4836">
            <w:pPr>
              <w:rPr>
                <w:rFonts w:ascii="Lucida Sans" w:hAnsi="Lucida Sans"/>
                <w:sz w:val="20"/>
                <w:szCs w:val="20"/>
              </w:rPr>
            </w:pPr>
            <w:r w:rsidRPr="00E0098A">
              <w:rPr>
                <w:rFonts w:ascii="Lucida Sans" w:hAnsi="Lucida Sans"/>
                <w:sz w:val="20"/>
                <w:szCs w:val="20"/>
              </w:rPr>
              <w:t>Medicine</w:t>
            </w:r>
          </w:p>
        </w:tc>
      </w:tr>
      <w:tr w:rsidR="009B4836" w:rsidRPr="00E0098A" w14:paraId="55EB8FAE" w14:textId="77777777" w:rsidTr="00381A9C">
        <w:tc>
          <w:tcPr>
            <w:tcW w:w="2434" w:type="dxa"/>
            <w:shd w:val="clear" w:color="auto" w:fill="D9D9D9" w:themeFill="background1" w:themeFillShade="D9"/>
          </w:tcPr>
          <w:p w14:paraId="76EB93EC" w14:textId="77777777" w:rsidR="009B4836" w:rsidRPr="00E0098A" w:rsidRDefault="009B4836" w:rsidP="009B4836">
            <w:pPr>
              <w:rPr>
                <w:rFonts w:ascii="Lucida Sans" w:hAnsi="Lucida Sans"/>
                <w:sz w:val="20"/>
                <w:szCs w:val="20"/>
              </w:rPr>
            </w:pPr>
            <w:r w:rsidRPr="00E0098A">
              <w:rPr>
                <w:rFonts w:ascii="Lucida Sans" w:hAnsi="Lucida Sans"/>
                <w:sz w:val="20"/>
                <w:szCs w:val="20"/>
              </w:rPr>
              <w:t>Career Pathway:</w:t>
            </w:r>
          </w:p>
        </w:tc>
        <w:tc>
          <w:tcPr>
            <w:tcW w:w="2097" w:type="dxa"/>
          </w:tcPr>
          <w:p w14:paraId="4696AA30" w14:textId="4146A229" w:rsidR="009B4836" w:rsidRPr="00E0098A" w:rsidRDefault="009B4836" w:rsidP="00641CD3">
            <w:pPr>
              <w:rPr>
                <w:rFonts w:ascii="Lucida Sans" w:hAnsi="Lucida Sans"/>
                <w:sz w:val="20"/>
                <w:szCs w:val="20"/>
              </w:rPr>
            </w:pPr>
            <w:r w:rsidRPr="00E0098A">
              <w:rPr>
                <w:rFonts w:ascii="Lucida Sans" w:hAnsi="Lucida Sans"/>
                <w:sz w:val="20"/>
                <w:szCs w:val="20"/>
              </w:rPr>
              <w:t>Clinical</w:t>
            </w:r>
            <w:r w:rsidR="00641CD3" w:rsidRPr="00E0098A">
              <w:rPr>
                <w:rFonts w:ascii="Lucida Sans" w:hAnsi="Lucida Sans"/>
                <w:sz w:val="20"/>
                <w:szCs w:val="20"/>
              </w:rPr>
              <w:t xml:space="preserve"> </w:t>
            </w:r>
            <w:r w:rsidR="0068412E">
              <w:rPr>
                <w:rFonts w:ascii="Lucida Sans" w:hAnsi="Lucida Sans"/>
                <w:sz w:val="20"/>
                <w:szCs w:val="20"/>
              </w:rPr>
              <w:t>/ ERE Balanced</w:t>
            </w:r>
          </w:p>
        </w:tc>
        <w:tc>
          <w:tcPr>
            <w:tcW w:w="851" w:type="dxa"/>
            <w:shd w:val="clear" w:color="auto" w:fill="D9D9D9" w:themeFill="background1" w:themeFillShade="D9"/>
          </w:tcPr>
          <w:p w14:paraId="1D0BCB2E" w14:textId="77777777" w:rsidR="009B4836" w:rsidRPr="00E0098A" w:rsidRDefault="009B4836" w:rsidP="009B4836">
            <w:pPr>
              <w:rPr>
                <w:rFonts w:ascii="Lucida Sans" w:hAnsi="Lucida Sans"/>
                <w:sz w:val="20"/>
                <w:szCs w:val="20"/>
              </w:rPr>
            </w:pPr>
            <w:r w:rsidRPr="00E0098A">
              <w:rPr>
                <w:rFonts w:ascii="Lucida Sans" w:hAnsi="Lucida Sans"/>
                <w:sz w:val="20"/>
                <w:szCs w:val="20"/>
              </w:rPr>
              <w:t>Level:</w:t>
            </w:r>
          </w:p>
        </w:tc>
        <w:tc>
          <w:tcPr>
            <w:tcW w:w="3922" w:type="dxa"/>
          </w:tcPr>
          <w:p w14:paraId="687E7215" w14:textId="42528A21" w:rsidR="009B4836" w:rsidRPr="00E0098A" w:rsidRDefault="009B4836" w:rsidP="009B4836">
            <w:pPr>
              <w:rPr>
                <w:rFonts w:ascii="Lucida Sans" w:hAnsi="Lucida Sans"/>
                <w:sz w:val="20"/>
                <w:szCs w:val="20"/>
              </w:rPr>
            </w:pPr>
            <w:r w:rsidRPr="00E0098A">
              <w:rPr>
                <w:rFonts w:ascii="Lucida Sans" w:hAnsi="Lucida Sans"/>
                <w:sz w:val="20"/>
                <w:szCs w:val="20"/>
              </w:rPr>
              <w:t>Consultant</w:t>
            </w:r>
            <w:r w:rsidR="0068412E">
              <w:rPr>
                <w:rFonts w:ascii="Lucida Sans" w:hAnsi="Lucida Sans"/>
                <w:sz w:val="20"/>
                <w:szCs w:val="20"/>
              </w:rPr>
              <w:t xml:space="preserve"> / Level 7 Pathway dependant</w:t>
            </w:r>
          </w:p>
        </w:tc>
      </w:tr>
      <w:tr w:rsidR="009B4836" w:rsidRPr="00E0098A" w14:paraId="30D7FE07" w14:textId="77777777" w:rsidTr="001E5C4A">
        <w:tc>
          <w:tcPr>
            <w:tcW w:w="2434" w:type="dxa"/>
            <w:shd w:val="clear" w:color="auto" w:fill="D9D9D9" w:themeFill="background1" w:themeFillShade="D9"/>
          </w:tcPr>
          <w:p w14:paraId="5502F680" w14:textId="69391EBE" w:rsidR="009B4836" w:rsidRPr="00E0098A" w:rsidRDefault="009B4836" w:rsidP="009B4836">
            <w:pPr>
              <w:rPr>
                <w:rFonts w:ascii="Lucida Sans" w:hAnsi="Lucida Sans"/>
                <w:sz w:val="20"/>
                <w:szCs w:val="20"/>
              </w:rPr>
            </w:pPr>
            <w:r w:rsidRPr="00E0098A">
              <w:rPr>
                <w:rFonts w:ascii="Lucida Sans" w:hAnsi="Lucida Sans"/>
                <w:sz w:val="20"/>
                <w:szCs w:val="20"/>
              </w:rPr>
              <w:t>Associated NHS Trust</w:t>
            </w:r>
          </w:p>
        </w:tc>
        <w:tc>
          <w:tcPr>
            <w:tcW w:w="6870" w:type="dxa"/>
            <w:gridSpan w:val="3"/>
          </w:tcPr>
          <w:p w14:paraId="6DB76CDB" w14:textId="4F5D54CF" w:rsidR="009B4836" w:rsidRPr="00E0098A" w:rsidRDefault="009B4836" w:rsidP="009B4836">
            <w:pPr>
              <w:rPr>
                <w:rFonts w:ascii="Lucida Sans" w:hAnsi="Lucida Sans"/>
                <w:sz w:val="20"/>
                <w:szCs w:val="20"/>
              </w:rPr>
            </w:pPr>
            <w:r w:rsidRPr="00E0098A">
              <w:rPr>
                <w:rFonts w:ascii="Lucida Sans" w:hAnsi="Lucida Sans"/>
                <w:sz w:val="20"/>
                <w:szCs w:val="20"/>
              </w:rPr>
              <w:t>University Hospital Southampton NHS Foundation Trust (UHS)</w:t>
            </w:r>
          </w:p>
        </w:tc>
      </w:tr>
      <w:tr w:rsidR="009B4836" w:rsidRPr="00E0098A" w14:paraId="0E1BD25C" w14:textId="77777777" w:rsidTr="00381A9C">
        <w:tc>
          <w:tcPr>
            <w:tcW w:w="2434" w:type="dxa"/>
            <w:shd w:val="clear" w:color="auto" w:fill="D9D9D9" w:themeFill="background1" w:themeFillShade="D9"/>
          </w:tcPr>
          <w:p w14:paraId="48F3F04F" w14:textId="02E6295B" w:rsidR="009B4836" w:rsidRPr="00E0098A" w:rsidRDefault="009B4836" w:rsidP="009B4836">
            <w:pPr>
              <w:rPr>
                <w:rFonts w:ascii="Lucida Sans" w:hAnsi="Lucida Sans"/>
                <w:sz w:val="20"/>
                <w:szCs w:val="20"/>
              </w:rPr>
            </w:pPr>
            <w:r w:rsidRPr="00E0098A">
              <w:rPr>
                <w:rFonts w:ascii="Lucida Sans" w:hAnsi="Lucida Sans"/>
                <w:sz w:val="20"/>
                <w:szCs w:val="20"/>
              </w:rPr>
              <w:t>Clinical category:</w:t>
            </w:r>
          </w:p>
        </w:tc>
        <w:tc>
          <w:tcPr>
            <w:tcW w:w="6870" w:type="dxa"/>
            <w:gridSpan w:val="3"/>
          </w:tcPr>
          <w:p w14:paraId="5156E854" w14:textId="77777777" w:rsidR="009B4836" w:rsidRPr="00E0098A" w:rsidRDefault="009B4836" w:rsidP="009B4836">
            <w:pPr>
              <w:rPr>
                <w:rFonts w:ascii="Lucida Sans" w:hAnsi="Lucida Sans"/>
                <w:sz w:val="20"/>
                <w:szCs w:val="20"/>
              </w:rPr>
            </w:pPr>
            <w:r w:rsidRPr="00E0098A">
              <w:rPr>
                <w:rFonts w:ascii="Lucida Sans" w:hAnsi="Lucida Sans"/>
                <w:sz w:val="20"/>
                <w:szCs w:val="20"/>
              </w:rPr>
              <w:t>Balanced portfolio</w:t>
            </w:r>
          </w:p>
        </w:tc>
      </w:tr>
      <w:tr w:rsidR="009B4836" w:rsidRPr="00E0098A" w14:paraId="7430A3BC" w14:textId="77777777" w:rsidTr="00381A9C">
        <w:tc>
          <w:tcPr>
            <w:tcW w:w="2434" w:type="dxa"/>
            <w:shd w:val="clear" w:color="auto" w:fill="D9D9D9" w:themeFill="background1" w:themeFillShade="D9"/>
          </w:tcPr>
          <w:p w14:paraId="5C61BFDA" w14:textId="77777777" w:rsidR="009B4836" w:rsidRPr="00E0098A" w:rsidRDefault="009B4836" w:rsidP="009B4836">
            <w:pPr>
              <w:rPr>
                <w:rFonts w:ascii="Lucida Sans" w:hAnsi="Lucida Sans"/>
                <w:sz w:val="20"/>
                <w:szCs w:val="20"/>
              </w:rPr>
            </w:pPr>
            <w:r w:rsidRPr="00E0098A">
              <w:rPr>
                <w:rFonts w:ascii="Lucida Sans" w:hAnsi="Lucida Sans"/>
                <w:sz w:val="20"/>
                <w:szCs w:val="20"/>
              </w:rPr>
              <w:t>Posts responsible to:</w:t>
            </w:r>
          </w:p>
        </w:tc>
        <w:tc>
          <w:tcPr>
            <w:tcW w:w="6870" w:type="dxa"/>
            <w:gridSpan w:val="3"/>
          </w:tcPr>
          <w:p w14:paraId="36D2CA95" w14:textId="502452A1" w:rsidR="009B4836" w:rsidRPr="00E0098A" w:rsidRDefault="00FE2C94" w:rsidP="009B4836">
            <w:pPr>
              <w:rPr>
                <w:rFonts w:ascii="Lucida Sans" w:hAnsi="Lucida Sans"/>
                <w:sz w:val="20"/>
                <w:szCs w:val="20"/>
              </w:rPr>
            </w:pPr>
            <w:r w:rsidRPr="00E0098A">
              <w:rPr>
                <w:rFonts w:ascii="Lucida Sans" w:hAnsi="Lucida Sans"/>
                <w:sz w:val="20"/>
                <w:szCs w:val="20"/>
              </w:rPr>
              <w:t>Dean of Medicine</w:t>
            </w:r>
          </w:p>
          <w:p w14:paraId="2D0A0362" w14:textId="16A51A0A" w:rsidR="00641CD3" w:rsidRPr="00E0098A" w:rsidRDefault="00FE2C94" w:rsidP="009B4836">
            <w:pPr>
              <w:rPr>
                <w:rFonts w:ascii="Lucida Sans" w:hAnsi="Lucida Sans"/>
                <w:sz w:val="20"/>
                <w:szCs w:val="20"/>
              </w:rPr>
            </w:pPr>
            <w:r w:rsidRPr="00E0098A">
              <w:rPr>
                <w:rFonts w:ascii="Lucida Sans" w:hAnsi="Lucida Sans"/>
                <w:sz w:val="20"/>
                <w:szCs w:val="20"/>
              </w:rPr>
              <w:t>M</w:t>
            </w:r>
            <w:r w:rsidR="000B434A" w:rsidRPr="00E0098A">
              <w:rPr>
                <w:rFonts w:ascii="Lucida Sans" w:hAnsi="Lucida Sans"/>
                <w:sz w:val="20"/>
                <w:szCs w:val="20"/>
              </w:rPr>
              <w:t xml:space="preserve">edical </w:t>
            </w:r>
            <w:r w:rsidRPr="00E0098A">
              <w:rPr>
                <w:rFonts w:ascii="Lucida Sans" w:hAnsi="Lucida Sans"/>
                <w:sz w:val="20"/>
                <w:szCs w:val="20"/>
              </w:rPr>
              <w:t>R</w:t>
            </w:r>
            <w:r w:rsidR="000B434A" w:rsidRPr="00E0098A">
              <w:rPr>
                <w:rFonts w:ascii="Lucida Sans" w:hAnsi="Lucida Sans"/>
                <w:sz w:val="20"/>
                <w:szCs w:val="20"/>
              </w:rPr>
              <w:t xml:space="preserve">esearch </w:t>
            </w:r>
            <w:r w:rsidRPr="00E0098A">
              <w:rPr>
                <w:rFonts w:ascii="Lucida Sans" w:hAnsi="Lucida Sans"/>
                <w:sz w:val="20"/>
                <w:szCs w:val="20"/>
              </w:rPr>
              <w:t>C</w:t>
            </w:r>
            <w:r w:rsidR="000B434A" w:rsidRPr="00E0098A">
              <w:rPr>
                <w:rFonts w:ascii="Lucida Sans" w:hAnsi="Lucida Sans"/>
                <w:sz w:val="20"/>
                <w:szCs w:val="20"/>
              </w:rPr>
              <w:t>ouncil</w:t>
            </w:r>
            <w:r w:rsidR="00A237EE" w:rsidRPr="00E0098A">
              <w:rPr>
                <w:rFonts w:ascii="Lucida Sans" w:hAnsi="Lucida Sans"/>
                <w:sz w:val="20"/>
                <w:szCs w:val="20"/>
              </w:rPr>
              <w:t xml:space="preserve"> (MRC)</w:t>
            </w:r>
          </w:p>
        </w:tc>
      </w:tr>
      <w:tr w:rsidR="009B4836" w:rsidRPr="00E0098A" w14:paraId="32BF2E79" w14:textId="77777777" w:rsidTr="009B4AB9">
        <w:tc>
          <w:tcPr>
            <w:tcW w:w="2434" w:type="dxa"/>
            <w:shd w:val="clear" w:color="auto" w:fill="D9D9D9" w:themeFill="background1" w:themeFillShade="D9"/>
          </w:tcPr>
          <w:p w14:paraId="09065B09" w14:textId="4FB28E78" w:rsidR="009B4836" w:rsidRPr="00E0098A" w:rsidRDefault="009B4836" w:rsidP="009B4836">
            <w:pPr>
              <w:rPr>
                <w:rFonts w:ascii="Lucida Sans" w:hAnsi="Lucida Sans"/>
                <w:sz w:val="20"/>
                <w:szCs w:val="20"/>
              </w:rPr>
            </w:pPr>
            <w:r w:rsidRPr="00E0098A">
              <w:rPr>
                <w:rFonts w:ascii="Lucida Sans" w:hAnsi="Lucida Sans"/>
                <w:sz w:val="20"/>
                <w:szCs w:val="20"/>
              </w:rPr>
              <w:t>Posts responsible for:</w:t>
            </w:r>
          </w:p>
        </w:tc>
        <w:tc>
          <w:tcPr>
            <w:tcW w:w="6870" w:type="dxa"/>
            <w:gridSpan w:val="3"/>
            <w:shd w:val="clear" w:color="auto" w:fill="auto"/>
          </w:tcPr>
          <w:p w14:paraId="53DF25EF" w14:textId="5B8220CD" w:rsidR="009B4836" w:rsidRPr="00E0098A" w:rsidRDefault="005A4C71" w:rsidP="00C85637">
            <w:pPr>
              <w:rPr>
                <w:rFonts w:ascii="Lucida Sans" w:hAnsi="Lucida Sans"/>
                <w:sz w:val="20"/>
                <w:szCs w:val="20"/>
                <w:highlight w:val="yellow"/>
              </w:rPr>
            </w:pPr>
            <w:r w:rsidRPr="00E0098A">
              <w:rPr>
                <w:rFonts w:ascii="Lucida Sans" w:eastAsia="SimSun" w:hAnsi="Lucida Sans"/>
                <w:sz w:val="20"/>
                <w:szCs w:val="21"/>
                <w:lang w:eastAsia="en-GB"/>
              </w:rPr>
              <w:t xml:space="preserve">Senior academic staff </w:t>
            </w:r>
            <w:r w:rsidR="006D0525" w:rsidRPr="00E0098A">
              <w:rPr>
                <w:rFonts w:ascii="Lucida Sans" w:eastAsia="SimSun" w:hAnsi="Lucida Sans"/>
                <w:sz w:val="20"/>
                <w:szCs w:val="21"/>
                <w:lang w:eastAsia="en-GB"/>
              </w:rPr>
              <w:t xml:space="preserve">within the MRC LEC, </w:t>
            </w:r>
            <w:r w:rsidRPr="00E0098A">
              <w:rPr>
                <w:rFonts w:ascii="Lucida Sans" w:eastAsia="SimSun" w:hAnsi="Lucida Sans"/>
                <w:sz w:val="20"/>
                <w:szCs w:val="21"/>
                <w:lang w:eastAsia="en-GB"/>
              </w:rPr>
              <w:t xml:space="preserve">including programme leads </w:t>
            </w:r>
            <w:r w:rsidR="006D0525">
              <w:rPr>
                <w:rFonts w:ascii="Lucida Sans" w:eastAsia="SimSun" w:hAnsi="Lucida Sans"/>
                <w:sz w:val="20"/>
                <w:szCs w:val="21"/>
                <w:lang w:eastAsia="en-GB"/>
              </w:rPr>
              <w:t>staff appointed to deliver the Directors own research portfolio and</w:t>
            </w:r>
            <w:r w:rsidRPr="00E0098A">
              <w:rPr>
                <w:rFonts w:ascii="Lucida Sans" w:eastAsia="SimSun" w:hAnsi="Lucida Sans"/>
                <w:sz w:val="20"/>
                <w:szCs w:val="21"/>
                <w:lang w:eastAsia="en-GB"/>
              </w:rPr>
              <w:t xml:space="preserve"> members of professional services</w:t>
            </w:r>
            <w:r w:rsidR="006D0525">
              <w:rPr>
                <w:rFonts w:ascii="Lucida Sans" w:eastAsia="SimSun" w:hAnsi="Lucida Sans"/>
                <w:sz w:val="20"/>
                <w:szCs w:val="21"/>
                <w:lang w:eastAsia="en-GB"/>
              </w:rPr>
              <w:t xml:space="preserve"> staff (finance, HR, IT, estates and administration)</w:t>
            </w:r>
            <w:r w:rsidRPr="00E0098A">
              <w:rPr>
                <w:rFonts w:ascii="Lucida Sans" w:eastAsia="SimSun" w:hAnsi="Lucida Sans"/>
                <w:sz w:val="20"/>
                <w:szCs w:val="21"/>
                <w:lang w:eastAsia="en-GB"/>
              </w:rPr>
              <w:t xml:space="preserve"> </w:t>
            </w:r>
            <w:r w:rsidR="006D0525">
              <w:rPr>
                <w:rFonts w:ascii="Lucida Sans" w:eastAsia="SimSun" w:hAnsi="Lucida Sans"/>
                <w:sz w:val="20"/>
                <w:szCs w:val="21"/>
                <w:lang w:eastAsia="en-GB"/>
              </w:rPr>
              <w:t xml:space="preserve">appointed to ensure smooth delivery of the MRC LEC academic mission. PS staff will work </w:t>
            </w:r>
            <w:r w:rsidR="00E3742D">
              <w:rPr>
                <w:rFonts w:ascii="Lucida Sans" w:eastAsia="SimSun" w:hAnsi="Lucida Sans"/>
                <w:sz w:val="20"/>
                <w:szCs w:val="21"/>
                <w:lang w:eastAsia="en-GB"/>
              </w:rPr>
              <w:t xml:space="preserve">closely </w:t>
            </w:r>
            <w:r w:rsidR="006D0525">
              <w:rPr>
                <w:rFonts w:ascii="Lucida Sans" w:eastAsia="SimSun" w:hAnsi="Lucida Sans"/>
                <w:sz w:val="20"/>
                <w:szCs w:val="21"/>
                <w:lang w:eastAsia="en-GB"/>
              </w:rPr>
              <w:t xml:space="preserve">with the Director to deliver the Centre mission and will each have a </w:t>
            </w:r>
            <w:r w:rsidRPr="00E0098A">
              <w:rPr>
                <w:rFonts w:ascii="Lucida Sans" w:eastAsia="SimSun" w:hAnsi="Lucida Sans"/>
                <w:sz w:val="20"/>
                <w:szCs w:val="21"/>
                <w:lang w:eastAsia="en-GB"/>
              </w:rPr>
              <w:t>faculty</w:t>
            </w:r>
            <w:r w:rsidR="006D0525">
              <w:rPr>
                <w:rFonts w:ascii="Lucida Sans" w:eastAsia="SimSun" w:hAnsi="Lucida Sans"/>
                <w:sz w:val="20"/>
                <w:szCs w:val="21"/>
                <w:lang w:eastAsia="en-GB"/>
              </w:rPr>
              <w:t xml:space="preserve"> based</w:t>
            </w:r>
            <w:r w:rsidRPr="00E0098A">
              <w:rPr>
                <w:rFonts w:ascii="Lucida Sans" w:eastAsia="SimSun" w:hAnsi="Lucida Sans"/>
                <w:sz w:val="20"/>
                <w:szCs w:val="21"/>
                <w:lang w:eastAsia="en-GB"/>
              </w:rPr>
              <w:t xml:space="preserve"> PS line manager</w:t>
            </w:r>
            <w:r w:rsidR="006D0525">
              <w:rPr>
                <w:rFonts w:ascii="Lucida Sans" w:eastAsia="SimSun" w:hAnsi="Lucida Sans"/>
                <w:sz w:val="20"/>
                <w:szCs w:val="21"/>
                <w:lang w:eastAsia="en-GB"/>
              </w:rPr>
              <w:t>.</w:t>
            </w:r>
          </w:p>
        </w:tc>
      </w:tr>
    </w:tbl>
    <w:p w14:paraId="74C8363F" w14:textId="77777777" w:rsidR="001E4F03" w:rsidRPr="00E0098A" w:rsidRDefault="001E4F03" w:rsidP="00A47EC6">
      <w:pPr>
        <w:outlineLvl w:val="0"/>
        <w:rPr>
          <w:rFonts w:ascii="Lucida Sans" w:hAnsi="Lucida Sans"/>
          <w:b/>
        </w:rPr>
      </w:pPr>
    </w:p>
    <w:p w14:paraId="2A1DFCEC" w14:textId="417352F5" w:rsidR="00AC6282" w:rsidRPr="00E0098A" w:rsidRDefault="001E4F03" w:rsidP="009B4AB9">
      <w:pPr>
        <w:outlineLvl w:val="0"/>
        <w:rPr>
          <w:rFonts w:ascii="Lucida Sans" w:hAnsi="Lucida Sans"/>
          <w:b/>
        </w:rPr>
      </w:pPr>
      <w:r w:rsidRPr="00E0098A">
        <w:rPr>
          <w:rFonts w:ascii="Lucida Sans" w:hAnsi="Lucida Sans"/>
          <w:b/>
        </w:rPr>
        <w:t>Particulars of Appointment</w:t>
      </w:r>
      <w:r w:rsidR="00AC6282" w:rsidRPr="00E0098A">
        <w:rPr>
          <w:rFonts w:ascii="Lucida Sans" w:hAnsi="Lucida Sans"/>
          <w:b/>
        </w:rPr>
        <w:t xml:space="preserve"> </w:t>
      </w:r>
    </w:p>
    <w:p w14:paraId="6818AB61" w14:textId="77777777" w:rsidR="00641CD3" w:rsidRPr="00E0098A" w:rsidRDefault="00641CD3" w:rsidP="00A47EC6">
      <w:pPr>
        <w:outlineLvl w:val="0"/>
        <w:rPr>
          <w:rFonts w:ascii="Lucida Sans" w:hAnsi="Lucida Sans"/>
          <w:b/>
        </w:rPr>
      </w:pPr>
    </w:p>
    <w:p w14:paraId="63CC0FAC" w14:textId="42AA60BF" w:rsidR="00E95711" w:rsidRPr="00E0098A" w:rsidRDefault="00E95711" w:rsidP="005A4C71">
      <w:pPr>
        <w:jc w:val="both"/>
        <w:rPr>
          <w:rFonts w:ascii="Lucida Sans" w:hAnsi="Lucida Sans"/>
          <w:sz w:val="20"/>
          <w:szCs w:val="21"/>
        </w:rPr>
      </w:pPr>
      <w:r w:rsidRPr="00E0098A">
        <w:rPr>
          <w:rFonts w:ascii="Lucida Sans" w:hAnsi="Lucida Sans"/>
          <w:sz w:val="20"/>
          <w:szCs w:val="21"/>
        </w:rPr>
        <w:t xml:space="preserve">The MRC and the University </w:t>
      </w:r>
      <w:r w:rsidR="0000741D">
        <w:rPr>
          <w:rFonts w:ascii="Lucida Sans" w:hAnsi="Lucida Sans"/>
          <w:sz w:val="20"/>
          <w:szCs w:val="21"/>
        </w:rPr>
        <w:t xml:space="preserve">have agreed a University-led appointment process for the appointment of </w:t>
      </w:r>
      <w:r w:rsidRPr="00E0098A">
        <w:rPr>
          <w:rFonts w:ascii="Lucida Sans" w:hAnsi="Lucida Sans"/>
          <w:sz w:val="20"/>
          <w:szCs w:val="21"/>
        </w:rPr>
        <w:t>Director of the</w:t>
      </w:r>
      <w:r w:rsidR="001E39CA" w:rsidRPr="00E0098A">
        <w:rPr>
          <w:rFonts w:ascii="Lucida Sans" w:hAnsi="Lucida Sans"/>
          <w:sz w:val="20"/>
          <w:szCs w:val="21"/>
        </w:rPr>
        <w:t xml:space="preserve"> Lifecourse</w:t>
      </w:r>
      <w:r w:rsidR="00494A56" w:rsidRPr="00E0098A">
        <w:rPr>
          <w:rFonts w:ascii="Lucida Sans" w:hAnsi="Lucida Sans"/>
          <w:sz w:val="20"/>
          <w:szCs w:val="21"/>
        </w:rPr>
        <w:t xml:space="preserve"> Epidemiology</w:t>
      </w:r>
      <w:r w:rsidR="00A30357" w:rsidRPr="00E0098A">
        <w:rPr>
          <w:rFonts w:ascii="Lucida Sans" w:hAnsi="Lucida Sans"/>
          <w:sz w:val="20"/>
          <w:szCs w:val="21"/>
        </w:rPr>
        <w:t xml:space="preserve"> </w:t>
      </w:r>
      <w:r w:rsidRPr="00E0098A">
        <w:rPr>
          <w:rFonts w:ascii="Lucida Sans" w:hAnsi="Lucida Sans"/>
          <w:sz w:val="20"/>
          <w:szCs w:val="21"/>
        </w:rPr>
        <w:t xml:space="preserve">Centre </w:t>
      </w:r>
      <w:r w:rsidR="00494A56" w:rsidRPr="00E0098A">
        <w:rPr>
          <w:rFonts w:ascii="Lucida Sans" w:hAnsi="Lucida Sans"/>
          <w:sz w:val="20"/>
          <w:szCs w:val="21"/>
        </w:rPr>
        <w:t>(LEC)</w:t>
      </w:r>
      <w:r w:rsidRPr="00E0098A">
        <w:rPr>
          <w:rFonts w:ascii="Lucida Sans" w:hAnsi="Lucida Sans"/>
          <w:sz w:val="20"/>
          <w:szCs w:val="21"/>
        </w:rPr>
        <w:t>. A</w:t>
      </w:r>
      <w:r w:rsidR="00342880">
        <w:rPr>
          <w:rFonts w:ascii="Lucida Sans" w:hAnsi="Lucida Sans"/>
          <w:sz w:val="20"/>
          <w:szCs w:val="21"/>
        </w:rPr>
        <w:t>n MRC representative may</w:t>
      </w:r>
      <w:r w:rsidR="004F70F7" w:rsidRPr="00E0098A">
        <w:rPr>
          <w:rFonts w:ascii="Lucida Sans" w:hAnsi="Lucida Sans"/>
          <w:sz w:val="20"/>
          <w:szCs w:val="21"/>
        </w:rPr>
        <w:t xml:space="preserve"> </w:t>
      </w:r>
      <w:r w:rsidR="00863A2C">
        <w:rPr>
          <w:rFonts w:ascii="Lucida Sans" w:hAnsi="Lucida Sans"/>
          <w:sz w:val="20"/>
          <w:szCs w:val="21"/>
        </w:rPr>
        <w:t>be part of the interview panel to provide a link to MRC if appropriate.</w:t>
      </w:r>
      <w:r w:rsidRPr="00E0098A">
        <w:rPr>
          <w:rFonts w:ascii="Lucida Sans" w:hAnsi="Lucida Sans"/>
          <w:sz w:val="20"/>
          <w:szCs w:val="21"/>
        </w:rPr>
        <w:t xml:space="preserve"> The recommendations</w:t>
      </w:r>
      <w:r w:rsidR="004F70F7" w:rsidRPr="00E0098A">
        <w:rPr>
          <w:rFonts w:ascii="Lucida Sans" w:hAnsi="Lucida Sans"/>
          <w:sz w:val="20"/>
          <w:szCs w:val="21"/>
        </w:rPr>
        <w:t xml:space="preserve"> </w:t>
      </w:r>
      <w:r w:rsidRPr="00E0098A">
        <w:rPr>
          <w:rFonts w:ascii="Lucida Sans" w:hAnsi="Lucida Sans"/>
          <w:sz w:val="20"/>
          <w:szCs w:val="21"/>
        </w:rPr>
        <w:t>of the Appointments Panel will be subjected to approval by the MRC and the University.</w:t>
      </w:r>
    </w:p>
    <w:p w14:paraId="1673D1CD" w14:textId="77777777" w:rsidR="00047244" w:rsidRPr="00E0098A" w:rsidRDefault="00047244" w:rsidP="00047244">
      <w:pPr>
        <w:ind w:left="720" w:hanging="720"/>
        <w:jc w:val="both"/>
        <w:rPr>
          <w:rFonts w:ascii="Lucida Sans" w:hAnsi="Lucida Sans"/>
          <w:sz w:val="20"/>
          <w:szCs w:val="21"/>
        </w:rPr>
      </w:pPr>
    </w:p>
    <w:p w14:paraId="070CB4DE" w14:textId="77777777" w:rsidR="00867D64" w:rsidRPr="00E0098A" w:rsidRDefault="00E95711" w:rsidP="00047244">
      <w:pPr>
        <w:ind w:left="720" w:hanging="720"/>
        <w:jc w:val="both"/>
        <w:rPr>
          <w:rFonts w:ascii="Lucida Sans" w:hAnsi="Lucida Sans"/>
          <w:sz w:val="20"/>
          <w:szCs w:val="21"/>
        </w:rPr>
      </w:pPr>
      <w:r w:rsidRPr="00E0098A">
        <w:rPr>
          <w:rFonts w:ascii="Lucida Sans" w:hAnsi="Lucida Sans"/>
          <w:sz w:val="20"/>
          <w:szCs w:val="21"/>
        </w:rPr>
        <w:t>On appointment the Director will be a member of the University’s academic staff unless the MRC</w:t>
      </w:r>
    </w:p>
    <w:p w14:paraId="05AEDEDA" w14:textId="77777777" w:rsidR="00D3483C" w:rsidRDefault="00E95711" w:rsidP="00047244">
      <w:pPr>
        <w:ind w:left="720" w:hanging="720"/>
        <w:jc w:val="both"/>
        <w:rPr>
          <w:rFonts w:ascii="Lucida Sans" w:hAnsi="Lucida Sans"/>
          <w:sz w:val="20"/>
          <w:szCs w:val="21"/>
        </w:rPr>
      </w:pPr>
      <w:r w:rsidRPr="00E0098A">
        <w:rPr>
          <w:rFonts w:ascii="Lucida Sans" w:hAnsi="Lucida Sans"/>
          <w:sz w:val="20"/>
          <w:szCs w:val="21"/>
        </w:rPr>
        <w:t>otherwise agrees in writing.  The University shall ensure that the Director shall enter into an</w:t>
      </w:r>
      <w:r w:rsidR="00D3483C">
        <w:rPr>
          <w:rFonts w:ascii="Lucida Sans" w:hAnsi="Lucida Sans"/>
          <w:sz w:val="20"/>
          <w:szCs w:val="21"/>
        </w:rPr>
        <w:t xml:space="preserve"> </w:t>
      </w:r>
    </w:p>
    <w:p w14:paraId="26821AE5" w14:textId="018F8FCB" w:rsidR="00E95711" w:rsidRPr="00E0098A" w:rsidRDefault="00E95711" w:rsidP="00047244">
      <w:pPr>
        <w:ind w:left="720" w:hanging="720"/>
        <w:jc w:val="both"/>
        <w:rPr>
          <w:rFonts w:ascii="Lucida Sans" w:hAnsi="Lucida Sans"/>
          <w:sz w:val="20"/>
          <w:szCs w:val="21"/>
        </w:rPr>
      </w:pPr>
      <w:r w:rsidRPr="00E0098A">
        <w:rPr>
          <w:rFonts w:ascii="Lucida Sans" w:hAnsi="Lucida Sans"/>
          <w:sz w:val="20"/>
          <w:szCs w:val="21"/>
        </w:rPr>
        <w:t>agreement</w:t>
      </w:r>
      <w:r w:rsidR="00D3483C">
        <w:rPr>
          <w:rFonts w:ascii="Lucida Sans" w:hAnsi="Lucida Sans"/>
          <w:sz w:val="20"/>
          <w:szCs w:val="21"/>
        </w:rPr>
        <w:t xml:space="preserve"> </w:t>
      </w:r>
      <w:r w:rsidRPr="00E0098A">
        <w:rPr>
          <w:rFonts w:ascii="Lucida Sans" w:hAnsi="Lucida Sans"/>
          <w:sz w:val="20"/>
          <w:szCs w:val="21"/>
        </w:rPr>
        <w:t>with the MRC in respect of the Director’s responsibilities to the MRC.</w:t>
      </w:r>
    </w:p>
    <w:p w14:paraId="579ABAD0" w14:textId="77777777" w:rsidR="00691540" w:rsidRPr="00E0098A" w:rsidRDefault="00691540" w:rsidP="00047244">
      <w:pPr>
        <w:ind w:left="720" w:hanging="720"/>
        <w:jc w:val="both"/>
        <w:rPr>
          <w:rFonts w:ascii="Lucida Sans" w:hAnsi="Lucida Sans"/>
          <w:sz w:val="20"/>
          <w:szCs w:val="21"/>
        </w:rPr>
      </w:pPr>
    </w:p>
    <w:p w14:paraId="072FB716" w14:textId="415AE374" w:rsidR="00E8609C" w:rsidRPr="00E0098A" w:rsidRDefault="00F558D5" w:rsidP="00EB5B37">
      <w:pPr>
        <w:ind w:left="720" w:hanging="720"/>
        <w:jc w:val="both"/>
        <w:rPr>
          <w:rFonts w:ascii="Lucida Sans" w:hAnsi="Lucida Sans"/>
          <w:sz w:val="20"/>
          <w:szCs w:val="21"/>
        </w:rPr>
      </w:pPr>
      <w:r w:rsidRPr="00E0098A">
        <w:rPr>
          <w:rFonts w:ascii="Lucida Sans" w:hAnsi="Lucida Sans"/>
          <w:sz w:val="20"/>
          <w:szCs w:val="21"/>
        </w:rPr>
        <w:t xml:space="preserve">The Director shall have the status and responsibilities within the University to enable </w:t>
      </w:r>
      <w:r w:rsidR="00F4706B" w:rsidRPr="00E0098A">
        <w:rPr>
          <w:rFonts w:ascii="Lucida Sans" w:hAnsi="Lucida Sans"/>
          <w:sz w:val="20"/>
          <w:szCs w:val="21"/>
        </w:rPr>
        <w:t>them</w:t>
      </w:r>
      <w:r w:rsidRPr="00E0098A">
        <w:rPr>
          <w:rFonts w:ascii="Lucida Sans" w:hAnsi="Lucida Sans"/>
          <w:sz w:val="20"/>
          <w:szCs w:val="21"/>
        </w:rPr>
        <w:t xml:space="preserve"> to</w:t>
      </w:r>
    </w:p>
    <w:p w14:paraId="6509FF02" w14:textId="08E9AA1C" w:rsidR="00307008" w:rsidRPr="00E0098A" w:rsidRDefault="00F558D5" w:rsidP="00EB5B37">
      <w:pPr>
        <w:ind w:left="720" w:hanging="720"/>
        <w:jc w:val="both"/>
        <w:rPr>
          <w:rFonts w:ascii="Lucida Sans" w:hAnsi="Lucida Sans"/>
          <w:sz w:val="20"/>
          <w:szCs w:val="21"/>
        </w:rPr>
      </w:pPr>
      <w:r w:rsidRPr="00E0098A">
        <w:rPr>
          <w:rFonts w:ascii="Lucida Sans" w:hAnsi="Lucida Sans"/>
          <w:sz w:val="20"/>
          <w:szCs w:val="21"/>
        </w:rPr>
        <w:t>fulfil all responsibilities assigned.</w:t>
      </w:r>
      <w:r w:rsidR="00307008" w:rsidRPr="00E0098A">
        <w:rPr>
          <w:rFonts w:ascii="Lucida Sans" w:hAnsi="Lucida Sans"/>
          <w:sz w:val="20"/>
          <w:szCs w:val="21"/>
        </w:rPr>
        <w:t xml:space="preserve"> </w:t>
      </w:r>
      <w:r w:rsidRPr="00E0098A">
        <w:rPr>
          <w:rFonts w:ascii="Lucida Sans" w:hAnsi="Lucida Sans"/>
          <w:sz w:val="20"/>
          <w:szCs w:val="21"/>
        </w:rPr>
        <w:t xml:space="preserve">The University shall ensure that the Director shall provide </w:t>
      </w:r>
    </w:p>
    <w:p w14:paraId="12EF715C" w14:textId="75E056C9" w:rsidR="00F558D5" w:rsidRPr="00E0098A" w:rsidRDefault="00F558D5" w:rsidP="00EB5B37">
      <w:pPr>
        <w:ind w:left="720" w:hanging="720"/>
        <w:jc w:val="both"/>
        <w:rPr>
          <w:rFonts w:ascii="Lucida Sans" w:hAnsi="Lucida Sans"/>
          <w:sz w:val="20"/>
          <w:szCs w:val="21"/>
        </w:rPr>
      </w:pPr>
      <w:r w:rsidRPr="00E0098A">
        <w:rPr>
          <w:rFonts w:ascii="Lucida Sans" w:hAnsi="Lucida Sans"/>
          <w:sz w:val="20"/>
          <w:szCs w:val="21"/>
        </w:rPr>
        <w:t>focussed scientific and management leadership consistent with the hours employed for the role.</w:t>
      </w:r>
    </w:p>
    <w:p w14:paraId="3329D16D" w14:textId="77777777" w:rsidR="00307008" w:rsidRPr="00E0098A" w:rsidRDefault="00307008" w:rsidP="00EB5B37">
      <w:pPr>
        <w:ind w:left="720" w:hanging="720"/>
        <w:jc w:val="both"/>
        <w:rPr>
          <w:rFonts w:ascii="Lucida Sans" w:hAnsi="Lucida Sans"/>
          <w:sz w:val="20"/>
          <w:szCs w:val="21"/>
        </w:rPr>
      </w:pPr>
    </w:p>
    <w:p w14:paraId="3B2740E8" w14:textId="77777777" w:rsidR="00D3483C" w:rsidRDefault="00F558D5" w:rsidP="00EB5B37">
      <w:pPr>
        <w:ind w:left="720" w:hanging="720"/>
        <w:jc w:val="both"/>
        <w:rPr>
          <w:rFonts w:ascii="Lucida Sans" w:hAnsi="Lucida Sans"/>
          <w:sz w:val="20"/>
          <w:szCs w:val="21"/>
        </w:rPr>
      </w:pPr>
      <w:r w:rsidRPr="00E0098A">
        <w:rPr>
          <w:rFonts w:ascii="Lucida Sans" w:hAnsi="Lucida Sans"/>
          <w:sz w:val="20"/>
          <w:szCs w:val="21"/>
        </w:rPr>
        <w:t>The University shall authorise and require the Director to deliver the strategy agreed with the MRC</w:t>
      </w:r>
    </w:p>
    <w:p w14:paraId="380EA03E" w14:textId="77777777" w:rsidR="00D3483C" w:rsidRDefault="00F558D5" w:rsidP="00EB5B37">
      <w:pPr>
        <w:ind w:left="720" w:hanging="720"/>
        <w:jc w:val="both"/>
        <w:rPr>
          <w:rFonts w:ascii="Lucida Sans" w:hAnsi="Lucida Sans"/>
          <w:sz w:val="20"/>
          <w:szCs w:val="21"/>
        </w:rPr>
      </w:pPr>
      <w:r w:rsidRPr="00E0098A">
        <w:rPr>
          <w:rFonts w:ascii="Lucida Sans" w:hAnsi="Lucida Sans"/>
          <w:sz w:val="20"/>
          <w:szCs w:val="21"/>
        </w:rPr>
        <w:t xml:space="preserve">The Director will be advised on the overall strategy and deployment of resources by a </w:t>
      </w:r>
      <w:r w:rsidR="00307008" w:rsidRPr="00E0098A">
        <w:rPr>
          <w:rFonts w:ascii="Lucida Sans" w:hAnsi="Lucida Sans"/>
          <w:sz w:val="20"/>
          <w:szCs w:val="21"/>
        </w:rPr>
        <w:t>S</w:t>
      </w:r>
      <w:r w:rsidRPr="00E0098A">
        <w:rPr>
          <w:rFonts w:ascii="Lucida Sans" w:hAnsi="Lucida Sans"/>
          <w:sz w:val="20"/>
          <w:szCs w:val="21"/>
        </w:rPr>
        <w:t>teerin</w:t>
      </w:r>
      <w:r w:rsidR="00F60AB8" w:rsidRPr="00E0098A">
        <w:rPr>
          <w:rFonts w:ascii="Lucida Sans" w:hAnsi="Lucida Sans"/>
          <w:sz w:val="20"/>
          <w:szCs w:val="21"/>
        </w:rPr>
        <w:t>g</w:t>
      </w:r>
    </w:p>
    <w:p w14:paraId="2F82A4C2" w14:textId="77777777" w:rsidR="00D3483C" w:rsidRDefault="00F558D5" w:rsidP="00EB5B37">
      <w:pPr>
        <w:ind w:left="720" w:hanging="720"/>
        <w:jc w:val="both"/>
        <w:rPr>
          <w:rFonts w:ascii="Lucida Sans" w:hAnsi="Lucida Sans"/>
          <w:sz w:val="20"/>
          <w:szCs w:val="21"/>
        </w:rPr>
      </w:pPr>
      <w:r w:rsidRPr="00E0098A">
        <w:rPr>
          <w:rFonts w:ascii="Lucida Sans" w:hAnsi="Lucida Sans"/>
          <w:sz w:val="20"/>
          <w:szCs w:val="21"/>
        </w:rPr>
        <w:t>committee</w:t>
      </w:r>
      <w:r w:rsidR="00F60AB8" w:rsidRPr="00E0098A">
        <w:rPr>
          <w:rFonts w:ascii="Lucida Sans" w:hAnsi="Lucida Sans"/>
          <w:sz w:val="20"/>
          <w:szCs w:val="21"/>
        </w:rPr>
        <w:t xml:space="preserve"> </w:t>
      </w:r>
      <w:r w:rsidRPr="00E0098A">
        <w:rPr>
          <w:rFonts w:ascii="Lucida Sans" w:hAnsi="Lucida Sans"/>
          <w:sz w:val="20"/>
          <w:szCs w:val="21"/>
        </w:rPr>
        <w:t>/advisory group ("Committee").  The chair, membership and terms of</w:t>
      </w:r>
      <w:r w:rsidR="00307008" w:rsidRPr="00E0098A">
        <w:rPr>
          <w:rFonts w:ascii="Lucida Sans" w:hAnsi="Lucida Sans"/>
          <w:sz w:val="20"/>
          <w:szCs w:val="21"/>
        </w:rPr>
        <w:t xml:space="preserve"> </w:t>
      </w:r>
      <w:r w:rsidRPr="00E0098A">
        <w:rPr>
          <w:rFonts w:ascii="Lucida Sans" w:hAnsi="Lucida Sans"/>
          <w:sz w:val="20"/>
          <w:szCs w:val="21"/>
        </w:rPr>
        <w:t>reference of the</w:t>
      </w:r>
    </w:p>
    <w:p w14:paraId="4A787901" w14:textId="1A9A678D" w:rsidR="00F60AB8" w:rsidRPr="00E0098A" w:rsidRDefault="00F558D5" w:rsidP="00EB5B37">
      <w:pPr>
        <w:ind w:left="720" w:hanging="720"/>
        <w:jc w:val="both"/>
        <w:rPr>
          <w:rFonts w:ascii="Lucida Sans" w:hAnsi="Lucida Sans"/>
          <w:sz w:val="20"/>
          <w:szCs w:val="21"/>
        </w:rPr>
      </w:pPr>
      <w:r w:rsidRPr="00E0098A">
        <w:rPr>
          <w:rFonts w:ascii="Lucida Sans" w:hAnsi="Lucida Sans"/>
          <w:sz w:val="20"/>
          <w:szCs w:val="21"/>
        </w:rPr>
        <w:t>Committee will</w:t>
      </w:r>
      <w:r w:rsidR="00F60AB8" w:rsidRPr="00E0098A">
        <w:rPr>
          <w:rFonts w:ascii="Lucida Sans" w:hAnsi="Lucida Sans"/>
          <w:sz w:val="20"/>
          <w:szCs w:val="21"/>
        </w:rPr>
        <w:t xml:space="preserve"> </w:t>
      </w:r>
      <w:r w:rsidRPr="00E0098A">
        <w:rPr>
          <w:rFonts w:ascii="Lucida Sans" w:hAnsi="Lucida Sans"/>
          <w:sz w:val="20"/>
          <w:szCs w:val="21"/>
        </w:rPr>
        <w:t xml:space="preserve">be agreed between the MRC, the University and the Director. </w:t>
      </w:r>
      <w:r w:rsidR="00270EF6" w:rsidRPr="00E0098A">
        <w:rPr>
          <w:rFonts w:ascii="Lucida Sans" w:hAnsi="Lucida Sans"/>
          <w:sz w:val="20"/>
          <w:szCs w:val="21"/>
        </w:rPr>
        <w:t>A</w:t>
      </w:r>
      <w:r w:rsidRPr="00E0098A">
        <w:rPr>
          <w:rFonts w:ascii="Lucida Sans" w:hAnsi="Lucida Sans"/>
          <w:sz w:val="20"/>
          <w:szCs w:val="21"/>
        </w:rPr>
        <w:t xml:space="preserve">n MRC representative </w:t>
      </w:r>
    </w:p>
    <w:p w14:paraId="0514AD7D" w14:textId="77777777" w:rsidR="00A237EE" w:rsidRPr="00E0098A" w:rsidRDefault="00F558D5" w:rsidP="00EB5B37">
      <w:pPr>
        <w:ind w:left="720" w:hanging="720"/>
        <w:jc w:val="both"/>
        <w:rPr>
          <w:rFonts w:ascii="Lucida Sans" w:hAnsi="Lucida Sans"/>
          <w:sz w:val="20"/>
          <w:szCs w:val="21"/>
        </w:rPr>
      </w:pPr>
      <w:r w:rsidRPr="00E0098A">
        <w:rPr>
          <w:rFonts w:ascii="Lucida Sans" w:hAnsi="Lucida Sans"/>
          <w:sz w:val="20"/>
          <w:szCs w:val="21"/>
        </w:rPr>
        <w:t>(Programme manager) will have the opportunity to attend</w:t>
      </w:r>
      <w:r w:rsidR="00A237EE" w:rsidRPr="00E0098A">
        <w:rPr>
          <w:rFonts w:ascii="Lucida Sans" w:hAnsi="Lucida Sans"/>
          <w:sz w:val="20"/>
          <w:szCs w:val="21"/>
        </w:rPr>
        <w:t xml:space="preserve"> </w:t>
      </w:r>
      <w:r w:rsidRPr="00E0098A">
        <w:rPr>
          <w:rFonts w:ascii="Lucida Sans" w:hAnsi="Lucida Sans"/>
          <w:sz w:val="20"/>
          <w:szCs w:val="21"/>
        </w:rPr>
        <w:t>the steering committee/advisory group as</w:t>
      </w:r>
    </w:p>
    <w:p w14:paraId="57E1F45C" w14:textId="3F255003" w:rsidR="00F558D5" w:rsidRPr="00E0098A" w:rsidRDefault="00A237EE" w:rsidP="00EB5B37">
      <w:pPr>
        <w:ind w:left="720" w:hanging="720"/>
        <w:jc w:val="both"/>
        <w:rPr>
          <w:rFonts w:ascii="Lucida Sans" w:hAnsi="Lucida Sans"/>
          <w:sz w:val="20"/>
          <w:szCs w:val="21"/>
        </w:rPr>
      </w:pPr>
      <w:r w:rsidRPr="00E0098A">
        <w:rPr>
          <w:rFonts w:ascii="Lucida Sans" w:hAnsi="Lucida Sans"/>
          <w:sz w:val="20"/>
          <w:szCs w:val="21"/>
        </w:rPr>
        <w:t>a</w:t>
      </w:r>
      <w:r w:rsidR="00F558D5" w:rsidRPr="00E0098A">
        <w:rPr>
          <w:rFonts w:ascii="Lucida Sans" w:hAnsi="Lucida Sans"/>
          <w:sz w:val="20"/>
          <w:szCs w:val="21"/>
        </w:rPr>
        <w:t>n</w:t>
      </w:r>
      <w:r w:rsidRPr="00E0098A">
        <w:rPr>
          <w:rFonts w:ascii="Lucida Sans" w:hAnsi="Lucida Sans"/>
          <w:sz w:val="20"/>
          <w:szCs w:val="21"/>
        </w:rPr>
        <w:t xml:space="preserve"> </w:t>
      </w:r>
      <w:r w:rsidR="00F558D5" w:rsidRPr="00E0098A">
        <w:rPr>
          <w:rFonts w:ascii="Lucida Sans" w:hAnsi="Lucida Sans"/>
          <w:sz w:val="20"/>
          <w:szCs w:val="21"/>
        </w:rPr>
        <w:t xml:space="preserve">observer. </w:t>
      </w:r>
    </w:p>
    <w:p w14:paraId="52802555" w14:textId="77777777" w:rsidR="00691540" w:rsidRPr="00E0098A" w:rsidRDefault="00691540" w:rsidP="00047244">
      <w:pPr>
        <w:ind w:left="720" w:hanging="720"/>
        <w:jc w:val="both"/>
        <w:rPr>
          <w:rFonts w:ascii="Lucida Sans" w:eastAsia="Times New Roman" w:hAnsi="Lucida Sans" w:cs="Arial"/>
          <w:b/>
        </w:rPr>
      </w:pPr>
    </w:p>
    <w:p w14:paraId="681409E2" w14:textId="77777777" w:rsidR="00E95711" w:rsidRPr="00E0098A" w:rsidRDefault="00E95711" w:rsidP="00A47EC6">
      <w:pPr>
        <w:outlineLvl w:val="0"/>
        <w:rPr>
          <w:rFonts w:ascii="Lucida Sans" w:hAnsi="Lucida Sans"/>
          <w:b/>
        </w:rPr>
      </w:pPr>
    </w:p>
    <w:p w14:paraId="1110E134" w14:textId="77777777" w:rsidR="00530B74" w:rsidRPr="00E0098A" w:rsidRDefault="00530B74">
      <w:pPr>
        <w:rPr>
          <w:rFonts w:ascii="Lucida Sans" w:hAnsi="Lucida Sans"/>
          <w:b/>
        </w:rPr>
      </w:pPr>
      <w:r w:rsidRPr="00E0098A">
        <w:rPr>
          <w:rFonts w:ascii="Lucida Sans" w:hAnsi="Lucida Sans"/>
          <w:b/>
        </w:rPr>
        <w:br w:type="page"/>
      </w:r>
    </w:p>
    <w:p w14:paraId="6BA1429D" w14:textId="03A2A141" w:rsidR="00381A9C" w:rsidRPr="00E0098A" w:rsidRDefault="009B4AB9" w:rsidP="00A47EC6">
      <w:pPr>
        <w:outlineLvl w:val="0"/>
        <w:rPr>
          <w:rFonts w:ascii="Lucida Sans" w:hAnsi="Lucida Sans"/>
          <w:b/>
        </w:rPr>
      </w:pPr>
      <w:r w:rsidRPr="00E0098A">
        <w:rPr>
          <w:rFonts w:ascii="Lucida Sans" w:hAnsi="Lucida Sans"/>
          <w:b/>
        </w:rPr>
        <w:lastRenderedPageBreak/>
        <w:t>T</w:t>
      </w:r>
      <w:r w:rsidR="00381A9C" w:rsidRPr="00E0098A">
        <w:rPr>
          <w:rFonts w:ascii="Lucida Sans" w:hAnsi="Lucida Sans"/>
          <w:b/>
        </w:rPr>
        <w:t>he University of Southampton</w:t>
      </w:r>
    </w:p>
    <w:p w14:paraId="0372970A" w14:textId="77777777" w:rsidR="00381A9C" w:rsidRPr="00E0098A" w:rsidRDefault="00381A9C" w:rsidP="00A47EC6">
      <w:pPr>
        <w:outlineLvl w:val="0"/>
        <w:rPr>
          <w:rFonts w:ascii="Lucida Sans" w:hAnsi="Lucida Sans"/>
          <w:b/>
        </w:rPr>
      </w:pPr>
    </w:p>
    <w:p w14:paraId="195E7519" w14:textId="77777777" w:rsidR="001E4F03" w:rsidRPr="00E0098A" w:rsidRDefault="001E4F03" w:rsidP="001E4F03">
      <w:pPr>
        <w:rPr>
          <w:rFonts w:ascii="Lucida Sans" w:hAnsi="Lucida Sans"/>
          <w:b/>
          <w:sz w:val="20"/>
          <w:szCs w:val="20"/>
        </w:rPr>
      </w:pPr>
      <w:bookmarkStart w:id="0" w:name="_Hlk114664450"/>
      <w:r w:rsidRPr="00E0098A">
        <w:rPr>
          <w:rFonts w:ascii="Lucida Sans" w:hAnsi="Lucida Sans"/>
          <w:bCs/>
          <w:sz w:val="20"/>
          <w:szCs w:val="20"/>
        </w:rPr>
        <w:t>The University of Southampton i</w:t>
      </w:r>
      <w:r w:rsidRPr="00E0098A">
        <w:rPr>
          <w:rFonts w:ascii="Lucida Sans" w:hAnsi="Lucida Sans"/>
          <w:sz w:val="20"/>
          <w:szCs w:val="20"/>
        </w:rPr>
        <w:t xml:space="preserve">s a leading research-intensive University, a member of the Russell Group and one of the top 100 universities worldwide.  We deliver an excellent educational experience, world-leading research and we are known for successfully commercialising that research through enterprise.  </w:t>
      </w:r>
    </w:p>
    <w:p w14:paraId="57BF114E" w14:textId="77777777" w:rsidR="001E4F03" w:rsidRPr="00E0098A" w:rsidRDefault="001E4F03" w:rsidP="001E4F03">
      <w:pPr>
        <w:rPr>
          <w:rFonts w:ascii="Lucida Sans" w:hAnsi="Lucida Sans"/>
          <w:sz w:val="20"/>
          <w:szCs w:val="20"/>
        </w:rPr>
      </w:pPr>
    </w:p>
    <w:p w14:paraId="5807B347" w14:textId="77777777" w:rsidR="001E4F03" w:rsidRPr="00E0098A" w:rsidRDefault="001E4F03" w:rsidP="001E4F03">
      <w:pPr>
        <w:rPr>
          <w:rFonts w:ascii="Lucida Sans" w:hAnsi="Lucida Sans"/>
          <w:sz w:val="20"/>
          <w:szCs w:val="20"/>
        </w:rPr>
      </w:pPr>
      <w:r w:rsidRPr="00E0098A">
        <w:rPr>
          <w:rFonts w:ascii="Lucida Sans" w:hAnsi="Lucida Sans"/>
          <w:sz w:val="20"/>
          <w:szCs w:val="20"/>
        </w:rPr>
        <w:t xml:space="preserve">This is an exciting time to join the University of Southampton. We have an aspirational University Strategy (see </w:t>
      </w:r>
      <w:hyperlink r:id="rId11" w:history="1">
        <w:r w:rsidRPr="00E0098A">
          <w:rPr>
            <w:rStyle w:val="Hyperlink"/>
            <w:rFonts w:ascii="Lucida Sans" w:hAnsi="Lucida Sans"/>
            <w:color w:val="auto"/>
            <w:sz w:val="20"/>
            <w:szCs w:val="20"/>
          </w:rPr>
          <w:t>www.southampton.ac.uk/strategy</w:t>
        </w:r>
      </w:hyperlink>
      <w:r w:rsidRPr="00E0098A">
        <w:rPr>
          <w:rFonts w:ascii="Lucida Sans" w:hAnsi="Lucida Sans"/>
          <w:sz w:val="20"/>
          <w:szCs w:val="20"/>
        </w:rPr>
        <w:t xml:space="preserve">), setting out our ambitions over the next five years.  The strategy involves achieving a top 10 place in the UK for research, which we will achieve by investing in the highest quality staff and facilities. We are also transforming the education offer available to undergraduate and postgraduate students across the University, providing greater flexibility and modular courses, with a strong international focus. </w:t>
      </w:r>
    </w:p>
    <w:bookmarkEnd w:id="0"/>
    <w:p w14:paraId="76BDC502" w14:textId="77777777" w:rsidR="00381A9C" w:rsidRPr="00E0098A" w:rsidRDefault="00381A9C" w:rsidP="00A47EC6">
      <w:pPr>
        <w:outlineLvl w:val="0"/>
        <w:rPr>
          <w:rFonts w:ascii="Lucida Sans" w:hAnsi="Lucida Sans"/>
          <w:b/>
        </w:rPr>
      </w:pPr>
    </w:p>
    <w:p w14:paraId="5C78FF79" w14:textId="18584104" w:rsidR="001E4F03" w:rsidRPr="00E0098A" w:rsidRDefault="009B4AB9" w:rsidP="001E4F03">
      <w:pPr>
        <w:outlineLvl w:val="0"/>
        <w:rPr>
          <w:rFonts w:ascii="Lucida Sans" w:hAnsi="Lucida Sans"/>
          <w:b/>
        </w:rPr>
      </w:pPr>
      <w:r w:rsidRPr="00E0098A">
        <w:rPr>
          <w:rFonts w:ascii="Lucida Sans" w:hAnsi="Lucida Sans"/>
          <w:b/>
        </w:rPr>
        <w:t>T</w:t>
      </w:r>
      <w:r w:rsidR="001E4F03" w:rsidRPr="00E0098A">
        <w:rPr>
          <w:rFonts w:ascii="Lucida Sans" w:hAnsi="Lucida Sans"/>
          <w:b/>
        </w:rPr>
        <w:t>he Faculty of Medicine</w:t>
      </w:r>
    </w:p>
    <w:p w14:paraId="237FEAF0" w14:textId="77777777" w:rsidR="001E4F03" w:rsidRPr="00E0098A" w:rsidRDefault="001E4F03" w:rsidP="00A47EC6">
      <w:pPr>
        <w:outlineLvl w:val="0"/>
        <w:rPr>
          <w:rFonts w:ascii="Lucida Sans" w:hAnsi="Lucida Sans"/>
          <w:b/>
        </w:rPr>
      </w:pPr>
    </w:p>
    <w:p w14:paraId="7D64C084" w14:textId="77777777" w:rsidR="001E4F03" w:rsidRPr="00E0098A" w:rsidRDefault="001E4F03" w:rsidP="00A47EC6">
      <w:pPr>
        <w:outlineLvl w:val="0"/>
        <w:rPr>
          <w:rFonts w:ascii="Lucida Sans" w:hAnsi="Lucida Sans"/>
          <w:b/>
        </w:rPr>
      </w:pPr>
    </w:p>
    <w:p w14:paraId="498E7060" w14:textId="48264559" w:rsidR="00381A9C" w:rsidRPr="00E0098A" w:rsidRDefault="00381A9C" w:rsidP="001E4F03">
      <w:pPr>
        <w:jc w:val="center"/>
        <w:outlineLvl w:val="0"/>
        <w:rPr>
          <w:rFonts w:ascii="Lucida Sans" w:hAnsi="Lucida Sans"/>
          <w:b/>
        </w:rPr>
      </w:pPr>
      <w:r w:rsidRPr="00E0098A">
        <w:rPr>
          <w:rFonts w:ascii="Lucida Sans" w:hAnsi="Lucida Sans" w:cs="Arial"/>
          <w:noProof/>
        </w:rPr>
        <w:drawing>
          <wp:inline distT="0" distB="0" distL="0" distR="0" wp14:anchorId="7F3F3C99" wp14:editId="1878B8F5">
            <wp:extent cx="4143375" cy="495363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8579" cy="5043546"/>
                    </a:xfrm>
                    <a:prstGeom prst="rect">
                      <a:avLst/>
                    </a:prstGeom>
                  </pic:spPr>
                </pic:pic>
              </a:graphicData>
            </a:graphic>
          </wp:inline>
        </w:drawing>
      </w:r>
    </w:p>
    <w:p w14:paraId="5587C951" w14:textId="77777777" w:rsidR="00381A9C" w:rsidRPr="00E0098A" w:rsidRDefault="00381A9C" w:rsidP="00A47EC6">
      <w:pPr>
        <w:outlineLvl w:val="0"/>
        <w:rPr>
          <w:rFonts w:ascii="Lucida Sans" w:hAnsi="Lucida Sans"/>
          <w:b/>
        </w:rPr>
      </w:pPr>
    </w:p>
    <w:p w14:paraId="205AF65E" w14:textId="77777777" w:rsidR="001E4F03" w:rsidRPr="00E0098A" w:rsidRDefault="001E4F03" w:rsidP="00A47EC6">
      <w:pPr>
        <w:outlineLvl w:val="0"/>
        <w:rPr>
          <w:rFonts w:ascii="Lucida Sans" w:hAnsi="Lucida Sans" w:cs="Arial"/>
        </w:rPr>
      </w:pPr>
    </w:p>
    <w:p w14:paraId="73DD0031" w14:textId="530A84D3" w:rsidR="00624BF8" w:rsidRPr="00E0098A" w:rsidRDefault="001E4F03" w:rsidP="00624BF8">
      <w:pPr>
        <w:rPr>
          <w:rFonts w:ascii="Lucida Sans" w:hAnsi="Lucida Sans" w:cs="Arial"/>
        </w:rPr>
      </w:pPr>
      <w:r w:rsidRPr="00E0098A">
        <w:rPr>
          <w:rFonts w:ascii="Lucida Sans" w:hAnsi="Lucida Sans"/>
          <w:bCs/>
          <w:sz w:val="20"/>
          <w:szCs w:val="20"/>
        </w:rPr>
        <w:t xml:space="preserve">The creation of the Faculty of Medicine </w:t>
      </w:r>
      <w:r w:rsidR="00F4706B" w:rsidRPr="00E0098A">
        <w:rPr>
          <w:rFonts w:ascii="Lucida Sans" w:hAnsi="Lucida Sans"/>
          <w:bCs/>
          <w:sz w:val="20"/>
          <w:szCs w:val="20"/>
        </w:rPr>
        <w:t xml:space="preserve">(FoM) </w:t>
      </w:r>
      <w:r w:rsidRPr="00E0098A">
        <w:rPr>
          <w:rFonts w:ascii="Lucida Sans" w:hAnsi="Lucida Sans"/>
          <w:bCs/>
          <w:sz w:val="20"/>
          <w:szCs w:val="20"/>
        </w:rPr>
        <w:t>has enabled us to build upon strong foundations of basic research and clinical translation. </w:t>
      </w:r>
      <w:bookmarkStart w:id="1" w:name="_Hlk114664480"/>
      <w:r w:rsidR="00624BF8" w:rsidRPr="00E0098A">
        <w:rPr>
          <w:rFonts w:ascii="Lucida Sans" w:hAnsi="Lucida Sans"/>
          <w:bCs/>
          <w:sz w:val="20"/>
          <w:szCs w:val="20"/>
        </w:rPr>
        <w:t xml:space="preserve">The Director of the MRC Centre will have a senior leadership role in the Faculty as a member of the Faculty Executive Board and play a key role in </w:t>
      </w:r>
      <w:r w:rsidR="00D11473" w:rsidRPr="00E0098A">
        <w:rPr>
          <w:rFonts w:ascii="Lucida Sans" w:hAnsi="Lucida Sans"/>
          <w:bCs/>
          <w:sz w:val="20"/>
          <w:szCs w:val="20"/>
        </w:rPr>
        <w:t>delivering our ambitious targets for growth and impact in research and knowledge exchange.</w:t>
      </w:r>
      <w:r w:rsidR="00624BF8" w:rsidRPr="00E0098A">
        <w:rPr>
          <w:rFonts w:ascii="Lucida Sans" w:hAnsi="Lucida Sans"/>
          <w:bCs/>
          <w:sz w:val="20"/>
          <w:szCs w:val="20"/>
        </w:rPr>
        <w:t xml:space="preserve"> </w:t>
      </w:r>
      <w:r w:rsidRPr="00E0098A">
        <w:rPr>
          <w:rFonts w:ascii="Lucida Sans" w:hAnsi="Lucida Sans"/>
          <w:bCs/>
          <w:sz w:val="20"/>
          <w:szCs w:val="20"/>
        </w:rPr>
        <w:t>Working</w:t>
      </w:r>
      <w:r w:rsidR="005A1A59">
        <w:rPr>
          <w:rFonts w:ascii="Lucida Sans" w:hAnsi="Lucida Sans"/>
          <w:bCs/>
          <w:sz w:val="20"/>
          <w:szCs w:val="20"/>
        </w:rPr>
        <w:t xml:space="preserve"> in partnership</w:t>
      </w:r>
      <w:r w:rsidRPr="00E0098A">
        <w:rPr>
          <w:rFonts w:ascii="Lucida Sans" w:hAnsi="Lucida Sans"/>
          <w:bCs/>
          <w:sz w:val="20"/>
          <w:szCs w:val="20"/>
        </w:rPr>
        <w:t xml:space="preserve"> with colleagues across the University</w:t>
      </w:r>
      <w:r w:rsidR="005A1A59">
        <w:rPr>
          <w:rFonts w:ascii="Lucida Sans" w:hAnsi="Lucida Sans"/>
          <w:bCs/>
          <w:sz w:val="20"/>
          <w:szCs w:val="20"/>
        </w:rPr>
        <w:t>,</w:t>
      </w:r>
      <w:r w:rsidRPr="00E0098A">
        <w:rPr>
          <w:rFonts w:ascii="Lucida Sans" w:hAnsi="Lucida Sans"/>
          <w:bCs/>
          <w:sz w:val="20"/>
          <w:szCs w:val="20"/>
        </w:rPr>
        <w:t xml:space="preserve"> NHS</w:t>
      </w:r>
      <w:r w:rsidR="005A1A59">
        <w:rPr>
          <w:rFonts w:ascii="Lucida Sans" w:hAnsi="Lucida Sans"/>
          <w:bCs/>
          <w:sz w:val="20"/>
          <w:szCs w:val="20"/>
        </w:rPr>
        <w:t xml:space="preserve"> partners and the wider health and technology ecosystem</w:t>
      </w:r>
      <w:r w:rsidRPr="00E0098A">
        <w:rPr>
          <w:rFonts w:ascii="Lucida Sans" w:hAnsi="Lucida Sans"/>
          <w:bCs/>
          <w:sz w:val="20"/>
          <w:szCs w:val="20"/>
        </w:rPr>
        <w:t xml:space="preserve"> we have </w:t>
      </w:r>
      <w:r w:rsidR="005A1A59">
        <w:rPr>
          <w:rFonts w:ascii="Lucida Sans" w:hAnsi="Lucida Sans"/>
          <w:bCs/>
          <w:sz w:val="20"/>
          <w:szCs w:val="20"/>
        </w:rPr>
        <w:t>a national</w:t>
      </w:r>
      <w:r w:rsidRPr="00E0098A">
        <w:rPr>
          <w:rFonts w:ascii="Lucida Sans" w:hAnsi="Lucida Sans"/>
          <w:bCs/>
          <w:sz w:val="20"/>
          <w:szCs w:val="20"/>
        </w:rPr>
        <w:t xml:space="preserve"> position as a renowned centre for translational research, leading innovative learning and discovery for better health across the life-course. </w:t>
      </w:r>
      <w:bookmarkEnd w:id="1"/>
      <w:r w:rsidR="005A1A59">
        <w:rPr>
          <w:rFonts w:ascii="Lucida Sans" w:hAnsi="Lucida Sans"/>
          <w:bCs/>
          <w:sz w:val="20"/>
          <w:szCs w:val="20"/>
        </w:rPr>
        <w:t>The MRC Centre is an important component of our science infrastructure and</w:t>
      </w:r>
      <w:r w:rsidRPr="00E0098A">
        <w:rPr>
          <w:rFonts w:ascii="Lucida Sans" w:hAnsi="Lucida Sans"/>
          <w:bCs/>
          <w:sz w:val="20"/>
          <w:szCs w:val="20"/>
        </w:rPr>
        <w:t xml:space="preserve"> </w:t>
      </w:r>
      <w:bookmarkStart w:id="2" w:name="_Hlk114664432"/>
      <w:r w:rsidR="00AD6F94">
        <w:rPr>
          <w:rFonts w:ascii="Lucida Sans" w:hAnsi="Lucida Sans"/>
          <w:bCs/>
          <w:sz w:val="20"/>
          <w:szCs w:val="20"/>
        </w:rPr>
        <w:t xml:space="preserve">the Director will </w:t>
      </w:r>
      <w:r w:rsidRPr="00E0098A">
        <w:rPr>
          <w:rFonts w:ascii="Lucida Sans" w:hAnsi="Lucida Sans"/>
          <w:bCs/>
          <w:sz w:val="20"/>
          <w:szCs w:val="20"/>
        </w:rPr>
        <w:t xml:space="preserve">lead </w:t>
      </w:r>
      <w:r w:rsidR="00D04AC6" w:rsidRPr="00E0098A">
        <w:rPr>
          <w:rFonts w:ascii="Lucida Sans" w:hAnsi="Lucida Sans"/>
          <w:bCs/>
          <w:sz w:val="20"/>
          <w:szCs w:val="20"/>
        </w:rPr>
        <w:t xml:space="preserve">the MRC </w:t>
      </w:r>
      <w:r w:rsidR="00D04AC6" w:rsidRPr="00E0098A">
        <w:rPr>
          <w:rFonts w:ascii="Lucida Sans" w:hAnsi="Lucida Sans"/>
          <w:bCs/>
          <w:sz w:val="20"/>
          <w:szCs w:val="20"/>
        </w:rPr>
        <w:lastRenderedPageBreak/>
        <w:t xml:space="preserve">Lifecourse Epidemiology Centre </w:t>
      </w:r>
      <w:r w:rsidR="00073F21" w:rsidRPr="00E0098A">
        <w:rPr>
          <w:rFonts w:ascii="Lucida Sans" w:hAnsi="Lucida Sans"/>
          <w:bCs/>
          <w:sz w:val="20"/>
          <w:szCs w:val="20"/>
        </w:rPr>
        <w:t>in delivering</w:t>
      </w:r>
      <w:r w:rsidR="00D04AC6" w:rsidRPr="00E0098A">
        <w:rPr>
          <w:rFonts w:ascii="Lucida Sans" w:hAnsi="Lucida Sans"/>
          <w:bCs/>
          <w:sz w:val="20"/>
          <w:szCs w:val="20"/>
        </w:rPr>
        <w:t xml:space="preserve"> </w:t>
      </w:r>
      <w:r w:rsidR="005A1A59">
        <w:rPr>
          <w:rFonts w:ascii="Lucida Sans" w:hAnsi="Lucida Sans"/>
          <w:bCs/>
          <w:sz w:val="20"/>
          <w:szCs w:val="20"/>
        </w:rPr>
        <w:t xml:space="preserve">the existing programme of </w:t>
      </w:r>
      <w:r w:rsidR="00D04AC6" w:rsidRPr="00E0098A">
        <w:rPr>
          <w:rFonts w:ascii="Lucida Sans" w:hAnsi="Lucida Sans"/>
          <w:bCs/>
          <w:sz w:val="20"/>
          <w:szCs w:val="20"/>
        </w:rPr>
        <w:t>lifecourse epidemiological methods to reduce the population burden of chronic musculoskeletal disease and disability</w:t>
      </w:r>
      <w:r w:rsidR="00651BD9">
        <w:rPr>
          <w:rFonts w:ascii="Lucida Sans" w:hAnsi="Lucida Sans"/>
          <w:bCs/>
          <w:sz w:val="20"/>
          <w:szCs w:val="20"/>
        </w:rPr>
        <w:t>,</w:t>
      </w:r>
      <w:r w:rsidR="005A1A59" w:rsidRPr="005A1A59">
        <w:rPr>
          <w:rFonts w:ascii="Lucida Sans" w:hAnsi="Lucida Sans"/>
          <w:bCs/>
          <w:sz w:val="20"/>
          <w:szCs w:val="20"/>
        </w:rPr>
        <w:t xml:space="preserve"> </w:t>
      </w:r>
      <w:r w:rsidR="005A1A59">
        <w:rPr>
          <w:rFonts w:ascii="Lucida Sans" w:hAnsi="Lucida Sans"/>
          <w:bCs/>
          <w:sz w:val="20"/>
          <w:szCs w:val="20"/>
        </w:rPr>
        <w:t>and to further develop a cross disciplinary ambitious programme of research that will be competitive for a future application to the MRC’s new funding model for Centres of Excellence</w:t>
      </w:r>
      <w:r w:rsidR="00F34EDC">
        <w:rPr>
          <w:rFonts w:ascii="Lucida Sans" w:hAnsi="Lucida Sans"/>
          <w:bCs/>
          <w:sz w:val="20"/>
          <w:szCs w:val="20"/>
        </w:rPr>
        <w:t>.</w:t>
      </w:r>
    </w:p>
    <w:bookmarkEnd w:id="2"/>
    <w:p w14:paraId="16A94844" w14:textId="77777777" w:rsidR="001E4F03" w:rsidRPr="00E0098A" w:rsidRDefault="001E4F03" w:rsidP="001E4F03">
      <w:pPr>
        <w:rPr>
          <w:rFonts w:ascii="Lucida Sans" w:hAnsi="Lucida Sans"/>
          <w:bCs/>
          <w:sz w:val="20"/>
          <w:szCs w:val="20"/>
        </w:rPr>
      </w:pPr>
    </w:p>
    <w:p w14:paraId="5CAA3C87" w14:textId="5F1761DA" w:rsidR="001E4F03" w:rsidRPr="00E0098A" w:rsidRDefault="001E4F03" w:rsidP="005A4C71">
      <w:pPr>
        <w:rPr>
          <w:rFonts w:ascii="Lucida Sans" w:hAnsi="Lucida Sans"/>
          <w:bCs/>
          <w:sz w:val="20"/>
          <w:szCs w:val="20"/>
        </w:rPr>
      </w:pPr>
      <w:r w:rsidRPr="00E0098A">
        <w:rPr>
          <w:rFonts w:ascii="Lucida Sans" w:hAnsi="Lucida Sans"/>
          <w:bCs/>
          <w:sz w:val="20"/>
          <w:szCs w:val="20"/>
        </w:rPr>
        <w:t xml:space="preserve">Key to the success of the Faculty of Medicine is the delivery of high-quality education for undergraduate and postgraduate students, </w:t>
      </w:r>
      <w:r w:rsidR="00805BA2" w:rsidRPr="00E0098A">
        <w:rPr>
          <w:rFonts w:ascii="Lucida Sans" w:hAnsi="Lucida Sans"/>
          <w:bCs/>
          <w:sz w:val="20"/>
          <w:szCs w:val="20"/>
        </w:rPr>
        <w:t xml:space="preserve">training our future clinical and non-clinical academic </w:t>
      </w:r>
      <w:r w:rsidR="008B79E3" w:rsidRPr="00E0098A">
        <w:rPr>
          <w:rFonts w:ascii="Lucida Sans" w:hAnsi="Lucida Sans"/>
          <w:bCs/>
          <w:sz w:val="20"/>
          <w:szCs w:val="20"/>
        </w:rPr>
        <w:t xml:space="preserve">leaders and </w:t>
      </w:r>
      <w:r w:rsidRPr="00E0098A">
        <w:rPr>
          <w:rFonts w:ascii="Lucida Sans" w:hAnsi="Lucida Sans"/>
          <w:bCs/>
          <w:sz w:val="20"/>
          <w:szCs w:val="20"/>
        </w:rPr>
        <w:t>building on our partnership in biomedical research with University Hospital Southampton NHS Foundation Trust</w:t>
      </w:r>
      <w:r w:rsidR="008B79E3" w:rsidRPr="00E0098A">
        <w:rPr>
          <w:rFonts w:ascii="Lucida Sans" w:hAnsi="Lucida Sans"/>
          <w:bCs/>
          <w:sz w:val="20"/>
          <w:szCs w:val="20"/>
        </w:rPr>
        <w:t>. The interdisciplinary focus within the University encourages</w:t>
      </w:r>
      <w:r w:rsidR="00A50F52" w:rsidRPr="00E0098A">
        <w:rPr>
          <w:rFonts w:ascii="Lucida Sans" w:hAnsi="Lucida Sans"/>
          <w:bCs/>
          <w:sz w:val="20"/>
          <w:szCs w:val="20"/>
        </w:rPr>
        <w:t xml:space="preserve"> and enables the fostering of</w:t>
      </w:r>
      <w:r w:rsidRPr="00E0098A">
        <w:rPr>
          <w:rFonts w:ascii="Lucida Sans" w:hAnsi="Lucida Sans"/>
          <w:bCs/>
          <w:sz w:val="20"/>
          <w:szCs w:val="20"/>
        </w:rPr>
        <w:t xml:space="preserve"> new </w:t>
      </w:r>
      <w:r w:rsidR="00152126" w:rsidRPr="00E0098A">
        <w:rPr>
          <w:rFonts w:ascii="Lucida Sans" w:hAnsi="Lucida Sans"/>
          <w:bCs/>
          <w:sz w:val="20"/>
          <w:szCs w:val="20"/>
        </w:rPr>
        <w:t>interdisciplinary</w:t>
      </w:r>
      <w:r w:rsidR="00916647" w:rsidRPr="00E0098A">
        <w:rPr>
          <w:rFonts w:ascii="Lucida Sans" w:hAnsi="Lucida Sans"/>
          <w:bCs/>
          <w:sz w:val="20"/>
          <w:szCs w:val="20"/>
        </w:rPr>
        <w:t xml:space="preserve"> </w:t>
      </w:r>
      <w:r w:rsidRPr="00E0098A">
        <w:rPr>
          <w:rFonts w:ascii="Lucida Sans" w:hAnsi="Lucida Sans"/>
          <w:bCs/>
          <w:sz w:val="20"/>
          <w:szCs w:val="20"/>
        </w:rPr>
        <w:t xml:space="preserve">collaborations </w:t>
      </w:r>
      <w:r w:rsidR="003F68D8" w:rsidRPr="00E0098A">
        <w:rPr>
          <w:rFonts w:ascii="Lucida Sans" w:hAnsi="Lucida Sans"/>
          <w:bCs/>
          <w:sz w:val="20"/>
          <w:szCs w:val="20"/>
        </w:rPr>
        <w:t xml:space="preserve">including </w:t>
      </w:r>
      <w:r w:rsidR="00CB356A" w:rsidRPr="00E0098A">
        <w:rPr>
          <w:rFonts w:ascii="Lucida Sans" w:hAnsi="Lucida Sans"/>
          <w:bCs/>
          <w:sz w:val="20"/>
          <w:szCs w:val="20"/>
        </w:rPr>
        <w:t>for example</w:t>
      </w:r>
      <w:r w:rsidR="003F68D8" w:rsidRPr="00E0098A">
        <w:rPr>
          <w:rFonts w:ascii="Lucida Sans" w:hAnsi="Lucida Sans"/>
          <w:bCs/>
          <w:sz w:val="20"/>
          <w:szCs w:val="20"/>
        </w:rPr>
        <w:t xml:space="preserve"> </w:t>
      </w:r>
      <w:r w:rsidR="002D6768" w:rsidRPr="00E0098A">
        <w:rPr>
          <w:rFonts w:ascii="Lucida Sans" w:hAnsi="Lucida Sans"/>
          <w:bCs/>
          <w:sz w:val="20"/>
          <w:szCs w:val="20"/>
        </w:rPr>
        <w:t xml:space="preserve">engineering and </w:t>
      </w:r>
      <w:r w:rsidR="003F68D8" w:rsidRPr="00E0098A">
        <w:rPr>
          <w:rFonts w:ascii="Lucida Sans" w:hAnsi="Lucida Sans"/>
          <w:bCs/>
          <w:sz w:val="20"/>
          <w:szCs w:val="20"/>
        </w:rPr>
        <w:t>compu</w:t>
      </w:r>
      <w:r w:rsidR="00CB356A" w:rsidRPr="00E0098A">
        <w:rPr>
          <w:rFonts w:ascii="Lucida Sans" w:hAnsi="Lucida Sans"/>
          <w:bCs/>
          <w:sz w:val="20"/>
          <w:szCs w:val="20"/>
        </w:rPr>
        <w:t xml:space="preserve">ter sciences. </w:t>
      </w:r>
      <w:r w:rsidR="005A1A59">
        <w:rPr>
          <w:rFonts w:ascii="Lucida Sans" w:hAnsi="Lucida Sans"/>
          <w:bCs/>
          <w:sz w:val="20"/>
          <w:szCs w:val="20"/>
        </w:rPr>
        <w:t xml:space="preserve">The </w:t>
      </w:r>
      <w:r w:rsidR="00322741">
        <w:rPr>
          <w:rFonts w:ascii="Lucida Sans" w:hAnsi="Lucida Sans"/>
          <w:bCs/>
          <w:sz w:val="20"/>
          <w:szCs w:val="20"/>
        </w:rPr>
        <w:t xml:space="preserve">recent </w:t>
      </w:r>
      <w:r w:rsidR="005A1A59">
        <w:rPr>
          <w:rFonts w:ascii="Lucida Sans" w:hAnsi="Lucida Sans"/>
          <w:bCs/>
          <w:sz w:val="20"/>
          <w:szCs w:val="20"/>
        </w:rPr>
        <w:t>development of Wessex Health Partners (Academic Health Sciences Centre) is adding strength and opportunity</w:t>
      </w:r>
      <w:r w:rsidR="00AD6F94">
        <w:rPr>
          <w:rFonts w:ascii="Lucida Sans" w:hAnsi="Lucida Sans"/>
          <w:bCs/>
          <w:sz w:val="20"/>
          <w:szCs w:val="20"/>
        </w:rPr>
        <w:t>,</w:t>
      </w:r>
      <w:r w:rsidR="005A1A59">
        <w:rPr>
          <w:rFonts w:ascii="Lucida Sans" w:hAnsi="Lucida Sans"/>
          <w:bCs/>
          <w:sz w:val="20"/>
          <w:szCs w:val="20"/>
        </w:rPr>
        <w:t xml:space="preserve"> t</w:t>
      </w:r>
      <w:r w:rsidR="00322741">
        <w:rPr>
          <w:rFonts w:ascii="Lucida Sans" w:hAnsi="Lucida Sans"/>
          <w:bCs/>
          <w:sz w:val="20"/>
          <w:szCs w:val="20"/>
        </w:rPr>
        <w:t>hrough even greater diversity of ideas and research capability</w:t>
      </w:r>
      <w:r w:rsidR="00AD6F94">
        <w:rPr>
          <w:rFonts w:ascii="Lucida Sans" w:hAnsi="Lucida Sans"/>
          <w:bCs/>
          <w:sz w:val="20"/>
          <w:szCs w:val="20"/>
        </w:rPr>
        <w:t>,</w:t>
      </w:r>
      <w:r w:rsidR="00322741">
        <w:rPr>
          <w:rFonts w:ascii="Lucida Sans" w:hAnsi="Lucida Sans"/>
          <w:bCs/>
          <w:sz w:val="20"/>
          <w:szCs w:val="20"/>
        </w:rPr>
        <w:t xml:space="preserve"> that delivers</w:t>
      </w:r>
      <w:r w:rsidR="005A1A59">
        <w:rPr>
          <w:rFonts w:ascii="Lucida Sans" w:hAnsi="Lucida Sans"/>
          <w:bCs/>
          <w:sz w:val="20"/>
          <w:szCs w:val="20"/>
        </w:rPr>
        <w:t xml:space="preserve"> greater impact</w:t>
      </w:r>
      <w:r w:rsidR="00322741">
        <w:rPr>
          <w:rFonts w:ascii="Lucida Sans" w:hAnsi="Lucida Sans"/>
          <w:bCs/>
          <w:sz w:val="20"/>
          <w:szCs w:val="20"/>
        </w:rPr>
        <w:t xml:space="preserve"> from research outputs </w:t>
      </w:r>
      <w:r w:rsidR="005A1A59">
        <w:rPr>
          <w:rFonts w:ascii="Lucida Sans" w:hAnsi="Lucida Sans"/>
          <w:bCs/>
          <w:sz w:val="20"/>
          <w:szCs w:val="20"/>
        </w:rPr>
        <w:t xml:space="preserve">at speed across </w:t>
      </w:r>
      <w:r w:rsidR="00AD6F94">
        <w:rPr>
          <w:rFonts w:ascii="Lucida Sans" w:hAnsi="Lucida Sans"/>
          <w:bCs/>
          <w:sz w:val="20"/>
          <w:szCs w:val="20"/>
        </w:rPr>
        <w:t xml:space="preserve">the </w:t>
      </w:r>
      <w:r w:rsidR="00322741">
        <w:rPr>
          <w:rFonts w:ascii="Lucida Sans" w:hAnsi="Lucida Sans"/>
          <w:bCs/>
          <w:sz w:val="20"/>
          <w:szCs w:val="20"/>
        </w:rPr>
        <w:t xml:space="preserve">wider Wessex Region </w:t>
      </w:r>
      <w:r w:rsidR="005A1A59">
        <w:rPr>
          <w:rFonts w:ascii="Lucida Sans" w:hAnsi="Lucida Sans"/>
          <w:bCs/>
          <w:sz w:val="20"/>
          <w:szCs w:val="20"/>
        </w:rPr>
        <w:t>and beyond.</w:t>
      </w:r>
    </w:p>
    <w:p w14:paraId="365A5059" w14:textId="77777777" w:rsidR="00D201CB" w:rsidRPr="00E0098A" w:rsidRDefault="00D201CB" w:rsidP="00A47EC6">
      <w:pPr>
        <w:outlineLvl w:val="0"/>
        <w:rPr>
          <w:rFonts w:ascii="Lucida Sans" w:hAnsi="Lucida Sans"/>
          <w:sz w:val="20"/>
          <w:szCs w:val="20"/>
        </w:rPr>
      </w:pPr>
    </w:p>
    <w:p w14:paraId="2311E10E" w14:textId="12130E86" w:rsidR="00161DB4" w:rsidRPr="00E0098A" w:rsidRDefault="00161DB4" w:rsidP="00A47EC6">
      <w:pPr>
        <w:outlineLvl w:val="0"/>
        <w:rPr>
          <w:rFonts w:ascii="Lucida Sans" w:hAnsi="Lucida Sans"/>
          <w:b/>
          <w:bCs/>
        </w:rPr>
      </w:pPr>
      <w:r w:rsidRPr="00E0098A">
        <w:rPr>
          <w:rFonts w:ascii="Lucida Sans" w:hAnsi="Lucida Sans"/>
          <w:b/>
          <w:bCs/>
        </w:rPr>
        <w:t>Research and Enterprise</w:t>
      </w:r>
      <w:r w:rsidR="001E4F03" w:rsidRPr="00E0098A">
        <w:rPr>
          <w:rFonts w:ascii="Lucida Sans" w:hAnsi="Lucida Sans"/>
          <w:b/>
          <w:bCs/>
        </w:rPr>
        <w:t xml:space="preserve"> </w:t>
      </w:r>
    </w:p>
    <w:p w14:paraId="283E6FF3" w14:textId="540AA49B" w:rsidR="001E4F03" w:rsidRPr="00E0098A" w:rsidRDefault="00FB68AA" w:rsidP="00FB68AA">
      <w:pPr>
        <w:tabs>
          <w:tab w:val="left" w:pos="1725"/>
        </w:tabs>
        <w:outlineLvl w:val="0"/>
        <w:rPr>
          <w:rFonts w:ascii="Lucida Sans" w:hAnsi="Lucida Sans"/>
          <w:b/>
          <w:bCs/>
          <w:sz w:val="20"/>
          <w:szCs w:val="20"/>
        </w:rPr>
      </w:pPr>
      <w:r w:rsidRPr="00E0098A">
        <w:rPr>
          <w:rFonts w:ascii="Lucida Sans" w:hAnsi="Lucida Sans"/>
          <w:b/>
          <w:bCs/>
          <w:sz w:val="20"/>
          <w:szCs w:val="20"/>
        </w:rPr>
        <w:tab/>
      </w:r>
    </w:p>
    <w:p w14:paraId="05FA8C39" w14:textId="5BB82410" w:rsidR="00161DB4" w:rsidRPr="00E0098A" w:rsidRDefault="00161DB4" w:rsidP="00A47EC6">
      <w:pPr>
        <w:rPr>
          <w:rFonts w:ascii="Lucida Sans" w:hAnsi="Lucida Sans"/>
          <w:sz w:val="20"/>
          <w:szCs w:val="20"/>
        </w:rPr>
      </w:pPr>
      <w:r w:rsidRPr="00E0098A">
        <w:rPr>
          <w:rFonts w:ascii="Lucida Sans" w:hAnsi="Lucida Sans"/>
          <w:sz w:val="20"/>
          <w:szCs w:val="20"/>
        </w:rPr>
        <w:t xml:space="preserve">The Faculty of Medicine </w:t>
      </w:r>
      <w:r w:rsidR="00105880" w:rsidRPr="00E0098A">
        <w:rPr>
          <w:rFonts w:ascii="Lucida Sans" w:hAnsi="Lucida Sans"/>
          <w:sz w:val="20"/>
          <w:szCs w:val="20"/>
        </w:rPr>
        <w:t xml:space="preserve">delivers a triple helix of excellence </w:t>
      </w:r>
      <w:r w:rsidR="00AE17EA" w:rsidRPr="00E0098A">
        <w:rPr>
          <w:rFonts w:ascii="Lucida Sans" w:hAnsi="Lucida Sans"/>
          <w:sz w:val="20"/>
          <w:szCs w:val="20"/>
        </w:rPr>
        <w:t>with world class research, innovative education and</w:t>
      </w:r>
      <w:r w:rsidR="003435A8" w:rsidRPr="00E0098A">
        <w:rPr>
          <w:rFonts w:ascii="Lucida Sans" w:hAnsi="Lucida Sans"/>
          <w:sz w:val="20"/>
          <w:szCs w:val="20"/>
        </w:rPr>
        <w:t xml:space="preserve"> a</w:t>
      </w:r>
      <w:r w:rsidR="00A923EA" w:rsidRPr="00E0098A">
        <w:rPr>
          <w:rFonts w:ascii="Lucida Sans" w:hAnsi="Lucida Sans"/>
          <w:sz w:val="20"/>
          <w:szCs w:val="20"/>
        </w:rPr>
        <w:t xml:space="preserve"> </w:t>
      </w:r>
      <w:r w:rsidR="00C54FEE" w:rsidRPr="00E0098A">
        <w:rPr>
          <w:rFonts w:ascii="Lucida Sans" w:hAnsi="Lucida Sans"/>
          <w:sz w:val="20"/>
          <w:szCs w:val="20"/>
        </w:rPr>
        <w:t>far-reaching</w:t>
      </w:r>
      <w:r w:rsidR="008453B2" w:rsidRPr="00E0098A">
        <w:rPr>
          <w:rFonts w:ascii="Lucida Sans" w:hAnsi="Lucida Sans"/>
          <w:sz w:val="20"/>
          <w:szCs w:val="20"/>
        </w:rPr>
        <w:t xml:space="preserve"> portfolio of </w:t>
      </w:r>
      <w:r w:rsidR="00A923EA" w:rsidRPr="00E0098A">
        <w:rPr>
          <w:rFonts w:ascii="Lucida Sans" w:hAnsi="Lucida Sans"/>
          <w:sz w:val="20"/>
          <w:szCs w:val="20"/>
        </w:rPr>
        <w:t>enterprise</w:t>
      </w:r>
      <w:r w:rsidR="008453B2" w:rsidRPr="00E0098A">
        <w:rPr>
          <w:rFonts w:ascii="Lucida Sans" w:hAnsi="Lucida Sans"/>
          <w:sz w:val="20"/>
          <w:szCs w:val="20"/>
        </w:rPr>
        <w:t>. We have a</w:t>
      </w:r>
      <w:r w:rsidR="002C4721" w:rsidRPr="00E0098A">
        <w:rPr>
          <w:rFonts w:ascii="Lucida Sans" w:hAnsi="Lucida Sans"/>
          <w:sz w:val="20"/>
          <w:szCs w:val="20"/>
        </w:rPr>
        <w:t>n</w:t>
      </w:r>
      <w:r w:rsidR="008453B2" w:rsidRPr="00E0098A">
        <w:rPr>
          <w:rFonts w:ascii="Lucida Sans" w:hAnsi="Lucida Sans"/>
          <w:sz w:val="20"/>
          <w:szCs w:val="20"/>
        </w:rPr>
        <w:t xml:space="preserve"> ambitious strategy for growth and sustainability </w:t>
      </w:r>
      <w:r w:rsidR="0062768C" w:rsidRPr="00E0098A">
        <w:rPr>
          <w:rFonts w:ascii="Lucida Sans" w:hAnsi="Lucida Sans"/>
          <w:sz w:val="20"/>
          <w:szCs w:val="20"/>
        </w:rPr>
        <w:t xml:space="preserve">that supports our </w:t>
      </w:r>
      <w:r w:rsidR="00E33713" w:rsidRPr="00E0098A">
        <w:rPr>
          <w:rFonts w:ascii="Lucida Sans" w:hAnsi="Lucida Sans"/>
          <w:sz w:val="20"/>
          <w:szCs w:val="20"/>
        </w:rPr>
        <w:t xml:space="preserve">staff and students to </w:t>
      </w:r>
      <w:r w:rsidR="005C0F53" w:rsidRPr="00E0098A">
        <w:rPr>
          <w:rFonts w:ascii="Lucida Sans" w:hAnsi="Lucida Sans"/>
          <w:sz w:val="20"/>
          <w:szCs w:val="20"/>
        </w:rPr>
        <w:t xml:space="preserve">develop rewarding careers </w:t>
      </w:r>
      <w:r w:rsidR="00F8585C" w:rsidRPr="00E0098A">
        <w:rPr>
          <w:rFonts w:ascii="Lucida Sans" w:hAnsi="Lucida Sans"/>
          <w:sz w:val="20"/>
          <w:szCs w:val="20"/>
        </w:rPr>
        <w:t>that make best use of their individual skills and aptitudes.</w:t>
      </w:r>
      <w:r w:rsidR="00E33713" w:rsidRPr="00E0098A">
        <w:rPr>
          <w:rFonts w:ascii="Lucida Sans" w:hAnsi="Lucida Sans"/>
          <w:sz w:val="20"/>
          <w:szCs w:val="20"/>
        </w:rPr>
        <w:t xml:space="preserve"> </w:t>
      </w:r>
      <w:r w:rsidRPr="00E0098A">
        <w:rPr>
          <w:rFonts w:ascii="Lucida Sans" w:hAnsi="Lucida Sans"/>
          <w:sz w:val="20"/>
          <w:szCs w:val="20"/>
        </w:rPr>
        <w:t xml:space="preserve">  </w:t>
      </w:r>
    </w:p>
    <w:p w14:paraId="77E22CE9" w14:textId="77777777" w:rsidR="00161DB4" w:rsidRPr="00E0098A" w:rsidRDefault="00161DB4" w:rsidP="00A47EC6">
      <w:pPr>
        <w:rPr>
          <w:rFonts w:ascii="Lucida Sans" w:hAnsi="Lucida Sans"/>
          <w:sz w:val="20"/>
          <w:szCs w:val="20"/>
        </w:rPr>
      </w:pPr>
    </w:p>
    <w:p w14:paraId="3AE1EE6A" w14:textId="4C86C008" w:rsidR="00161DB4" w:rsidRPr="00E0098A" w:rsidRDefault="00161DB4" w:rsidP="00A47EC6">
      <w:pPr>
        <w:rPr>
          <w:rFonts w:ascii="Lucida Sans" w:hAnsi="Lucida Sans" w:cs="Arial"/>
          <w:sz w:val="20"/>
          <w:szCs w:val="20"/>
        </w:rPr>
      </w:pPr>
      <w:r w:rsidRPr="00E0098A">
        <w:rPr>
          <w:rFonts w:ascii="Lucida Sans" w:hAnsi="Lucida Sans" w:cs="Arial"/>
          <w:bCs/>
          <w:sz w:val="20"/>
          <w:szCs w:val="20"/>
        </w:rPr>
        <w:t>The Faculty of Medicine Enterp</w:t>
      </w:r>
      <w:r w:rsidR="001E4F03" w:rsidRPr="00E0098A">
        <w:rPr>
          <w:rFonts w:ascii="Lucida Sans" w:hAnsi="Lucida Sans" w:cs="Arial"/>
          <w:bCs/>
          <w:sz w:val="20"/>
          <w:szCs w:val="20"/>
        </w:rPr>
        <w:t xml:space="preserve">rise Strategy is fully aligned to the </w:t>
      </w:r>
      <w:r w:rsidRPr="00E0098A">
        <w:rPr>
          <w:rFonts w:ascii="Lucida Sans" w:hAnsi="Lucida Sans" w:cs="Arial"/>
          <w:bCs/>
          <w:sz w:val="20"/>
          <w:szCs w:val="20"/>
        </w:rPr>
        <w:t xml:space="preserve">University Enterprise Strategy </w:t>
      </w:r>
      <w:r w:rsidRPr="00E0098A">
        <w:rPr>
          <w:rFonts w:ascii="Lucida Sans" w:hAnsi="Lucida Sans" w:cs="Arial"/>
          <w:sz w:val="20"/>
          <w:szCs w:val="20"/>
        </w:rPr>
        <w:t>to provide a step change to its enterprise and innovation culture, delivering global outreach, community engagement, innovative healthcare and policy. We work with all stakeholders from industry and pharma to health providers and the community</w:t>
      </w:r>
      <w:r w:rsidR="00A176CC" w:rsidRPr="00E0098A">
        <w:rPr>
          <w:rFonts w:ascii="Lucida Sans" w:hAnsi="Lucida Sans" w:cs="Arial"/>
          <w:sz w:val="20"/>
          <w:szCs w:val="20"/>
        </w:rPr>
        <w:t xml:space="preserve"> contributing added value for our civic university</w:t>
      </w:r>
      <w:r w:rsidRPr="00E0098A">
        <w:rPr>
          <w:rFonts w:ascii="Lucida Sans" w:hAnsi="Lucida Sans" w:cs="Arial"/>
          <w:sz w:val="20"/>
          <w:szCs w:val="20"/>
        </w:rPr>
        <w:t>.</w:t>
      </w:r>
    </w:p>
    <w:p w14:paraId="21EDD8BC" w14:textId="6602F6BF" w:rsidR="008D3F08" w:rsidRPr="00E0098A" w:rsidRDefault="008D3F08" w:rsidP="00A47EC6">
      <w:pPr>
        <w:rPr>
          <w:rFonts w:ascii="Lucida Sans" w:hAnsi="Lucida Sans" w:cs="Arial"/>
          <w:sz w:val="20"/>
          <w:szCs w:val="20"/>
        </w:rPr>
      </w:pPr>
    </w:p>
    <w:p w14:paraId="751E85F1" w14:textId="77777777" w:rsidR="008D3F08" w:rsidRPr="00E0098A" w:rsidRDefault="008D3F08" w:rsidP="008D3F08">
      <w:pPr>
        <w:outlineLvl w:val="0"/>
        <w:rPr>
          <w:rFonts w:ascii="Lucida Sans" w:hAnsi="Lucida Sans"/>
          <w:b/>
          <w:bCs/>
        </w:rPr>
      </w:pPr>
      <w:r w:rsidRPr="00E0098A">
        <w:rPr>
          <w:rFonts w:ascii="Lucida Sans" w:hAnsi="Lucida Sans"/>
          <w:b/>
          <w:bCs/>
        </w:rPr>
        <w:t>The Student Experience</w:t>
      </w:r>
    </w:p>
    <w:p w14:paraId="2F05774C" w14:textId="77777777" w:rsidR="008D3F08" w:rsidRPr="00E0098A" w:rsidRDefault="008D3F08" w:rsidP="008D3F08">
      <w:pPr>
        <w:rPr>
          <w:rFonts w:ascii="Lucida Sans" w:hAnsi="Lucida Sans"/>
          <w:bCs/>
          <w:sz w:val="20"/>
          <w:szCs w:val="20"/>
        </w:rPr>
      </w:pPr>
    </w:p>
    <w:p w14:paraId="7FBE651D" w14:textId="23742E03" w:rsidR="008D3F08" w:rsidRPr="00E0098A" w:rsidRDefault="008D3F08" w:rsidP="008D3F08">
      <w:pPr>
        <w:rPr>
          <w:rFonts w:ascii="Lucida Sans" w:hAnsi="Lucida Sans"/>
          <w:sz w:val="20"/>
          <w:szCs w:val="20"/>
        </w:rPr>
      </w:pPr>
      <w:r w:rsidRPr="00E0098A">
        <w:rPr>
          <w:rFonts w:ascii="Lucida Sans" w:hAnsi="Lucida Sans"/>
          <w:sz w:val="20"/>
          <w:szCs w:val="20"/>
        </w:rPr>
        <w:t xml:space="preserve">We offer a range of undergraduate programmes: the BM4 programme, a graduate-entry four-year programme which accepts </w:t>
      </w:r>
      <w:r w:rsidR="00F854C1">
        <w:rPr>
          <w:rFonts w:ascii="Lucida Sans" w:hAnsi="Lucida Sans"/>
          <w:sz w:val="20"/>
          <w:szCs w:val="20"/>
        </w:rPr>
        <w:t>5</w:t>
      </w:r>
      <w:r w:rsidR="00F854C1" w:rsidRPr="00E0098A">
        <w:rPr>
          <w:rFonts w:ascii="Lucida Sans" w:hAnsi="Lucida Sans"/>
          <w:sz w:val="20"/>
          <w:szCs w:val="20"/>
        </w:rPr>
        <w:t xml:space="preserve">0 </w:t>
      </w:r>
      <w:r w:rsidRPr="00E0098A">
        <w:rPr>
          <w:rFonts w:ascii="Lucida Sans" w:hAnsi="Lucida Sans"/>
          <w:sz w:val="20"/>
          <w:szCs w:val="20"/>
        </w:rPr>
        <w:t>students per year; and the BM5</w:t>
      </w:r>
      <w:r w:rsidR="00F854C1">
        <w:rPr>
          <w:rFonts w:ascii="Lucida Sans" w:hAnsi="Lucida Sans"/>
          <w:sz w:val="20"/>
          <w:szCs w:val="20"/>
        </w:rPr>
        <w:t xml:space="preserve"> </w:t>
      </w:r>
      <w:r w:rsidRPr="00E0098A">
        <w:rPr>
          <w:rFonts w:ascii="Lucida Sans" w:hAnsi="Lucida Sans"/>
          <w:sz w:val="20"/>
          <w:szCs w:val="20"/>
        </w:rPr>
        <w:t xml:space="preserve">and BMedSc programme which accepts </w:t>
      </w:r>
      <w:r w:rsidR="00F854C1" w:rsidRPr="00E0098A">
        <w:rPr>
          <w:rFonts w:ascii="Lucida Sans" w:hAnsi="Lucida Sans"/>
          <w:sz w:val="20"/>
          <w:szCs w:val="20"/>
        </w:rPr>
        <w:t>2</w:t>
      </w:r>
      <w:r w:rsidR="00F854C1">
        <w:rPr>
          <w:rFonts w:ascii="Lucida Sans" w:hAnsi="Lucida Sans"/>
          <w:sz w:val="20"/>
          <w:szCs w:val="20"/>
        </w:rPr>
        <w:t>10</w:t>
      </w:r>
      <w:r w:rsidR="00F854C1" w:rsidRPr="00E0098A">
        <w:rPr>
          <w:rFonts w:ascii="Lucida Sans" w:hAnsi="Lucida Sans"/>
          <w:sz w:val="20"/>
          <w:szCs w:val="20"/>
        </w:rPr>
        <w:t xml:space="preserve"> </w:t>
      </w:r>
      <w:r w:rsidRPr="00E0098A">
        <w:rPr>
          <w:rFonts w:ascii="Lucida Sans" w:hAnsi="Lucida Sans"/>
          <w:sz w:val="20"/>
          <w:szCs w:val="20"/>
        </w:rPr>
        <w:t xml:space="preserve">students per year including approximately 30 students from </w:t>
      </w:r>
      <w:r w:rsidR="00F854C1">
        <w:rPr>
          <w:rFonts w:ascii="Lucida Sans" w:hAnsi="Lucida Sans"/>
          <w:sz w:val="20"/>
          <w:szCs w:val="20"/>
        </w:rPr>
        <w:t>our</w:t>
      </w:r>
      <w:r w:rsidR="00F854C1" w:rsidRPr="00E0098A">
        <w:rPr>
          <w:rFonts w:ascii="Lucida Sans" w:hAnsi="Lucida Sans"/>
          <w:sz w:val="20"/>
          <w:szCs w:val="20"/>
        </w:rPr>
        <w:t xml:space="preserve"> widening access </w:t>
      </w:r>
      <w:r w:rsidRPr="00E0098A">
        <w:rPr>
          <w:rFonts w:ascii="Lucida Sans" w:hAnsi="Lucida Sans"/>
          <w:sz w:val="20"/>
          <w:szCs w:val="20"/>
        </w:rPr>
        <w:t>BM6 programme. Science teaching in the first three years of the BM programmes is delivered in the South Block of Southampton General Hospital as well as the Life Sciences Building on Highfield Campus</w:t>
      </w:r>
      <w:r w:rsidR="00F854C1">
        <w:rPr>
          <w:rFonts w:ascii="Lucida Sans" w:hAnsi="Lucida Sans"/>
          <w:sz w:val="20"/>
          <w:szCs w:val="20"/>
        </w:rPr>
        <w:t xml:space="preserve"> and all students undertake a year 3 research project</w:t>
      </w:r>
      <w:r w:rsidRPr="00E0098A">
        <w:rPr>
          <w:rFonts w:ascii="Lucida Sans" w:hAnsi="Lucida Sans"/>
          <w:sz w:val="20"/>
          <w:szCs w:val="20"/>
        </w:rPr>
        <w:t xml:space="preserve">. </w:t>
      </w:r>
      <w:r w:rsidR="00F854C1" w:rsidRPr="00E0098A">
        <w:rPr>
          <w:rFonts w:ascii="Lucida Sans" w:hAnsi="Lucida Sans"/>
          <w:sz w:val="20"/>
          <w:szCs w:val="20"/>
        </w:rPr>
        <w:t xml:space="preserve">There is also the opportunity, for selected students, to undertake an integrated, intercalated Masters in Medical Science (MMedSc).  </w:t>
      </w:r>
      <w:r w:rsidRPr="00E0098A">
        <w:rPr>
          <w:rFonts w:ascii="Lucida Sans" w:hAnsi="Lucida Sans"/>
          <w:sz w:val="20"/>
          <w:szCs w:val="20"/>
        </w:rPr>
        <w:t xml:space="preserve">Clinical teaching takes place at </w:t>
      </w:r>
      <w:r w:rsidR="00F854C1">
        <w:rPr>
          <w:rFonts w:ascii="Lucida Sans" w:hAnsi="Lucida Sans"/>
          <w:sz w:val="20"/>
          <w:szCs w:val="20"/>
        </w:rPr>
        <w:t>University Hospital Southampton</w:t>
      </w:r>
      <w:r w:rsidRPr="00E0098A">
        <w:rPr>
          <w:rFonts w:ascii="Lucida Sans" w:hAnsi="Lucida Sans"/>
          <w:sz w:val="20"/>
          <w:szCs w:val="20"/>
        </w:rPr>
        <w:t xml:space="preserve"> and </w:t>
      </w:r>
      <w:r w:rsidR="00F854C1">
        <w:rPr>
          <w:rFonts w:ascii="Lucida Sans" w:hAnsi="Lucida Sans"/>
          <w:sz w:val="20"/>
          <w:szCs w:val="20"/>
        </w:rPr>
        <w:t>in later years in partner NHS hospitals across the Wessex region and beyond</w:t>
      </w:r>
      <w:r w:rsidRPr="00E0098A">
        <w:rPr>
          <w:rFonts w:ascii="Lucida Sans" w:hAnsi="Lucida Sans"/>
          <w:sz w:val="20"/>
          <w:szCs w:val="20"/>
        </w:rPr>
        <w:t xml:space="preserve">. </w:t>
      </w:r>
    </w:p>
    <w:p w14:paraId="463A06D1" w14:textId="77777777" w:rsidR="008D3F08" w:rsidRPr="00E0098A" w:rsidRDefault="008D3F08" w:rsidP="008D3F08">
      <w:pPr>
        <w:rPr>
          <w:rFonts w:ascii="Lucida Sans" w:hAnsi="Lucida Sans"/>
          <w:sz w:val="20"/>
          <w:szCs w:val="20"/>
        </w:rPr>
      </w:pPr>
    </w:p>
    <w:p w14:paraId="6F11DC62" w14:textId="3A97C170" w:rsidR="008D3F08" w:rsidRPr="00E0098A" w:rsidRDefault="008D3F08" w:rsidP="008D3F08">
      <w:pPr>
        <w:rPr>
          <w:rFonts w:ascii="Lucida Sans" w:hAnsi="Lucida Sans"/>
          <w:sz w:val="20"/>
          <w:szCs w:val="20"/>
        </w:rPr>
      </w:pPr>
      <w:r w:rsidRPr="00E0098A">
        <w:rPr>
          <w:rFonts w:ascii="Lucida Sans" w:hAnsi="Lucida Sans"/>
          <w:sz w:val="20"/>
          <w:szCs w:val="20"/>
        </w:rPr>
        <w:t>In addition to the undergraduate BM programmes the Faculty provides Masters Degree programmes in Public Health, Allergy and Genomic Medicine and an intercalated MMedSci for medical students.</w:t>
      </w:r>
    </w:p>
    <w:p w14:paraId="059C74ED" w14:textId="77777777" w:rsidR="001C3376" w:rsidRPr="00E0098A" w:rsidRDefault="001C3376" w:rsidP="00A47EC6">
      <w:pPr>
        <w:rPr>
          <w:rFonts w:ascii="Lucida Sans" w:hAnsi="Lucida Sans" w:cs="Arial"/>
          <w:sz w:val="20"/>
          <w:szCs w:val="20"/>
        </w:rPr>
      </w:pPr>
    </w:p>
    <w:p w14:paraId="164C2FE9" w14:textId="3EF79003" w:rsidR="006E57E1" w:rsidRPr="00E0098A" w:rsidRDefault="006E57E1" w:rsidP="00A47EC6">
      <w:pPr>
        <w:rPr>
          <w:rFonts w:ascii="Lucida Sans" w:hAnsi="Lucida Sans" w:cs="Arial"/>
          <w:b/>
        </w:rPr>
      </w:pPr>
      <w:r w:rsidRPr="00E0098A">
        <w:rPr>
          <w:rFonts w:ascii="Lucida Sans" w:hAnsi="Lucida Sans" w:cs="Arial"/>
          <w:b/>
        </w:rPr>
        <w:t xml:space="preserve">Equality, Diversity and Inclusivity </w:t>
      </w:r>
    </w:p>
    <w:p w14:paraId="3A5C9C1B" w14:textId="77777777" w:rsidR="006E57E1" w:rsidRPr="00E0098A" w:rsidRDefault="006E57E1" w:rsidP="00A47EC6">
      <w:pPr>
        <w:rPr>
          <w:rFonts w:ascii="Lucida Sans" w:hAnsi="Lucida Sans" w:cs="Arial"/>
          <w:sz w:val="20"/>
          <w:szCs w:val="20"/>
        </w:rPr>
      </w:pPr>
    </w:p>
    <w:p w14:paraId="0DDD898F" w14:textId="177B5E2F" w:rsidR="006E57E1" w:rsidRPr="00E0098A" w:rsidRDefault="006E57E1" w:rsidP="00A47EC6">
      <w:pPr>
        <w:rPr>
          <w:rFonts w:ascii="Lucida Sans" w:hAnsi="Lucida Sans" w:cs="Arial"/>
          <w:sz w:val="20"/>
          <w:szCs w:val="20"/>
        </w:rPr>
      </w:pPr>
      <w:r w:rsidRPr="00E0098A">
        <w:rPr>
          <w:rFonts w:ascii="Lucida Sans" w:hAnsi="Lucida Sans" w:cs="Arial"/>
          <w:sz w:val="20"/>
          <w:szCs w:val="20"/>
        </w:rPr>
        <w:t xml:space="preserve">We are committed to positively advancing equality of opportunity.  We participate in a number of equality </w:t>
      </w:r>
      <w:r w:rsidR="00A85D7B" w:rsidRPr="00E0098A">
        <w:rPr>
          <w:rFonts w:ascii="Lucida Sans" w:hAnsi="Lucida Sans" w:cs="Arial"/>
          <w:sz w:val="20"/>
          <w:szCs w:val="20"/>
        </w:rPr>
        <w:t>initiatives</w:t>
      </w:r>
      <w:r w:rsidRPr="00E0098A">
        <w:rPr>
          <w:rFonts w:ascii="Lucida Sans" w:hAnsi="Lucida Sans" w:cs="Arial"/>
          <w:sz w:val="20"/>
          <w:szCs w:val="20"/>
        </w:rPr>
        <w:t xml:space="preserve"> which celebrate good employment practice for the </w:t>
      </w:r>
      <w:r w:rsidR="00A85D7B" w:rsidRPr="00E0098A">
        <w:rPr>
          <w:rFonts w:ascii="Lucida Sans" w:hAnsi="Lucida Sans" w:cs="Arial"/>
          <w:sz w:val="20"/>
          <w:szCs w:val="20"/>
        </w:rPr>
        <w:t>advancement</w:t>
      </w:r>
      <w:r w:rsidRPr="00E0098A">
        <w:rPr>
          <w:rFonts w:ascii="Lucida Sans" w:hAnsi="Lucida Sans" w:cs="Arial"/>
          <w:sz w:val="20"/>
          <w:szCs w:val="20"/>
        </w:rPr>
        <w:t xml:space="preserve"> of diversity, equality and inclusivity.  These include the Stonewall Workplace Equality Index, the Race Equality Charter</w:t>
      </w:r>
      <w:r w:rsidR="0026127F" w:rsidRPr="00E0098A">
        <w:rPr>
          <w:rFonts w:ascii="Lucida Sans" w:hAnsi="Lucida Sans" w:cs="Arial"/>
          <w:sz w:val="20"/>
          <w:szCs w:val="20"/>
        </w:rPr>
        <w:t xml:space="preserve"> </w:t>
      </w:r>
      <w:r w:rsidRPr="00E0098A">
        <w:rPr>
          <w:rFonts w:ascii="Lucida Sans" w:hAnsi="Lucida Sans" w:cs="Arial"/>
          <w:sz w:val="20"/>
          <w:szCs w:val="20"/>
        </w:rPr>
        <w:t>and Athena Swan</w:t>
      </w:r>
      <w:r w:rsidR="00211A69" w:rsidRPr="00E0098A">
        <w:rPr>
          <w:rFonts w:ascii="Lucida Sans" w:hAnsi="Lucida Sans" w:cs="Arial"/>
          <w:sz w:val="20"/>
          <w:szCs w:val="20"/>
        </w:rPr>
        <w:t>. We have a Silver Faculty Award (renewed in 2020) and a Silver Institutional award (renewed in 202</w:t>
      </w:r>
      <w:r w:rsidR="007F3F2D" w:rsidRPr="00E0098A">
        <w:rPr>
          <w:rFonts w:ascii="Lucida Sans" w:hAnsi="Lucida Sans" w:cs="Arial"/>
          <w:sz w:val="20"/>
          <w:szCs w:val="20"/>
        </w:rPr>
        <w:t>1), we are</w:t>
      </w:r>
      <w:r w:rsidR="00211A69" w:rsidRPr="00E0098A">
        <w:rPr>
          <w:rFonts w:ascii="Lucida Sans" w:hAnsi="Lucida Sans" w:cs="Arial"/>
          <w:sz w:val="20"/>
          <w:szCs w:val="20"/>
        </w:rPr>
        <w:t xml:space="preserve"> one of only 19 Universities with this level of award</w:t>
      </w:r>
      <w:r w:rsidR="00F4706B" w:rsidRPr="00E0098A">
        <w:rPr>
          <w:rFonts w:ascii="Lucida Sans" w:hAnsi="Lucida Sans" w:cs="Arial"/>
          <w:sz w:val="20"/>
          <w:szCs w:val="20"/>
        </w:rPr>
        <w:t>.</w:t>
      </w:r>
      <w:r w:rsidRPr="00E0098A">
        <w:rPr>
          <w:rFonts w:ascii="Lucida Sans" w:hAnsi="Lucida Sans" w:cs="Arial"/>
          <w:sz w:val="20"/>
          <w:szCs w:val="20"/>
        </w:rPr>
        <w:t xml:space="preserve"> We have a </w:t>
      </w:r>
      <w:r w:rsidR="007F3F2D" w:rsidRPr="00E0098A">
        <w:rPr>
          <w:rFonts w:ascii="Lucida Sans" w:hAnsi="Lucida Sans" w:cs="Arial"/>
          <w:sz w:val="20"/>
          <w:szCs w:val="20"/>
        </w:rPr>
        <w:t>Faculty level</w:t>
      </w:r>
      <w:r w:rsidRPr="00E0098A">
        <w:rPr>
          <w:rFonts w:ascii="Lucida Sans" w:hAnsi="Lucida Sans" w:cs="Arial"/>
          <w:sz w:val="20"/>
          <w:szCs w:val="20"/>
        </w:rPr>
        <w:t xml:space="preserve"> equality committee who champion the advancement of equalities for diverse groups</w:t>
      </w:r>
      <w:r w:rsidR="000169B8" w:rsidRPr="00E0098A">
        <w:rPr>
          <w:rFonts w:ascii="Lucida Sans" w:hAnsi="Lucida Sans" w:cs="Arial"/>
          <w:sz w:val="20"/>
          <w:szCs w:val="20"/>
        </w:rPr>
        <w:t xml:space="preserve"> and each school has an EDI committee reporting into the faculty committee</w:t>
      </w:r>
      <w:r w:rsidR="00F4706B" w:rsidRPr="00E0098A">
        <w:rPr>
          <w:rFonts w:ascii="Lucida Sans" w:hAnsi="Lucida Sans" w:cs="Arial"/>
          <w:sz w:val="20"/>
          <w:szCs w:val="20"/>
        </w:rPr>
        <w:t>.</w:t>
      </w:r>
    </w:p>
    <w:p w14:paraId="16A1B816" w14:textId="77777777" w:rsidR="006E57E1" w:rsidRPr="00E0098A" w:rsidRDefault="006E57E1" w:rsidP="00A47EC6">
      <w:pPr>
        <w:rPr>
          <w:rFonts w:ascii="Lucida Sans" w:hAnsi="Lucida Sans" w:cs="Arial"/>
          <w:sz w:val="20"/>
          <w:szCs w:val="20"/>
        </w:rPr>
      </w:pPr>
    </w:p>
    <w:p w14:paraId="420BA481" w14:textId="5478CCA7" w:rsidR="00E3742D" w:rsidRPr="00AD6F94" w:rsidRDefault="00803D0E" w:rsidP="00A47EC6">
      <w:pPr>
        <w:rPr>
          <w:rFonts w:ascii="Lucida Sans" w:hAnsi="Lucida Sans" w:cs="Arial"/>
          <w:sz w:val="20"/>
          <w:szCs w:val="20"/>
        </w:rPr>
      </w:pPr>
      <w:r w:rsidRPr="00E0098A">
        <w:rPr>
          <w:rFonts w:ascii="Lucida Sans" w:hAnsi="Lucida Sans" w:cs="Arial"/>
          <w:noProof/>
        </w:rPr>
        <w:drawing>
          <wp:inline distT="0" distB="0" distL="0" distR="0" wp14:anchorId="1A9D20BE" wp14:editId="18FDCEC0">
            <wp:extent cx="5003800" cy="66802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3800" cy="668020"/>
                    </a:xfrm>
                    <a:prstGeom prst="rect">
                      <a:avLst/>
                    </a:prstGeom>
                  </pic:spPr>
                </pic:pic>
              </a:graphicData>
            </a:graphic>
          </wp:inline>
        </w:drawing>
      </w:r>
    </w:p>
    <w:p w14:paraId="2908087C" w14:textId="77777777" w:rsidR="00066E1C" w:rsidRDefault="00066E1C">
      <w:pPr>
        <w:rPr>
          <w:rFonts w:ascii="Lucida Sans" w:hAnsi="Lucida Sans" w:cs="Arial"/>
          <w:b/>
        </w:rPr>
      </w:pPr>
      <w:r>
        <w:rPr>
          <w:rFonts w:ascii="Lucida Sans" w:hAnsi="Lucida Sans" w:cs="Arial"/>
          <w:b/>
        </w:rPr>
        <w:br w:type="page"/>
      </w:r>
    </w:p>
    <w:p w14:paraId="5F303A1A" w14:textId="2F88AAAA" w:rsidR="006E57E1" w:rsidRPr="00E0098A" w:rsidRDefault="00193707" w:rsidP="00A47EC6">
      <w:pPr>
        <w:rPr>
          <w:rFonts w:ascii="Lucida Sans" w:hAnsi="Lucida Sans" w:cs="Arial"/>
          <w:b/>
        </w:rPr>
      </w:pPr>
      <w:r w:rsidRPr="00E0098A">
        <w:rPr>
          <w:rFonts w:ascii="Lucida Sans" w:hAnsi="Lucida Sans" w:cs="Arial"/>
          <w:b/>
        </w:rPr>
        <w:lastRenderedPageBreak/>
        <w:t>Southampton Behaviours</w:t>
      </w:r>
    </w:p>
    <w:p w14:paraId="2DB2987A" w14:textId="77777777" w:rsidR="00193707" w:rsidRPr="00E0098A" w:rsidRDefault="00193707" w:rsidP="00A47EC6">
      <w:pPr>
        <w:rPr>
          <w:rFonts w:ascii="Lucida Sans" w:hAnsi="Lucida Sans" w:cs="Arial"/>
          <w:sz w:val="20"/>
          <w:szCs w:val="20"/>
        </w:rPr>
      </w:pPr>
    </w:p>
    <w:p w14:paraId="534FC935" w14:textId="6E2E1401" w:rsidR="00D825A6" w:rsidRPr="00E0098A" w:rsidRDefault="009B4AB9" w:rsidP="00131A89">
      <w:pPr>
        <w:jc w:val="center"/>
        <w:outlineLvl w:val="0"/>
        <w:rPr>
          <w:rFonts w:ascii="Lucida Sans" w:hAnsi="Lucida Sans"/>
          <w:b/>
          <w:bCs/>
          <w:sz w:val="20"/>
          <w:szCs w:val="20"/>
        </w:rPr>
      </w:pPr>
      <w:r w:rsidRPr="00E0098A">
        <w:rPr>
          <w:rFonts w:ascii="Lucida Sans" w:hAnsi="Lucida Sans"/>
          <w:noProof/>
        </w:rPr>
        <w:drawing>
          <wp:inline distT="0" distB="0" distL="0" distR="0" wp14:anchorId="78C2591B" wp14:editId="3944E9B7">
            <wp:extent cx="459105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2315" cy="2425286"/>
                    </a:xfrm>
                    <a:prstGeom prst="rect">
                      <a:avLst/>
                    </a:prstGeom>
                  </pic:spPr>
                </pic:pic>
              </a:graphicData>
            </a:graphic>
          </wp:inline>
        </w:drawing>
      </w:r>
    </w:p>
    <w:p w14:paraId="70D193D8" w14:textId="77777777" w:rsidR="00AC6282" w:rsidRPr="00E0098A" w:rsidRDefault="00AC6282" w:rsidP="00A47EC6">
      <w:pPr>
        <w:outlineLvl w:val="0"/>
        <w:rPr>
          <w:rFonts w:ascii="Lucida Sans" w:hAnsi="Lucida Sans" w:cs="Arial"/>
          <w:b/>
        </w:rPr>
      </w:pPr>
    </w:p>
    <w:p w14:paraId="0A2985A9" w14:textId="4842C68A" w:rsidR="00641CD3" w:rsidRPr="00E0098A" w:rsidRDefault="00880DF0" w:rsidP="00641CD3">
      <w:pPr>
        <w:spacing w:line="264" w:lineRule="auto"/>
        <w:rPr>
          <w:rFonts w:ascii="Lucida Sans" w:hAnsi="Lucida Sans" w:cs="Arial"/>
          <w:b/>
        </w:rPr>
      </w:pPr>
      <w:r w:rsidRPr="00E0098A">
        <w:rPr>
          <w:rFonts w:ascii="Lucida Sans" w:hAnsi="Lucida Sans" w:cs="Arial"/>
          <w:b/>
        </w:rPr>
        <w:t>Medical Research Council</w:t>
      </w:r>
      <w:r w:rsidR="00431044" w:rsidRPr="00E0098A">
        <w:rPr>
          <w:rFonts w:ascii="Lucida Sans" w:hAnsi="Lucida Sans" w:cs="Arial"/>
          <w:b/>
        </w:rPr>
        <w:t xml:space="preserve"> Lifecourse Epidemiology Centre</w:t>
      </w:r>
      <w:r w:rsidRPr="00E0098A">
        <w:rPr>
          <w:rFonts w:ascii="Lucida Sans" w:hAnsi="Lucida Sans" w:cs="Arial"/>
          <w:b/>
        </w:rPr>
        <w:t xml:space="preserve"> </w:t>
      </w:r>
    </w:p>
    <w:p w14:paraId="5930900B" w14:textId="77777777" w:rsidR="00641CD3" w:rsidRPr="00E0098A" w:rsidRDefault="00641CD3" w:rsidP="00A47EC6">
      <w:pPr>
        <w:rPr>
          <w:rFonts w:ascii="Lucida Sans" w:hAnsi="Lucida Sans"/>
          <w:b/>
          <w:sz w:val="20"/>
          <w:szCs w:val="20"/>
        </w:rPr>
      </w:pPr>
    </w:p>
    <w:p w14:paraId="362AD024" w14:textId="74316023" w:rsidR="00FE7F06" w:rsidRPr="00E0098A" w:rsidRDefault="00FE7F06" w:rsidP="00A47EC6">
      <w:pPr>
        <w:rPr>
          <w:rFonts w:ascii="Lucida Sans" w:hAnsi="Lucida Sans"/>
          <w:sz w:val="20"/>
          <w:szCs w:val="20"/>
        </w:rPr>
      </w:pPr>
      <w:r w:rsidRPr="00E0098A">
        <w:rPr>
          <w:rFonts w:ascii="Lucida Sans" w:hAnsi="Lucida Sans"/>
          <w:sz w:val="20"/>
          <w:szCs w:val="20"/>
        </w:rPr>
        <w:t>The agreed mission of the MRC Lifecourse Epidemiology Centre (the “Centre”) is to use lifecourse epidemiological methods to reduce the population burden of chronic musculoskeletal disease and disability.</w:t>
      </w:r>
    </w:p>
    <w:p w14:paraId="4B79E601" w14:textId="77777777" w:rsidR="00DC1FB9" w:rsidRPr="00E0098A" w:rsidRDefault="00DC1FB9" w:rsidP="00A47EC6">
      <w:pPr>
        <w:rPr>
          <w:rFonts w:ascii="Lucida Sans" w:hAnsi="Lucida Sans"/>
          <w:sz w:val="20"/>
          <w:szCs w:val="20"/>
        </w:rPr>
      </w:pPr>
    </w:p>
    <w:p w14:paraId="4FA7ABCE" w14:textId="76C444AB" w:rsidR="001C1929" w:rsidRPr="00E0098A" w:rsidRDefault="001C1929" w:rsidP="00A47EC6">
      <w:pPr>
        <w:rPr>
          <w:rFonts w:ascii="Lucida Sans" w:hAnsi="Lucida Sans"/>
          <w:sz w:val="20"/>
          <w:szCs w:val="20"/>
        </w:rPr>
      </w:pPr>
      <w:r w:rsidRPr="00E0098A">
        <w:rPr>
          <w:rFonts w:ascii="Lucida Sans" w:hAnsi="Lucida Sans"/>
          <w:sz w:val="20"/>
          <w:szCs w:val="20"/>
        </w:rPr>
        <w:t>Specifically, the Centre’s</w:t>
      </w:r>
      <w:r w:rsidR="00322741">
        <w:rPr>
          <w:rFonts w:ascii="Lucida Sans" w:hAnsi="Lucida Sans"/>
          <w:sz w:val="20"/>
          <w:szCs w:val="20"/>
        </w:rPr>
        <w:t xml:space="preserve"> </w:t>
      </w:r>
      <w:r w:rsidRPr="00E0098A">
        <w:rPr>
          <w:rFonts w:ascii="Lucida Sans" w:hAnsi="Lucida Sans"/>
          <w:sz w:val="20"/>
          <w:szCs w:val="20"/>
        </w:rPr>
        <w:t xml:space="preserve">strategy </w:t>
      </w:r>
      <w:r w:rsidR="00322741">
        <w:rPr>
          <w:rFonts w:ascii="Lucida Sans" w:hAnsi="Lucida Sans"/>
          <w:sz w:val="20"/>
          <w:szCs w:val="20"/>
        </w:rPr>
        <w:t>is</w:t>
      </w:r>
      <w:r w:rsidRPr="00E0098A">
        <w:rPr>
          <w:rFonts w:ascii="Lucida Sans" w:hAnsi="Lucida Sans"/>
          <w:sz w:val="20"/>
          <w:szCs w:val="20"/>
        </w:rPr>
        <w:t xml:space="preserve"> directed at optimising musculoskeletal health (bone, muscle and joint) through the development and testing of lifestyle, behavioural and pharmacological interventions informed by observational studies and mechanistic understanding, using these findings to influence health policy.</w:t>
      </w:r>
    </w:p>
    <w:p w14:paraId="37543DF2" w14:textId="77777777" w:rsidR="00DC1FB9" w:rsidRPr="00E0098A" w:rsidRDefault="00DC1FB9" w:rsidP="00A47EC6">
      <w:pPr>
        <w:rPr>
          <w:rFonts w:ascii="Lucida Sans" w:hAnsi="Lucida Sans"/>
          <w:sz w:val="20"/>
          <w:szCs w:val="20"/>
        </w:rPr>
      </w:pPr>
    </w:p>
    <w:p w14:paraId="66B928CE" w14:textId="501D236B" w:rsidR="00C707B6" w:rsidRPr="009E5E7B" w:rsidRDefault="00C707B6" w:rsidP="00A47EC6">
      <w:pPr>
        <w:rPr>
          <w:rFonts w:ascii="Lucida Sans" w:hAnsi="Lucida Sans"/>
          <w:sz w:val="20"/>
          <w:szCs w:val="20"/>
        </w:rPr>
      </w:pPr>
      <w:r w:rsidRPr="009E5E7B">
        <w:rPr>
          <w:rFonts w:ascii="Lucida Sans" w:hAnsi="Lucida Sans"/>
          <w:sz w:val="20"/>
          <w:szCs w:val="20"/>
        </w:rPr>
        <w:t>The Centre Grant currently operates for 5 years from 01/07/202.</w:t>
      </w:r>
      <w:r w:rsidR="00CF6AD1" w:rsidRPr="009E5E7B">
        <w:rPr>
          <w:rFonts w:ascii="Lucida Sans" w:hAnsi="Lucida Sans"/>
          <w:sz w:val="20"/>
          <w:szCs w:val="20"/>
        </w:rPr>
        <w:t xml:space="preserve"> </w:t>
      </w:r>
      <w:r w:rsidR="00651BD9" w:rsidRPr="009E5E7B">
        <w:rPr>
          <w:rFonts w:ascii="Lucida Sans" w:hAnsi="Lucida Sans"/>
          <w:sz w:val="20"/>
          <w:szCs w:val="20"/>
        </w:rPr>
        <w:t>T</w:t>
      </w:r>
      <w:r w:rsidR="00322741" w:rsidRPr="009E5E7B">
        <w:rPr>
          <w:rFonts w:ascii="Lucida Sans" w:hAnsi="Lucida Sans"/>
          <w:sz w:val="20"/>
          <w:szCs w:val="20"/>
        </w:rPr>
        <w:t xml:space="preserve">he Director will be expected to develop a competitive programme of </w:t>
      </w:r>
      <w:r w:rsidR="009E5E7B" w:rsidRPr="009E5E7B">
        <w:rPr>
          <w:rFonts w:ascii="Lucida Sans" w:hAnsi="Lucida Sans"/>
          <w:sz w:val="20"/>
          <w:szCs w:val="20"/>
        </w:rPr>
        <w:t xml:space="preserve">research </w:t>
      </w:r>
      <w:r w:rsidR="00322741" w:rsidRPr="009E5E7B">
        <w:rPr>
          <w:rFonts w:ascii="Lucida Sans" w:hAnsi="Lucida Sans"/>
          <w:sz w:val="20"/>
          <w:szCs w:val="20"/>
        </w:rPr>
        <w:t xml:space="preserve">activity </w:t>
      </w:r>
      <w:r w:rsidR="00651BD9" w:rsidRPr="009E5E7B">
        <w:rPr>
          <w:rFonts w:ascii="Lucida Sans" w:hAnsi="Lucida Sans"/>
          <w:sz w:val="20"/>
          <w:szCs w:val="20"/>
        </w:rPr>
        <w:t xml:space="preserve">in line with the </w:t>
      </w:r>
      <w:r w:rsidR="00322741" w:rsidRPr="009E5E7B">
        <w:rPr>
          <w:rFonts w:ascii="Lucida Sans" w:hAnsi="Lucida Sans"/>
          <w:sz w:val="20"/>
          <w:szCs w:val="20"/>
        </w:rPr>
        <w:t xml:space="preserve">new </w:t>
      </w:r>
      <w:r w:rsidR="00AD6F94" w:rsidRPr="009E5E7B">
        <w:rPr>
          <w:rFonts w:ascii="Lucida Sans" w:hAnsi="Lucida Sans"/>
          <w:sz w:val="20"/>
          <w:szCs w:val="20"/>
        </w:rPr>
        <w:t>14-year</w:t>
      </w:r>
      <w:r w:rsidR="00651BD9" w:rsidRPr="009E5E7B">
        <w:rPr>
          <w:rFonts w:ascii="Lucida Sans" w:hAnsi="Lucida Sans"/>
          <w:sz w:val="20"/>
          <w:szCs w:val="20"/>
        </w:rPr>
        <w:t xml:space="preserve"> </w:t>
      </w:r>
      <w:r w:rsidR="00322741" w:rsidRPr="009E5E7B">
        <w:rPr>
          <w:rFonts w:ascii="Lucida Sans" w:hAnsi="Lucida Sans"/>
          <w:sz w:val="20"/>
          <w:szCs w:val="20"/>
        </w:rPr>
        <w:t>funding model that is emerging</w:t>
      </w:r>
      <w:r w:rsidR="00651BD9" w:rsidRPr="009E5E7B">
        <w:rPr>
          <w:rFonts w:ascii="Lucida Sans" w:hAnsi="Lucida Sans"/>
          <w:sz w:val="20"/>
          <w:szCs w:val="20"/>
        </w:rPr>
        <w:t>, thereby securing the future of this visionary and interdisciplinary unit.</w:t>
      </w:r>
    </w:p>
    <w:p w14:paraId="7F924454" w14:textId="77777777" w:rsidR="00672A3A" w:rsidRPr="00E0098A" w:rsidRDefault="00672A3A" w:rsidP="00A47EC6">
      <w:pPr>
        <w:rPr>
          <w:rFonts w:ascii="Lucida Sans" w:hAnsi="Lucida Sans"/>
          <w:sz w:val="20"/>
          <w:szCs w:val="20"/>
        </w:rPr>
      </w:pPr>
    </w:p>
    <w:p w14:paraId="7F3DADF8" w14:textId="66989914" w:rsidR="00A87D58" w:rsidRPr="00E0098A" w:rsidRDefault="00A87D58" w:rsidP="00A47EC6">
      <w:pPr>
        <w:rPr>
          <w:rFonts w:ascii="Lucida Sans" w:hAnsi="Lucida Sans"/>
          <w:sz w:val="20"/>
          <w:szCs w:val="20"/>
        </w:rPr>
      </w:pPr>
      <w:r w:rsidRPr="00E0098A">
        <w:rPr>
          <w:rFonts w:ascii="Lucida Sans" w:hAnsi="Lucida Sans"/>
          <w:sz w:val="20"/>
          <w:szCs w:val="20"/>
        </w:rPr>
        <w:t xml:space="preserve">Within the agreed remit, the Director is expected to develop the scientific programme of the Centre and meet agreed milestones for the delivery of research and training output. </w:t>
      </w:r>
      <w:r w:rsidR="00F4706B" w:rsidRPr="00E0098A">
        <w:rPr>
          <w:rFonts w:ascii="Lucida Sans" w:hAnsi="Lucida Sans"/>
          <w:sz w:val="20"/>
          <w:szCs w:val="20"/>
        </w:rPr>
        <w:t>The Director</w:t>
      </w:r>
      <w:r w:rsidRPr="00E0098A">
        <w:rPr>
          <w:rFonts w:ascii="Lucida Sans" w:hAnsi="Lucida Sans"/>
          <w:sz w:val="20"/>
          <w:szCs w:val="20"/>
        </w:rPr>
        <w:t xml:space="preserve"> should support innovation in areas relevant to the Centre’s themes, including seeking additional funding from MRC (through, for example, research grants), the University or other funding bodies, to take account of advancing knowledge and the emergence of new opportunities.  </w:t>
      </w:r>
    </w:p>
    <w:p w14:paraId="227E1E1D" w14:textId="77777777" w:rsidR="00672A3A" w:rsidRPr="00E0098A" w:rsidRDefault="00672A3A" w:rsidP="00A47EC6">
      <w:pPr>
        <w:rPr>
          <w:rFonts w:ascii="Lucida Sans" w:hAnsi="Lucida Sans"/>
          <w:sz w:val="20"/>
          <w:szCs w:val="20"/>
        </w:rPr>
      </w:pPr>
    </w:p>
    <w:p w14:paraId="1A661232" w14:textId="29544F97" w:rsidR="009C4C69" w:rsidRPr="00E0098A" w:rsidRDefault="009C4C69" w:rsidP="00A47EC6">
      <w:pPr>
        <w:rPr>
          <w:rFonts w:ascii="Lucida Sans" w:hAnsi="Lucida Sans"/>
          <w:sz w:val="20"/>
          <w:szCs w:val="20"/>
        </w:rPr>
      </w:pPr>
      <w:r w:rsidRPr="00E0098A">
        <w:rPr>
          <w:rFonts w:ascii="Lucida Sans" w:hAnsi="Lucida Sans"/>
          <w:sz w:val="20"/>
          <w:szCs w:val="20"/>
        </w:rPr>
        <w:t>Over the current funded period 2021-2026 the Director is specifically expected to facilitate the following changes / developments:</w:t>
      </w:r>
    </w:p>
    <w:p w14:paraId="0B3ACE61" w14:textId="77777777" w:rsidR="00672A3A" w:rsidRPr="00E0098A" w:rsidRDefault="00672A3A" w:rsidP="00A47EC6">
      <w:pPr>
        <w:rPr>
          <w:rFonts w:ascii="Lucida Sans" w:hAnsi="Lucida Sans"/>
          <w:sz w:val="20"/>
          <w:szCs w:val="20"/>
        </w:rPr>
      </w:pPr>
    </w:p>
    <w:p w14:paraId="6A4B3E44" w14:textId="30023550" w:rsidR="00672A3A" w:rsidRPr="00E0098A" w:rsidRDefault="0040569A" w:rsidP="00A47EC6">
      <w:pPr>
        <w:pStyle w:val="ListParagraph"/>
        <w:numPr>
          <w:ilvl w:val="0"/>
          <w:numId w:val="15"/>
        </w:numPr>
        <w:rPr>
          <w:rFonts w:eastAsia="SimSun"/>
          <w:sz w:val="20"/>
        </w:rPr>
      </w:pPr>
      <w:r w:rsidRPr="00E0098A">
        <w:rPr>
          <w:rFonts w:eastAsia="SimSun"/>
          <w:sz w:val="20"/>
        </w:rPr>
        <w:t>Delineate the environmental influences, throughout the lifecourse,</w:t>
      </w:r>
      <w:r w:rsidR="002B1BD7" w:rsidRPr="00E0098A">
        <w:rPr>
          <w:rFonts w:eastAsia="SimSun"/>
          <w:sz w:val="20"/>
        </w:rPr>
        <w:t xml:space="preserve"> </w:t>
      </w:r>
      <w:r w:rsidRPr="00E0098A">
        <w:rPr>
          <w:rFonts w:eastAsia="SimSun"/>
          <w:sz w:val="20"/>
        </w:rPr>
        <w:t>of age-related musculoskeletal diseases (osteoporosis, osteoarthritis and sarcopenia).</w:t>
      </w:r>
    </w:p>
    <w:p w14:paraId="3B5AFB6C" w14:textId="6889FBC4" w:rsidR="00672A3A" w:rsidRPr="00E0098A" w:rsidRDefault="009877A0" w:rsidP="00A47EC6">
      <w:pPr>
        <w:pStyle w:val="ListParagraph"/>
        <w:numPr>
          <w:ilvl w:val="0"/>
          <w:numId w:val="15"/>
        </w:numPr>
        <w:rPr>
          <w:rFonts w:eastAsia="SimSun"/>
          <w:sz w:val="20"/>
        </w:rPr>
      </w:pPr>
      <w:r w:rsidRPr="00E0098A">
        <w:rPr>
          <w:rFonts w:eastAsia="SimSun"/>
          <w:sz w:val="20"/>
        </w:rPr>
        <w:t>Use findings to develop and test population based and targeted interventions to improve musculoskeletal health throughout the lifecourse.</w:t>
      </w:r>
    </w:p>
    <w:p w14:paraId="23E3FE81" w14:textId="7CA75B00" w:rsidR="00672A3A" w:rsidRPr="00E0098A" w:rsidRDefault="00EE20D5" w:rsidP="00672A3A">
      <w:pPr>
        <w:pStyle w:val="ListParagraph"/>
        <w:numPr>
          <w:ilvl w:val="0"/>
          <w:numId w:val="15"/>
        </w:numPr>
        <w:rPr>
          <w:sz w:val="20"/>
        </w:rPr>
      </w:pPr>
      <w:r w:rsidRPr="00E0098A">
        <w:rPr>
          <w:rFonts w:eastAsia="SimSun"/>
          <w:sz w:val="20"/>
        </w:rPr>
        <w:t xml:space="preserve">Maintain and develop the long-term cohorts/trials assembled in Southampton as national and </w:t>
      </w:r>
    </w:p>
    <w:p w14:paraId="4DBE8D70" w14:textId="108C7D8D" w:rsidR="00672A3A" w:rsidRPr="00E0098A" w:rsidRDefault="00EE20D5" w:rsidP="001C3376">
      <w:pPr>
        <w:pStyle w:val="ListParagraph"/>
        <w:rPr>
          <w:rFonts w:eastAsia="SimSun"/>
          <w:sz w:val="20"/>
        </w:rPr>
      </w:pPr>
      <w:r w:rsidRPr="00E0098A">
        <w:rPr>
          <w:rFonts w:eastAsia="SimSun"/>
          <w:sz w:val="20"/>
        </w:rPr>
        <w:t>international resources to explore the mechanisms underlying the developmental origins and later causes of musculoskeletal and metabolic health and disease.</w:t>
      </w:r>
    </w:p>
    <w:p w14:paraId="46B7DAF0" w14:textId="1A52F78B" w:rsidR="00672A3A" w:rsidRPr="00E0098A" w:rsidRDefault="00775783" w:rsidP="00A47EC6">
      <w:pPr>
        <w:pStyle w:val="ListParagraph"/>
        <w:numPr>
          <w:ilvl w:val="0"/>
          <w:numId w:val="15"/>
        </w:numPr>
        <w:rPr>
          <w:rFonts w:eastAsia="SimSun"/>
          <w:sz w:val="20"/>
        </w:rPr>
      </w:pPr>
      <w:r w:rsidRPr="00E0098A">
        <w:rPr>
          <w:rFonts w:eastAsia="SimSun"/>
          <w:sz w:val="20"/>
        </w:rPr>
        <w:t>Minimise the adverse impact of musculoskeletal disorders on ability to work</w:t>
      </w:r>
      <w:r w:rsidR="00523B71" w:rsidRPr="00E0098A">
        <w:rPr>
          <w:rFonts w:eastAsia="SimSun"/>
          <w:sz w:val="20"/>
        </w:rPr>
        <w:t xml:space="preserve">. </w:t>
      </w:r>
    </w:p>
    <w:p w14:paraId="4A8FED1E" w14:textId="2244DBFA" w:rsidR="004C7DAA" w:rsidRPr="00E0098A" w:rsidRDefault="004428A6" w:rsidP="00672A3A">
      <w:pPr>
        <w:pStyle w:val="ListParagraph"/>
        <w:numPr>
          <w:ilvl w:val="0"/>
          <w:numId w:val="15"/>
        </w:numPr>
        <w:rPr>
          <w:sz w:val="20"/>
        </w:rPr>
      </w:pPr>
      <w:r w:rsidRPr="00E0098A">
        <w:rPr>
          <w:rFonts w:eastAsia="SimSun"/>
          <w:sz w:val="20"/>
        </w:rPr>
        <w:t>Inform health policy and promote training, research capacity development, knowledge transfer and public engagement in lifecourse epidemiology.</w:t>
      </w:r>
    </w:p>
    <w:p w14:paraId="2515DE75" w14:textId="77777777" w:rsidR="00672A3A" w:rsidRPr="00E0098A" w:rsidRDefault="00672A3A" w:rsidP="00A47EC6">
      <w:pPr>
        <w:rPr>
          <w:rFonts w:ascii="Lucida Sans" w:hAnsi="Lucida Sans"/>
          <w:sz w:val="20"/>
          <w:szCs w:val="20"/>
        </w:rPr>
      </w:pPr>
    </w:p>
    <w:p w14:paraId="1C19A017" w14:textId="77777777" w:rsidR="001B708C" w:rsidRPr="00E0098A" w:rsidRDefault="001B708C" w:rsidP="001B708C">
      <w:pPr>
        <w:ind w:left="720" w:hanging="720"/>
        <w:jc w:val="both"/>
        <w:rPr>
          <w:rFonts w:ascii="Lucida Sans" w:hAnsi="Lucida Sans"/>
          <w:sz w:val="20"/>
          <w:szCs w:val="20"/>
        </w:rPr>
      </w:pPr>
      <w:r w:rsidRPr="00E0098A">
        <w:rPr>
          <w:rFonts w:ascii="Lucida Sans" w:hAnsi="Lucida Sans"/>
          <w:sz w:val="20"/>
          <w:szCs w:val="20"/>
        </w:rPr>
        <w:t>The Centre shall be “research led” and the scientific programmes of the Centre shall evolve</w:t>
      </w:r>
    </w:p>
    <w:p w14:paraId="0FF7C4E3" w14:textId="63AFE7B5" w:rsidR="004832EF" w:rsidRPr="00E0098A" w:rsidRDefault="001B708C" w:rsidP="001B708C">
      <w:pPr>
        <w:rPr>
          <w:rFonts w:ascii="Lucida Sans" w:hAnsi="Lucida Sans"/>
          <w:sz w:val="20"/>
          <w:szCs w:val="20"/>
        </w:rPr>
      </w:pPr>
      <w:r w:rsidRPr="00E0098A">
        <w:rPr>
          <w:rFonts w:ascii="Lucida Sans" w:hAnsi="Lucida Sans"/>
          <w:sz w:val="20"/>
          <w:szCs w:val="20"/>
        </w:rPr>
        <w:t>during the period(s) of the award.</w:t>
      </w:r>
      <w:r>
        <w:rPr>
          <w:rFonts w:ascii="Lucida Sans" w:hAnsi="Lucida Sans"/>
          <w:sz w:val="20"/>
          <w:szCs w:val="20"/>
        </w:rPr>
        <w:t xml:space="preserve"> </w:t>
      </w:r>
      <w:r w:rsidR="004832EF" w:rsidRPr="00E0098A">
        <w:rPr>
          <w:rFonts w:ascii="Lucida Sans" w:hAnsi="Lucida Sans"/>
          <w:sz w:val="20"/>
          <w:szCs w:val="20"/>
        </w:rPr>
        <w:t xml:space="preserve">A key objective of the Centre is its development as a high-quality environment for research training.  The Centre shall be able to access funding for PhD Studentships from Doctoral Training Partnership (DTP) and other allocations to the University. The </w:t>
      </w:r>
      <w:r w:rsidR="004832EF" w:rsidRPr="00E0098A">
        <w:rPr>
          <w:rFonts w:ascii="Lucida Sans" w:hAnsi="Lucida Sans"/>
          <w:sz w:val="20"/>
          <w:szCs w:val="20"/>
        </w:rPr>
        <w:lastRenderedPageBreak/>
        <w:t xml:space="preserve">Centre can also bid for an additional allocation of funding for Studentships as part of the Centre's application for funding.  </w:t>
      </w:r>
    </w:p>
    <w:p w14:paraId="74BF2AA0" w14:textId="77777777" w:rsidR="00672A3A" w:rsidRPr="00E0098A" w:rsidRDefault="00672A3A" w:rsidP="004E6D9D">
      <w:pPr>
        <w:ind w:left="720" w:hanging="720"/>
        <w:jc w:val="both"/>
        <w:rPr>
          <w:rFonts w:ascii="Lucida Sans" w:hAnsi="Lucida Sans"/>
          <w:sz w:val="20"/>
          <w:szCs w:val="20"/>
        </w:rPr>
      </w:pPr>
    </w:p>
    <w:p w14:paraId="25BDD290" w14:textId="34E0CC23" w:rsidR="001C3376" w:rsidRPr="00E3742D" w:rsidRDefault="001C3376">
      <w:pPr>
        <w:ind w:left="720" w:hanging="720"/>
        <w:jc w:val="both"/>
        <w:rPr>
          <w:rFonts w:ascii="Lucida Sans" w:hAnsi="Lucida Sans"/>
          <w:sz w:val="20"/>
          <w:szCs w:val="20"/>
        </w:rPr>
      </w:pPr>
    </w:p>
    <w:p w14:paraId="7EE4FD35" w14:textId="0325D16A" w:rsidR="00131A89" w:rsidRPr="00E0098A" w:rsidRDefault="00131A89">
      <w:pPr>
        <w:rPr>
          <w:rFonts w:ascii="Lucida Sans" w:hAnsi="Lucida Sans"/>
          <w:b/>
          <w:sz w:val="20"/>
          <w:szCs w:val="20"/>
        </w:rPr>
      </w:pPr>
    </w:p>
    <w:p w14:paraId="43688A1E" w14:textId="33511BA0" w:rsidR="00F216DB" w:rsidRPr="00E0098A" w:rsidRDefault="00F216DB" w:rsidP="006D5D15">
      <w:pPr>
        <w:rPr>
          <w:rFonts w:ascii="Lucida Sans" w:hAnsi="Lucida Sans"/>
          <w:b/>
        </w:rPr>
      </w:pPr>
      <w:r w:rsidRPr="00E0098A">
        <w:rPr>
          <w:rFonts w:ascii="Lucida Sans" w:hAnsi="Lucida Sans"/>
          <w:b/>
        </w:rPr>
        <w:t>University Hospital Southampton NHS Foundation Trust (UHS)</w:t>
      </w:r>
    </w:p>
    <w:p w14:paraId="1C877E1D" w14:textId="77777777" w:rsidR="00F216DB" w:rsidRPr="00E0098A" w:rsidRDefault="00F216DB" w:rsidP="006D5D15">
      <w:pPr>
        <w:rPr>
          <w:rFonts w:ascii="Lucida Sans" w:hAnsi="Lucida Sans"/>
          <w:sz w:val="20"/>
          <w:szCs w:val="20"/>
        </w:rPr>
      </w:pPr>
    </w:p>
    <w:p w14:paraId="545EBD0F" w14:textId="77777777" w:rsidR="00F216DB" w:rsidRPr="00E0098A" w:rsidRDefault="00F216DB" w:rsidP="006D5D15">
      <w:pPr>
        <w:spacing w:after="180"/>
        <w:rPr>
          <w:rFonts w:ascii="Lucida Sans" w:hAnsi="Lucida Sans"/>
          <w:sz w:val="20"/>
          <w:szCs w:val="20"/>
        </w:rPr>
      </w:pPr>
      <w:r w:rsidRPr="00E0098A">
        <w:rPr>
          <w:rFonts w:ascii="Lucida Sans" w:hAnsi="Lucida Sans"/>
          <w:sz w:val="20"/>
          <w:szCs w:val="20"/>
        </w:rPr>
        <w:t>University Hospital Southampton NHS Foundation Trust provides services to some 1.9 million people living in Southampton and south Hampshire, plus specialist services such as neurosciences, cardiac services and children's intensive care to more than 3.7 million people in central southern England and the Channel Islands.</w:t>
      </w:r>
    </w:p>
    <w:p w14:paraId="5187D026" w14:textId="77777777" w:rsidR="00F216DB" w:rsidRPr="00E0098A" w:rsidRDefault="00F216DB" w:rsidP="006D5D15">
      <w:pPr>
        <w:spacing w:after="180"/>
        <w:rPr>
          <w:rFonts w:ascii="Lucida Sans" w:hAnsi="Lucida Sans"/>
          <w:sz w:val="20"/>
          <w:szCs w:val="20"/>
        </w:rPr>
      </w:pPr>
      <w:r w:rsidRPr="00E0098A">
        <w:rPr>
          <w:rFonts w:ascii="Lucida Sans" w:hAnsi="Lucida Sans"/>
          <w:sz w:val="20"/>
          <w:szCs w:val="20"/>
        </w:rPr>
        <w:t>The Trust is also a major centre for teaching and research in association with the University of Southampton and partners including the Medical Research Council and Wellcome Trust.</w:t>
      </w:r>
    </w:p>
    <w:p w14:paraId="009A5D77" w14:textId="4208B8F0" w:rsidR="00F216DB" w:rsidRPr="00E0098A" w:rsidRDefault="00131A89" w:rsidP="006D5D15">
      <w:pPr>
        <w:spacing w:after="180"/>
        <w:rPr>
          <w:rFonts w:ascii="Lucida Sans" w:hAnsi="Lucida Sans"/>
          <w:sz w:val="20"/>
          <w:szCs w:val="20"/>
        </w:rPr>
      </w:pPr>
      <w:r w:rsidRPr="00E0098A">
        <w:rPr>
          <w:rFonts w:ascii="Lucida Sans" w:hAnsi="Lucida Sans"/>
          <w:sz w:val="20"/>
          <w:szCs w:val="20"/>
        </w:rPr>
        <w:t>UHS gained Foundation T</w:t>
      </w:r>
      <w:r w:rsidR="00F216DB" w:rsidRPr="00E0098A">
        <w:rPr>
          <w:rFonts w:ascii="Lucida Sans" w:hAnsi="Lucida Sans"/>
          <w:sz w:val="20"/>
          <w:szCs w:val="20"/>
        </w:rPr>
        <w:t>rust status on 1 October 2011.</w:t>
      </w:r>
    </w:p>
    <w:p w14:paraId="53A738D8" w14:textId="52679890" w:rsidR="00AC6282" w:rsidRPr="00E0098A" w:rsidRDefault="00AC6282" w:rsidP="00AC6282">
      <w:pPr>
        <w:spacing w:after="180" w:line="336" w:lineRule="atLeast"/>
        <w:rPr>
          <w:rFonts w:ascii="Lucida Sans" w:eastAsia="Times New Roman" w:hAnsi="Lucida Sans" w:cs="Arial"/>
          <w:sz w:val="20"/>
          <w:szCs w:val="20"/>
        </w:rPr>
      </w:pPr>
      <w:r w:rsidRPr="00E0098A">
        <w:rPr>
          <w:rFonts w:ascii="Lucida Sans" w:eastAsia="Times New Roman" w:hAnsi="Lucida Sans" w:cs="Arial"/>
          <w:sz w:val="20"/>
          <w:szCs w:val="20"/>
        </w:rPr>
        <w:t>Every year 11,500 UHS staff:</w:t>
      </w:r>
    </w:p>
    <w:p w14:paraId="513CA7FC" w14:textId="77777777" w:rsidR="00AC6282" w:rsidRPr="00E0098A" w:rsidRDefault="00AC6282" w:rsidP="00131A89">
      <w:pPr>
        <w:numPr>
          <w:ilvl w:val="0"/>
          <w:numId w:val="11"/>
        </w:numPr>
        <w:tabs>
          <w:tab w:val="clear" w:pos="720"/>
          <w:tab w:val="num" w:pos="1080"/>
        </w:tabs>
        <w:ind w:left="360"/>
        <w:rPr>
          <w:rFonts w:ascii="Lucida Sans" w:eastAsia="Times New Roman" w:hAnsi="Lucida Sans" w:cs="Arial"/>
          <w:sz w:val="20"/>
          <w:szCs w:val="20"/>
        </w:rPr>
      </w:pPr>
      <w:r w:rsidRPr="00E0098A">
        <w:rPr>
          <w:rFonts w:ascii="Lucida Sans" w:eastAsia="Times New Roman" w:hAnsi="Lucida Sans" w:cs="Arial"/>
          <w:sz w:val="20"/>
          <w:szCs w:val="20"/>
        </w:rPr>
        <w:t>treat around 150,000 inpatients and day patients, including about 50,000 emergency admissions;</w:t>
      </w:r>
    </w:p>
    <w:p w14:paraId="1F054F82" w14:textId="77777777" w:rsidR="00AC6282" w:rsidRPr="00E0098A" w:rsidRDefault="00AC6282" w:rsidP="00131A89">
      <w:pPr>
        <w:numPr>
          <w:ilvl w:val="0"/>
          <w:numId w:val="11"/>
        </w:numPr>
        <w:tabs>
          <w:tab w:val="clear" w:pos="720"/>
          <w:tab w:val="num" w:pos="1080"/>
        </w:tabs>
        <w:ind w:left="360"/>
        <w:rPr>
          <w:rFonts w:ascii="Lucida Sans" w:eastAsia="Times New Roman" w:hAnsi="Lucida Sans" w:cs="Arial"/>
          <w:sz w:val="20"/>
          <w:szCs w:val="20"/>
        </w:rPr>
      </w:pPr>
      <w:r w:rsidRPr="00E0098A">
        <w:rPr>
          <w:rFonts w:ascii="Lucida Sans" w:eastAsia="Times New Roman" w:hAnsi="Lucida Sans" w:cs="Arial"/>
          <w:sz w:val="20"/>
          <w:szCs w:val="20"/>
        </w:rPr>
        <w:t>see over 624,000 people at outpatient appointments; and</w:t>
      </w:r>
    </w:p>
    <w:p w14:paraId="29C7E35A" w14:textId="7DA21AFE" w:rsidR="00AC6282" w:rsidRPr="00E0098A" w:rsidRDefault="00AC6282" w:rsidP="00131A89">
      <w:pPr>
        <w:numPr>
          <w:ilvl w:val="0"/>
          <w:numId w:val="11"/>
        </w:numPr>
        <w:tabs>
          <w:tab w:val="clear" w:pos="720"/>
          <w:tab w:val="num" w:pos="1080"/>
        </w:tabs>
        <w:ind w:left="360"/>
        <w:rPr>
          <w:rFonts w:ascii="Lucida Sans" w:eastAsia="Times New Roman" w:hAnsi="Lucida Sans" w:cs="Arial"/>
          <w:sz w:val="20"/>
          <w:szCs w:val="20"/>
        </w:rPr>
      </w:pPr>
      <w:r w:rsidRPr="00E0098A">
        <w:rPr>
          <w:rFonts w:ascii="Lucida Sans" w:eastAsia="Times New Roman" w:hAnsi="Lucida Sans" w:cs="Arial"/>
          <w:sz w:val="20"/>
          <w:szCs w:val="20"/>
        </w:rPr>
        <w:t xml:space="preserve">deal with around 135,000 cases in there </w:t>
      </w:r>
      <w:hyperlink r:id="rId15" w:tooltip="Emergency Department" w:history="1">
        <w:r w:rsidRPr="00E0098A">
          <w:rPr>
            <w:rFonts w:ascii="Lucida Sans" w:eastAsia="Times New Roman" w:hAnsi="Lucida Sans" w:cs="Arial"/>
            <w:sz w:val="20"/>
            <w:szCs w:val="20"/>
            <w:u w:val="single"/>
          </w:rPr>
          <w:t>emergency department</w:t>
        </w:r>
      </w:hyperlink>
      <w:r w:rsidRPr="00E0098A">
        <w:rPr>
          <w:rFonts w:ascii="Lucida Sans" w:eastAsia="Times New Roman" w:hAnsi="Lucida Sans" w:cs="Arial"/>
          <w:sz w:val="20"/>
          <w:szCs w:val="20"/>
        </w:rPr>
        <w:t>.</w:t>
      </w:r>
    </w:p>
    <w:p w14:paraId="7469C537" w14:textId="77777777" w:rsidR="00AC6282" w:rsidRPr="00E0098A" w:rsidRDefault="00AC6282" w:rsidP="00131A89">
      <w:pPr>
        <w:ind w:left="360"/>
        <w:rPr>
          <w:rFonts w:ascii="Lucida Sans" w:eastAsia="Times New Roman" w:hAnsi="Lucida Sans" w:cs="Arial"/>
          <w:sz w:val="20"/>
          <w:szCs w:val="20"/>
        </w:rPr>
      </w:pPr>
      <w:r w:rsidRPr="00E0098A">
        <w:rPr>
          <w:rFonts w:ascii="Lucida Sans" w:eastAsia="Times New Roman" w:hAnsi="Lucida Sans" w:cs="Arial"/>
          <w:sz w:val="20"/>
          <w:szCs w:val="20"/>
        </w:rPr>
        <w:t>Providing these services costs £1.9 million a day.</w:t>
      </w:r>
    </w:p>
    <w:p w14:paraId="6993D604" w14:textId="77777777" w:rsidR="00E3742D" w:rsidRDefault="00E3742D" w:rsidP="00F72737">
      <w:pPr>
        <w:pStyle w:val="DocTitle"/>
        <w:rPr>
          <w:rFonts w:ascii="Lucida Sans" w:hAnsi="Lucida Sans"/>
          <w:b/>
          <w:color w:val="auto"/>
          <w:sz w:val="24"/>
          <w:szCs w:val="24"/>
        </w:rPr>
      </w:pPr>
    </w:p>
    <w:p w14:paraId="2E6EB8CE" w14:textId="7FAB4C1C" w:rsidR="00003A1A" w:rsidRPr="00E0098A" w:rsidRDefault="00003A1A" w:rsidP="00F72737">
      <w:pPr>
        <w:pStyle w:val="DocTitle"/>
        <w:rPr>
          <w:rFonts w:ascii="Lucida Sans" w:hAnsi="Lucida Sans"/>
          <w:b/>
          <w:color w:val="auto"/>
          <w:sz w:val="24"/>
          <w:szCs w:val="24"/>
        </w:rPr>
      </w:pPr>
      <w:r w:rsidRPr="00E0098A">
        <w:rPr>
          <w:rFonts w:ascii="Lucida Sans" w:hAnsi="Lucida Sans"/>
          <w:b/>
          <w:color w:val="auto"/>
          <w:sz w:val="24"/>
          <w:szCs w:val="24"/>
        </w:rPr>
        <w:t xml:space="preserve">Principal Duties </w:t>
      </w:r>
      <w:r w:rsidR="00FB68AA" w:rsidRPr="00E0098A">
        <w:rPr>
          <w:rFonts w:ascii="Lucida Sans" w:hAnsi="Lucida Sans"/>
          <w:b/>
          <w:color w:val="auto"/>
          <w:sz w:val="24"/>
          <w:szCs w:val="24"/>
        </w:rPr>
        <w:t>of the post</w:t>
      </w:r>
    </w:p>
    <w:p w14:paraId="68B482E3" w14:textId="77777777" w:rsidR="00003A1A" w:rsidRPr="00E0098A" w:rsidRDefault="00003A1A" w:rsidP="00F72737">
      <w:pPr>
        <w:pStyle w:val="DocTitle"/>
        <w:rPr>
          <w:rFonts w:ascii="Lucida Sans" w:hAnsi="Lucida Sans"/>
          <w:sz w:val="22"/>
          <w:szCs w:val="22"/>
        </w:rPr>
      </w:pPr>
    </w:p>
    <w:p w14:paraId="3D84F1DF" w14:textId="4D1697A4" w:rsidR="00261327" w:rsidRPr="00E0098A" w:rsidRDefault="00BA7838" w:rsidP="003D3F86">
      <w:pPr>
        <w:spacing w:line="264" w:lineRule="auto"/>
        <w:rPr>
          <w:rFonts w:ascii="Lucida Sans" w:hAnsi="Lucida Sans"/>
          <w:sz w:val="20"/>
          <w:szCs w:val="20"/>
        </w:rPr>
      </w:pPr>
      <w:r w:rsidRPr="00E0098A">
        <w:rPr>
          <w:rFonts w:ascii="Lucida Sans" w:hAnsi="Lucida Sans"/>
          <w:sz w:val="20"/>
          <w:szCs w:val="20"/>
        </w:rPr>
        <w:t>The princip</w:t>
      </w:r>
      <w:r w:rsidR="007B43DC" w:rsidRPr="00E0098A">
        <w:rPr>
          <w:rFonts w:ascii="Lucida Sans" w:hAnsi="Lucida Sans"/>
          <w:sz w:val="20"/>
          <w:szCs w:val="20"/>
        </w:rPr>
        <w:t>al</w:t>
      </w:r>
      <w:r w:rsidRPr="00E0098A">
        <w:rPr>
          <w:rFonts w:ascii="Lucida Sans" w:hAnsi="Lucida Sans"/>
          <w:sz w:val="20"/>
          <w:szCs w:val="20"/>
        </w:rPr>
        <w:t xml:space="preserve"> purpose of this post is to direct the strategy and research activities within the </w:t>
      </w:r>
      <w:r w:rsidR="00F854C1" w:rsidRPr="00E0098A">
        <w:rPr>
          <w:rFonts w:ascii="Lucida Sans" w:hAnsi="Lucida Sans"/>
          <w:sz w:val="20"/>
          <w:szCs w:val="20"/>
        </w:rPr>
        <w:t>M</w:t>
      </w:r>
      <w:r w:rsidR="00F854C1">
        <w:rPr>
          <w:rFonts w:ascii="Lucida Sans" w:hAnsi="Lucida Sans"/>
          <w:sz w:val="20"/>
          <w:szCs w:val="20"/>
        </w:rPr>
        <w:t>RC</w:t>
      </w:r>
      <w:r w:rsidR="00F854C1" w:rsidRPr="00E0098A">
        <w:rPr>
          <w:rFonts w:ascii="Lucida Sans" w:hAnsi="Lucida Sans"/>
          <w:sz w:val="20"/>
          <w:szCs w:val="20"/>
        </w:rPr>
        <w:t xml:space="preserve"> </w:t>
      </w:r>
      <w:r w:rsidRPr="00E0098A">
        <w:rPr>
          <w:rFonts w:ascii="Lucida Sans" w:hAnsi="Lucida Sans"/>
          <w:sz w:val="20"/>
          <w:szCs w:val="20"/>
        </w:rPr>
        <w:t xml:space="preserve">LEC ensuring that the centre delivers the objectives </w:t>
      </w:r>
      <w:r w:rsidR="00F967BA" w:rsidRPr="00E0098A">
        <w:rPr>
          <w:rFonts w:ascii="Lucida Sans" w:hAnsi="Lucida Sans"/>
          <w:sz w:val="20"/>
          <w:szCs w:val="20"/>
        </w:rPr>
        <w:t xml:space="preserve">and impact </w:t>
      </w:r>
      <w:r w:rsidRPr="00E0098A">
        <w:rPr>
          <w:rFonts w:ascii="Lucida Sans" w:hAnsi="Lucida Sans"/>
          <w:sz w:val="20"/>
          <w:szCs w:val="20"/>
        </w:rPr>
        <w:t xml:space="preserve">set out </w:t>
      </w:r>
      <w:r w:rsidR="008D481C" w:rsidRPr="00E0098A">
        <w:rPr>
          <w:rFonts w:ascii="Lucida Sans" w:hAnsi="Lucida Sans"/>
          <w:sz w:val="20"/>
          <w:szCs w:val="20"/>
        </w:rPr>
        <w:t xml:space="preserve">for the </w:t>
      </w:r>
      <w:r w:rsidR="00CA1920" w:rsidRPr="00E0098A">
        <w:rPr>
          <w:rFonts w:ascii="Lucida Sans" w:hAnsi="Lucida Sans"/>
          <w:sz w:val="20"/>
          <w:szCs w:val="20"/>
        </w:rPr>
        <w:t xml:space="preserve">quinquennium 2021-2026. </w:t>
      </w:r>
      <w:r w:rsidR="007A6C8E" w:rsidRPr="009819EE">
        <w:rPr>
          <w:rStyle w:val="normaltextrun"/>
          <w:rFonts w:ascii="Lucida Sans" w:hAnsi="Lucida Sans"/>
          <w:sz w:val="20"/>
          <w:szCs w:val="20"/>
          <w:shd w:val="clear" w:color="auto" w:fill="FFFFFF"/>
        </w:rPr>
        <w:t xml:space="preserve">Furthermore, the Director will work together with current programme leads to develop the future vision and strategy for </w:t>
      </w:r>
      <w:r w:rsidR="001B708C">
        <w:rPr>
          <w:rStyle w:val="normaltextrun"/>
          <w:rFonts w:ascii="Lucida Sans" w:hAnsi="Lucida Sans"/>
          <w:sz w:val="20"/>
          <w:szCs w:val="20"/>
          <w:shd w:val="clear" w:color="auto" w:fill="FFFFFF"/>
        </w:rPr>
        <w:t>a</w:t>
      </w:r>
      <w:r w:rsidR="001B708C" w:rsidRPr="009819EE">
        <w:rPr>
          <w:rStyle w:val="normaltextrun"/>
          <w:rFonts w:ascii="Lucida Sans" w:hAnsi="Lucida Sans"/>
          <w:sz w:val="20"/>
          <w:szCs w:val="20"/>
          <w:shd w:val="clear" w:color="auto" w:fill="FFFFFF"/>
        </w:rPr>
        <w:t xml:space="preserve"> </w:t>
      </w:r>
      <w:r w:rsidR="001B708C">
        <w:rPr>
          <w:rStyle w:val="normaltextrun"/>
          <w:rFonts w:ascii="Lucida Sans" w:hAnsi="Lucida Sans"/>
          <w:sz w:val="20"/>
          <w:szCs w:val="20"/>
          <w:shd w:val="clear" w:color="auto" w:fill="FFFFFF"/>
        </w:rPr>
        <w:t>C</w:t>
      </w:r>
      <w:r w:rsidR="007A6C8E" w:rsidRPr="009819EE">
        <w:rPr>
          <w:rStyle w:val="normaltextrun"/>
          <w:rFonts w:ascii="Lucida Sans" w:hAnsi="Lucida Sans"/>
          <w:sz w:val="20"/>
          <w:szCs w:val="20"/>
          <w:shd w:val="clear" w:color="auto" w:fill="FFFFFF"/>
        </w:rPr>
        <w:t>entre</w:t>
      </w:r>
      <w:r w:rsidR="001B708C">
        <w:rPr>
          <w:rStyle w:val="normaltextrun"/>
          <w:rFonts w:ascii="Lucida Sans" w:hAnsi="Lucida Sans"/>
          <w:sz w:val="20"/>
          <w:szCs w:val="20"/>
          <w:shd w:val="clear" w:color="auto" w:fill="FFFFFF"/>
        </w:rPr>
        <w:t xml:space="preserve"> of Excellence</w:t>
      </w:r>
      <w:r w:rsidR="007A6C8E" w:rsidRPr="009819EE">
        <w:rPr>
          <w:rStyle w:val="normaltextrun"/>
          <w:rFonts w:ascii="Lucida Sans" w:hAnsi="Lucida Sans"/>
          <w:sz w:val="20"/>
          <w:szCs w:val="20"/>
          <w:shd w:val="clear" w:color="auto" w:fill="FFFFFF"/>
        </w:rPr>
        <w:t xml:space="preserve"> post-2026. </w:t>
      </w:r>
      <w:r w:rsidR="00CA1920" w:rsidRPr="00E0098A">
        <w:rPr>
          <w:rFonts w:ascii="Lucida Sans" w:hAnsi="Lucida Sans"/>
          <w:sz w:val="20"/>
          <w:szCs w:val="20"/>
        </w:rPr>
        <w:t xml:space="preserve">The Director will </w:t>
      </w:r>
      <w:r w:rsidR="001858A4" w:rsidRPr="00E0098A">
        <w:rPr>
          <w:rFonts w:ascii="Lucida Sans" w:hAnsi="Lucida Sans"/>
          <w:sz w:val="20"/>
          <w:szCs w:val="20"/>
        </w:rPr>
        <w:t>be responsible for oversight of all the programmes</w:t>
      </w:r>
      <w:r w:rsidR="001B708C">
        <w:rPr>
          <w:rFonts w:ascii="Lucida Sans" w:hAnsi="Lucida Sans"/>
          <w:sz w:val="20"/>
          <w:szCs w:val="20"/>
        </w:rPr>
        <w:t xml:space="preserve"> within the Centre</w:t>
      </w:r>
      <w:r w:rsidR="001858A4" w:rsidRPr="00E0098A">
        <w:rPr>
          <w:rFonts w:ascii="Lucida Sans" w:hAnsi="Lucida Sans"/>
          <w:sz w:val="20"/>
          <w:szCs w:val="20"/>
        </w:rPr>
        <w:t xml:space="preserve"> and ensuring that additional external funding for research is delivered to </w:t>
      </w:r>
      <w:r w:rsidR="00261327" w:rsidRPr="00E0098A">
        <w:rPr>
          <w:rFonts w:ascii="Lucida Sans" w:hAnsi="Lucida Sans"/>
          <w:sz w:val="20"/>
          <w:szCs w:val="20"/>
        </w:rPr>
        <w:t>grow the research portfolio and ensure world class impact</w:t>
      </w:r>
      <w:r w:rsidR="001F6B74" w:rsidRPr="00E0098A">
        <w:rPr>
          <w:rFonts w:ascii="Lucida Sans" w:hAnsi="Lucida Sans"/>
          <w:sz w:val="20"/>
          <w:szCs w:val="20"/>
        </w:rPr>
        <w:t xml:space="preserve">. The post is supported by Professional Services providing bespoke IT, estates, </w:t>
      </w:r>
      <w:r w:rsidR="003634A9" w:rsidRPr="00E0098A">
        <w:rPr>
          <w:rFonts w:ascii="Lucida Sans" w:hAnsi="Lucida Sans"/>
          <w:sz w:val="20"/>
          <w:szCs w:val="20"/>
        </w:rPr>
        <w:t>financial and administrative personnel</w:t>
      </w:r>
      <w:r w:rsidR="007624BE" w:rsidRPr="00E0098A">
        <w:rPr>
          <w:rFonts w:ascii="Lucida Sans" w:hAnsi="Lucida Sans"/>
          <w:sz w:val="20"/>
          <w:szCs w:val="20"/>
        </w:rPr>
        <w:t xml:space="preserve"> to ensure the smooth running of the centre which is accommodated in its own building </w:t>
      </w:r>
      <w:r w:rsidR="007C2996" w:rsidRPr="00E0098A">
        <w:rPr>
          <w:rFonts w:ascii="Lucida Sans" w:hAnsi="Lucida Sans"/>
          <w:sz w:val="20"/>
          <w:szCs w:val="20"/>
        </w:rPr>
        <w:t>adjacent to the medical school at</w:t>
      </w:r>
      <w:r w:rsidR="007624BE" w:rsidRPr="00E0098A">
        <w:rPr>
          <w:rFonts w:ascii="Lucida Sans" w:hAnsi="Lucida Sans"/>
          <w:sz w:val="20"/>
          <w:szCs w:val="20"/>
        </w:rPr>
        <w:t xml:space="preserve"> the </w:t>
      </w:r>
      <w:r w:rsidR="00F4706B" w:rsidRPr="00E0098A">
        <w:rPr>
          <w:rFonts w:ascii="Lucida Sans" w:hAnsi="Lucida Sans"/>
          <w:sz w:val="20"/>
          <w:szCs w:val="20"/>
        </w:rPr>
        <w:t>s</w:t>
      </w:r>
      <w:r w:rsidR="007624BE" w:rsidRPr="00E0098A">
        <w:rPr>
          <w:rFonts w:ascii="Lucida Sans" w:hAnsi="Lucida Sans"/>
          <w:sz w:val="20"/>
          <w:szCs w:val="20"/>
        </w:rPr>
        <w:t>outhern</w:t>
      </w:r>
      <w:r w:rsidR="007C2996" w:rsidRPr="00E0098A">
        <w:rPr>
          <w:rFonts w:ascii="Lucida Sans" w:hAnsi="Lucida Sans"/>
          <w:sz w:val="20"/>
          <w:szCs w:val="20"/>
        </w:rPr>
        <w:t xml:space="preserve"> end of the University Hospital Southampton campus.</w:t>
      </w:r>
      <w:r w:rsidR="007624BE" w:rsidRPr="00E0098A">
        <w:rPr>
          <w:rFonts w:ascii="Lucida Sans" w:hAnsi="Lucida Sans"/>
          <w:sz w:val="20"/>
          <w:szCs w:val="20"/>
        </w:rPr>
        <w:t xml:space="preserve"> </w:t>
      </w:r>
      <w:r w:rsidR="00261327" w:rsidRPr="00E0098A">
        <w:rPr>
          <w:rFonts w:ascii="Lucida Sans" w:hAnsi="Lucida Sans"/>
          <w:sz w:val="20"/>
          <w:szCs w:val="20"/>
        </w:rPr>
        <w:t xml:space="preserve"> </w:t>
      </w:r>
    </w:p>
    <w:p w14:paraId="0F732798" w14:textId="77777777" w:rsidR="003D3F86" w:rsidRPr="00E0098A" w:rsidRDefault="003D3F86" w:rsidP="003D3F86">
      <w:pPr>
        <w:spacing w:line="264" w:lineRule="auto"/>
        <w:rPr>
          <w:rFonts w:ascii="Lucida Sans" w:hAnsi="Lucida Sans"/>
          <w:sz w:val="20"/>
          <w:szCs w:val="20"/>
        </w:rPr>
      </w:pPr>
    </w:p>
    <w:p w14:paraId="4FC2B342" w14:textId="0671C678" w:rsidR="003D3F86" w:rsidRPr="00E0098A" w:rsidRDefault="003D3F86" w:rsidP="003D3F86">
      <w:pPr>
        <w:spacing w:line="264" w:lineRule="auto"/>
        <w:rPr>
          <w:rFonts w:ascii="Lucida Sans" w:hAnsi="Lucida Sans"/>
          <w:b/>
          <w:i/>
          <w:sz w:val="20"/>
          <w:szCs w:val="20"/>
        </w:rPr>
      </w:pPr>
      <w:r w:rsidRPr="00E0098A">
        <w:rPr>
          <w:rFonts w:ascii="Lucida Sans" w:hAnsi="Lucida Sans"/>
          <w:b/>
          <w:i/>
          <w:sz w:val="20"/>
          <w:szCs w:val="20"/>
        </w:rPr>
        <w:t>T</w:t>
      </w:r>
      <w:r w:rsidR="00FC6936" w:rsidRPr="00E0098A">
        <w:rPr>
          <w:rFonts w:ascii="Lucida Sans" w:hAnsi="Lucida Sans"/>
          <w:b/>
          <w:i/>
          <w:sz w:val="20"/>
          <w:szCs w:val="20"/>
        </w:rPr>
        <w:t>eaching and t</w:t>
      </w:r>
      <w:r w:rsidRPr="00E0098A">
        <w:rPr>
          <w:rFonts w:ascii="Lucida Sans" w:hAnsi="Lucida Sans"/>
          <w:b/>
          <w:i/>
          <w:sz w:val="20"/>
          <w:szCs w:val="20"/>
        </w:rPr>
        <w:t>raining</w:t>
      </w:r>
    </w:p>
    <w:p w14:paraId="486060A3" w14:textId="1121D6D5" w:rsidR="00FB68AA" w:rsidRPr="00E0098A" w:rsidRDefault="00BC36BA" w:rsidP="00FB68AA">
      <w:pPr>
        <w:spacing w:line="264" w:lineRule="auto"/>
        <w:rPr>
          <w:rFonts w:ascii="Lucida Sans" w:hAnsi="Lucida Sans"/>
          <w:sz w:val="20"/>
          <w:szCs w:val="20"/>
        </w:rPr>
      </w:pPr>
      <w:r w:rsidRPr="00E0098A">
        <w:rPr>
          <w:rFonts w:ascii="Lucida Sans" w:hAnsi="Lucida Sans"/>
          <w:sz w:val="20"/>
          <w:szCs w:val="20"/>
        </w:rPr>
        <w:t xml:space="preserve">The Director will ensure that </w:t>
      </w:r>
      <w:r w:rsidR="00B775B8" w:rsidRPr="00E0098A">
        <w:rPr>
          <w:rFonts w:ascii="Lucida Sans" w:hAnsi="Lucida Sans"/>
          <w:sz w:val="20"/>
          <w:szCs w:val="20"/>
        </w:rPr>
        <w:t xml:space="preserve">staff </w:t>
      </w:r>
      <w:r w:rsidR="00587F63" w:rsidRPr="00E0098A">
        <w:rPr>
          <w:rFonts w:ascii="Lucida Sans" w:hAnsi="Lucida Sans"/>
          <w:sz w:val="20"/>
          <w:szCs w:val="20"/>
        </w:rPr>
        <w:t xml:space="preserve">within the centre </w:t>
      </w:r>
      <w:r w:rsidR="00B775B8" w:rsidRPr="00E0098A">
        <w:rPr>
          <w:rFonts w:ascii="Lucida Sans" w:hAnsi="Lucida Sans"/>
          <w:sz w:val="20"/>
          <w:szCs w:val="20"/>
        </w:rPr>
        <w:t>contribute to the education and training of undergraduate</w:t>
      </w:r>
      <w:r w:rsidR="00FB0B48" w:rsidRPr="00E0098A">
        <w:rPr>
          <w:rFonts w:ascii="Lucida Sans" w:hAnsi="Lucida Sans"/>
          <w:sz w:val="20"/>
          <w:szCs w:val="20"/>
        </w:rPr>
        <w:t xml:space="preserve"> medical students</w:t>
      </w:r>
      <w:r w:rsidR="00B775B8" w:rsidRPr="00E0098A">
        <w:rPr>
          <w:rFonts w:ascii="Lucida Sans" w:hAnsi="Lucida Sans"/>
          <w:sz w:val="20"/>
          <w:szCs w:val="20"/>
        </w:rPr>
        <w:t>, post</w:t>
      </w:r>
      <w:r w:rsidR="00F4706B" w:rsidRPr="00E0098A">
        <w:rPr>
          <w:rFonts w:ascii="Lucida Sans" w:hAnsi="Lucida Sans"/>
          <w:sz w:val="20"/>
          <w:szCs w:val="20"/>
        </w:rPr>
        <w:t>-</w:t>
      </w:r>
      <w:r w:rsidR="00B775B8" w:rsidRPr="00E0098A">
        <w:rPr>
          <w:rFonts w:ascii="Lucida Sans" w:hAnsi="Lucida Sans"/>
          <w:sz w:val="20"/>
          <w:szCs w:val="20"/>
        </w:rPr>
        <w:t>graduate taught and P</w:t>
      </w:r>
      <w:r w:rsidR="00FC6936" w:rsidRPr="00E0098A">
        <w:rPr>
          <w:rFonts w:ascii="Lucida Sans" w:hAnsi="Lucida Sans"/>
          <w:sz w:val="20"/>
          <w:szCs w:val="20"/>
        </w:rPr>
        <w:t>ost Graduate Research students both in</w:t>
      </w:r>
      <w:r w:rsidR="00FB0B48" w:rsidRPr="00E0098A">
        <w:rPr>
          <w:rFonts w:ascii="Lucida Sans" w:hAnsi="Lucida Sans"/>
          <w:sz w:val="20"/>
          <w:szCs w:val="20"/>
        </w:rPr>
        <w:t xml:space="preserve"> the </w:t>
      </w:r>
      <w:r w:rsidR="007B43DC" w:rsidRPr="00E0098A">
        <w:rPr>
          <w:rFonts w:ascii="Lucida Sans" w:hAnsi="Lucida Sans"/>
          <w:sz w:val="20"/>
          <w:szCs w:val="20"/>
        </w:rPr>
        <w:t>F</w:t>
      </w:r>
      <w:r w:rsidR="00FB0B48" w:rsidRPr="00E0098A">
        <w:rPr>
          <w:rFonts w:ascii="Lucida Sans" w:hAnsi="Lucida Sans"/>
          <w:sz w:val="20"/>
          <w:szCs w:val="20"/>
        </w:rPr>
        <w:t>aculty of</w:t>
      </w:r>
      <w:r w:rsidR="00FC6936" w:rsidRPr="00E0098A">
        <w:rPr>
          <w:rFonts w:ascii="Lucida Sans" w:hAnsi="Lucida Sans"/>
          <w:sz w:val="20"/>
          <w:szCs w:val="20"/>
        </w:rPr>
        <w:t xml:space="preserve"> </w:t>
      </w:r>
      <w:r w:rsidR="007B43DC" w:rsidRPr="00E0098A">
        <w:rPr>
          <w:rFonts w:ascii="Lucida Sans" w:hAnsi="Lucida Sans"/>
          <w:sz w:val="20"/>
          <w:szCs w:val="20"/>
        </w:rPr>
        <w:t>M</w:t>
      </w:r>
      <w:r w:rsidR="00FC6936" w:rsidRPr="00E0098A">
        <w:rPr>
          <w:rFonts w:ascii="Lucida Sans" w:hAnsi="Lucida Sans"/>
          <w:sz w:val="20"/>
          <w:szCs w:val="20"/>
        </w:rPr>
        <w:t xml:space="preserve">edicine and </w:t>
      </w:r>
      <w:r w:rsidR="00FB0B48" w:rsidRPr="00E0098A">
        <w:rPr>
          <w:rFonts w:ascii="Lucida Sans" w:hAnsi="Lucida Sans"/>
          <w:sz w:val="20"/>
          <w:szCs w:val="20"/>
        </w:rPr>
        <w:t>from</w:t>
      </w:r>
      <w:r w:rsidR="00FC6936" w:rsidRPr="00E0098A">
        <w:rPr>
          <w:rFonts w:ascii="Lucida Sans" w:hAnsi="Lucida Sans"/>
          <w:sz w:val="20"/>
          <w:szCs w:val="20"/>
        </w:rPr>
        <w:t xml:space="preserve"> related disciplines </w:t>
      </w:r>
      <w:r w:rsidR="00FB0B48" w:rsidRPr="00E0098A">
        <w:rPr>
          <w:rFonts w:ascii="Lucida Sans" w:hAnsi="Lucida Sans"/>
          <w:sz w:val="20"/>
          <w:szCs w:val="20"/>
        </w:rPr>
        <w:t>where the work of the centre aligns. We encourage interdisciplinary exchange of students and trainees.</w:t>
      </w:r>
    </w:p>
    <w:p w14:paraId="5A2ECF8B" w14:textId="50DCF172" w:rsidR="00F50021" w:rsidRPr="00E0098A" w:rsidRDefault="00F50021" w:rsidP="00FB68AA">
      <w:pPr>
        <w:spacing w:line="264" w:lineRule="auto"/>
        <w:rPr>
          <w:rFonts w:ascii="Lucida Sans" w:eastAsia="Times New Roman" w:hAnsi="Lucida Sans"/>
          <w:sz w:val="20"/>
          <w:szCs w:val="20"/>
        </w:rPr>
      </w:pPr>
    </w:p>
    <w:p w14:paraId="4727761C" w14:textId="2C660408" w:rsidR="00F50021" w:rsidRPr="00E0098A" w:rsidRDefault="00F50021" w:rsidP="00FB68AA">
      <w:pPr>
        <w:spacing w:line="264" w:lineRule="auto"/>
        <w:rPr>
          <w:rFonts w:ascii="Lucida Sans" w:hAnsi="Lucida Sans"/>
          <w:b/>
          <w:i/>
          <w:sz w:val="20"/>
          <w:szCs w:val="20"/>
        </w:rPr>
      </w:pPr>
      <w:r w:rsidRPr="00E0098A">
        <w:rPr>
          <w:rFonts w:ascii="Lucida Sans" w:hAnsi="Lucida Sans"/>
          <w:b/>
          <w:i/>
          <w:sz w:val="20"/>
          <w:szCs w:val="20"/>
        </w:rPr>
        <w:t>Honorary Clinical Contract</w:t>
      </w:r>
      <w:r w:rsidR="00AD35DA">
        <w:rPr>
          <w:rFonts w:ascii="Lucida Sans" w:hAnsi="Lucida Sans"/>
          <w:b/>
          <w:i/>
          <w:sz w:val="20"/>
          <w:szCs w:val="20"/>
        </w:rPr>
        <w:t xml:space="preserve"> (if applicable)</w:t>
      </w:r>
    </w:p>
    <w:p w14:paraId="61A4F048" w14:textId="4CA3254F" w:rsidR="00F50021" w:rsidRPr="00E0098A" w:rsidRDefault="00AD35DA" w:rsidP="00FB68AA">
      <w:pPr>
        <w:spacing w:line="264" w:lineRule="auto"/>
        <w:rPr>
          <w:rFonts w:ascii="Lucida Sans" w:eastAsia="Times New Roman" w:hAnsi="Lucida Sans"/>
          <w:sz w:val="20"/>
          <w:szCs w:val="20"/>
        </w:rPr>
      </w:pPr>
      <w:r>
        <w:rPr>
          <w:rFonts w:ascii="Lucida Sans" w:eastAsia="Times New Roman" w:hAnsi="Lucida Sans"/>
          <w:sz w:val="20"/>
          <w:szCs w:val="20"/>
        </w:rPr>
        <w:t>If t</w:t>
      </w:r>
      <w:r w:rsidR="00F50021" w:rsidRPr="00E0098A">
        <w:rPr>
          <w:rFonts w:ascii="Lucida Sans" w:eastAsia="Times New Roman" w:hAnsi="Lucida Sans"/>
          <w:sz w:val="20"/>
          <w:szCs w:val="20"/>
        </w:rPr>
        <w:t xml:space="preserve">he post holder </w:t>
      </w:r>
      <w:r>
        <w:rPr>
          <w:rFonts w:ascii="Lucida Sans" w:eastAsia="Times New Roman" w:hAnsi="Lucida Sans"/>
          <w:sz w:val="20"/>
          <w:szCs w:val="20"/>
        </w:rPr>
        <w:t xml:space="preserve">is </w:t>
      </w:r>
      <w:r w:rsidR="00F50021" w:rsidRPr="00E0098A">
        <w:rPr>
          <w:rFonts w:ascii="Lucida Sans" w:eastAsia="Times New Roman" w:hAnsi="Lucida Sans"/>
          <w:sz w:val="20"/>
          <w:szCs w:val="20"/>
        </w:rPr>
        <w:t xml:space="preserve">clinically </w:t>
      </w:r>
      <w:r w:rsidR="00AD6F94" w:rsidRPr="00E0098A">
        <w:rPr>
          <w:rFonts w:ascii="Lucida Sans" w:eastAsia="Times New Roman" w:hAnsi="Lucida Sans"/>
          <w:sz w:val="20"/>
          <w:szCs w:val="20"/>
        </w:rPr>
        <w:t>qualified,</w:t>
      </w:r>
      <w:r w:rsidR="00F50021" w:rsidRPr="00E0098A">
        <w:rPr>
          <w:rFonts w:ascii="Lucida Sans" w:eastAsia="Times New Roman" w:hAnsi="Lucida Sans"/>
          <w:sz w:val="20"/>
          <w:szCs w:val="20"/>
        </w:rPr>
        <w:t xml:space="preserve"> </w:t>
      </w:r>
      <w:r>
        <w:rPr>
          <w:rFonts w:ascii="Lucida Sans" w:eastAsia="Times New Roman" w:hAnsi="Lucida Sans"/>
          <w:sz w:val="20"/>
          <w:szCs w:val="20"/>
        </w:rPr>
        <w:t>they</w:t>
      </w:r>
      <w:r w:rsidR="00F50021" w:rsidRPr="00E0098A">
        <w:rPr>
          <w:rFonts w:ascii="Lucida Sans" w:eastAsia="Times New Roman" w:hAnsi="Lucida Sans"/>
          <w:sz w:val="20"/>
          <w:szCs w:val="20"/>
        </w:rPr>
        <w:t xml:space="preserve"> can choose to deliver </w:t>
      </w:r>
      <w:r w:rsidR="00FB6BDD" w:rsidRPr="00E0098A">
        <w:rPr>
          <w:rFonts w:ascii="Lucida Sans" w:eastAsia="Times New Roman" w:hAnsi="Lucida Sans"/>
          <w:sz w:val="20"/>
          <w:szCs w:val="20"/>
        </w:rPr>
        <w:t>clinical service at University Hospital Southampton</w:t>
      </w:r>
      <w:r w:rsidR="00651BD9">
        <w:rPr>
          <w:rFonts w:ascii="Lucida Sans" w:eastAsia="Times New Roman" w:hAnsi="Lucida Sans"/>
          <w:sz w:val="20"/>
          <w:szCs w:val="20"/>
        </w:rPr>
        <w:t xml:space="preserve"> in agreement with the University</w:t>
      </w:r>
      <w:r w:rsidR="00FB6BDD" w:rsidRPr="00E0098A">
        <w:rPr>
          <w:rFonts w:ascii="Lucida Sans" w:eastAsia="Times New Roman" w:hAnsi="Lucida Sans"/>
          <w:sz w:val="20"/>
          <w:szCs w:val="20"/>
        </w:rPr>
        <w:t xml:space="preserve">. For clinically active </w:t>
      </w:r>
      <w:r w:rsidR="001B1384" w:rsidRPr="00E0098A">
        <w:rPr>
          <w:rFonts w:ascii="Lucida Sans" w:eastAsia="Times New Roman" w:hAnsi="Lucida Sans"/>
          <w:sz w:val="20"/>
          <w:szCs w:val="20"/>
        </w:rPr>
        <w:t xml:space="preserve">Professorial staff, the hospital will issue an honorary clinical contract, ensure that annual job planning and appraisal is </w:t>
      </w:r>
      <w:r w:rsidR="00C27460" w:rsidRPr="00E0098A">
        <w:rPr>
          <w:rFonts w:ascii="Lucida Sans" w:eastAsia="Times New Roman" w:hAnsi="Lucida Sans"/>
          <w:sz w:val="20"/>
          <w:szCs w:val="20"/>
        </w:rPr>
        <w:t>conducted and oversee revalidation with the General Medical Council.</w:t>
      </w:r>
    </w:p>
    <w:p w14:paraId="6E7891BE" w14:textId="77777777" w:rsidR="00003A1A" w:rsidRPr="00E0098A" w:rsidRDefault="00003A1A" w:rsidP="00F72737">
      <w:pPr>
        <w:pStyle w:val="DocTitle"/>
        <w:rPr>
          <w:rFonts w:ascii="Lucida Sans" w:hAnsi="Lucida Sans"/>
          <w:sz w:val="48"/>
          <w:szCs w:val="48"/>
        </w:rPr>
      </w:pPr>
    </w:p>
    <w:p w14:paraId="227C1AEA" w14:textId="700BB9D8" w:rsidR="00003A1A" w:rsidRPr="00E0098A" w:rsidRDefault="00003A1A" w:rsidP="00F72737">
      <w:pPr>
        <w:pStyle w:val="DocTitle"/>
        <w:rPr>
          <w:rFonts w:ascii="Lucida Sans" w:hAnsi="Lucida Sans"/>
          <w:sz w:val="48"/>
          <w:szCs w:val="48"/>
        </w:rPr>
      </w:pPr>
    </w:p>
    <w:p w14:paraId="78D9B003" w14:textId="5F67E352" w:rsidR="00003A1A" w:rsidRPr="00066E1C" w:rsidRDefault="00066E1C" w:rsidP="00F72737">
      <w:pPr>
        <w:pStyle w:val="DocTitle"/>
        <w:rPr>
          <w:sz w:val="48"/>
          <w:szCs w:val="48"/>
        </w:rPr>
      </w:pPr>
      <w:r>
        <w:rPr>
          <w:sz w:val="48"/>
          <w:szCs w:val="48"/>
        </w:rPr>
        <w:lastRenderedPageBreak/>
        <w:t>Director MRC Lifecourse Epidemiology Centre</w:t>
      </w:r>
    </w:p>
    <w:p w14:paraId="0DA23BB3" w14:textId="77777777" w:rsidR="00F72737" w:rsidRPr="00AC6282" w:rsidRDefault="00F72737" w:rsidP="00F72737">
      <w:pPr>
        <w:pStyle w:val="DocTitle"/>
        <w:rPr>
          <w:sz w:val="48"/>
          <w:szCs w:val="48"/>
        </w:rPr>
      </w:pPr>
      <w:r w:rsidRPr="00AC6282">
        <w:rPr>
          <w:sz w:val="48"/>
          <w:szCs w:val="48"/>
        </w:rPr>
        <w:t>Job Description and Person Specification</w:t>
      </w:r>
    </w:p>
    <w:tbl>
      <w:tblPr>
        <w:tblStyle w:val="SUTable"/>
        <w:tblW w:w="0" w:type="auto"/>
        <w:tblLook w:val="04A0" w:firstRow="1" w:lastRow="0" w:firstColumn="1" w:lastColumn="0" w:noHBand="0" w:noVBand="1"/>
      </w:tblPr>
      <w:tblGrid>
        <w:gridCol w:w="9628"/>
      </w:tblGrid>
      <w:tr w:rsidR="009B18AF" w:rsidRPr="00E0098A" w14:paraId="2EFDABE7" w14:textId="77777777" w:rsidTr="004F1AD7">
        <w:tc>
          <w:tcPr>
            <w:tcW w:w="10137" w:type="dxa"/>
            <w:shd w:val="clear" w:color="auto" w:fill="D9D9D9" w:themeFill="background1" w:themeFillShade="D9"/>
          </w:tcPr>
          <w:p w14:paraId="2BDF4242" w14:textId="77777777" w:rsidR="009B18AF" w:rsidRPr="00E0098A" w:rsidRDefault="009B18AF" w:rsidP="004F1AD7">
            <w:pPr>
              <w:rPr>
                <w:rFonts w:ascii="Lucida Sans" w:hAnsi="Lucida Sans" w:cstheme="minorHAnsi"/>
                <w:szCs w:val="18"/>
              </w:rPr>
            </w:pPr>
            <w:r w:rsidRPr="00E0098A">
              <w:rPr>
                <w:rFonts w:ascii="Lucida Sans" w:hAnsi="Lucida Sans" w:cstheme="minorHAnsi"/>
                <w:szCs w:val="18"/>
              </w:rPr>
              <w:t>Job purpose</w:t>
            </w:r>
          </w:p>
        </w:tc>
      </w:tr>
      <w:tr w:rsidR="009B18AF" w:rsidRPr="00E0098A" w14:paraId="3AC70F5F" w14:textId="77777777" w:rsidTr="004F1AD7">
        <w:trPr>
          <w:trHeight w:val="1134"/>
        </w:trPr>
        <w:tc>
          <w:tcPr>
            <w:tcW w:w="10137" w:type="dxa"/>
          </w:tcPr>
          <w:p w14:paraId="54B89329" w14:textId="16295613" w:rsidR="009B18AF" w:rsidRPr="00E0098A" w:rsidRDefault="009B18AF" w:rsidP="004F1AD7">
            <w:pPr>
              <w:pStyle w:val="EndnoteText"/>
              <w:tabs>
                <w:tab w:val="left" w:pos="0"/>
              </w:tabs>
              <w:suppressAutoHyphens/>
              <w:rPr>
                <w:rFonts w:ascii="Lucida Sans" w:hAnsi="Lucida Sans" w:cstheme="minorHAnsi"/>
                <w:sz w:val="20"/>
                <w:lang w:val="en-GB"/>
              </w:rPr>
            </w:pPr>
            <w:r w:rsidRPr="00E0098A">
              <w:rPr>
                <w:rFonts w:ascii="Lucida Sans" w:hAnsi="Lucida Sans" w:cstheme="minorHAnsi"/>
                <w:sz w:val="20"/>
                <w:lang w:val="en-GB"/>
              </w:rPr>
              <w:t>Accountable jointly to the MRC and the University for all aspects of the management of the Centre</w:t>
            </w:r>
            <w:r w:rsidR="00591E28">
              <w:rPr>
                <w:rFonts w:ascii="Lucida Sans" w:hAnsi="Lucida Sans" w:cstheme="minorHAnsi"/>
                <w:sz w:val="20"/>
                <w:lang w:val="en-GB"/>
              </w:rPr>
              <w:t>,</w:t>
            </w:r>
            <w:r w:rsidRPr="00E0098A">
              <w:rPr>
                <w:rFonts w:ascii="Lucida Sans" w:hAnsi="Lucida Sans" w:cstheme="minorHAnsi"/>
                <w:sz w:val="20"/>
                <w:lang w:val="en-GB"/>
              </w:rPr>
              <w:t xml:space="preserve"> the Director will provide direction and leadership upholding the agreed mission of the MRC Lifecourse Epidemiology Centre (the “Centre”) to use lifecourse epidemiological methods to reduce the population burden of chronic musculoskeletal disease and disability.</w:t>
            </w:r>
          </w:p>
          <w:p w14:paraId="47F2685B" w14:textId="77777777" w:rsidR="009B18AF" w:rsidRPr="00E0098A" w:rsidRDefault="009B18AF" w:rsidP="004F1AD7">
            <w:pPr>
              <w:pStyle w:val="EndnoteText"/>
              <w:tabs>
                <w:tab w:val="left" w:pos="0"/>
              </w:tabs>
              <w:suppressAutoHyphens/>
              <w:rPr>
                <w:rFonts w:ascii="Lucida Sans" w:hAnsi="Lucida Sans" w:cstheme="minorHAnsi"/>
                <w:sz w:val="20"/>
                <w:lang w:val="en-GB"/>
              </w:rPr>
            </w:pPr>
          </w:p>
          <w:p w14:paraId="399A4A71" w14:textId="77777777" w:rsidR="009B18AF" w:rsidRPr="00E0098A" w:rsidRDefault="009B18AF" w:rsidP="004F1AD7">
            <w:pPr>
              <w:pStyle w:val="EndnoteText"/>
              <w:tabs>
                <w:tab w:val="left" w:pos="0"/>
              </w:tabs>
              <w:suppressAutoHyphens/>
              <w:rPr>
                <w:rFonts w:ascii="Lucida Sans" w:hAnsi="Lucida Sans" w:cstheme="minorHAnsi"/>
                <w:sz w:val="20"/>
                <w:lang w:val="en-GB"/>
              </w:rPr>
            </w:pPr>
            <w:r w:rsidRPr="00E0098A">
              <w:rPr>
                <w:rFonts w:ascii="Lucida Sans" w:hAnsi="Lucida Sans" w:cstheme="minorHAnsi"/>
                <w:sz w:val="20"/>
                <w:lang w:val="en-GB"/>
              </w:rPr>
              <w:t>Responsibility for the overall direction, management and quality of the Centre’s scientific programmes.</w:t>
            </w:r>
          </w:p>
          <w:p w14:paraId="6F26B3A7" w14:textId="77777777" w:rsidR="009B18AF" w:rsidRPr="00E0098A" w:rsidRDefault="009B18AF" w:rsidP="004F1AD7">
            <w:pPr>
              <w:pStyle w:val="EndnoteText"/>
              <w:tabs>
                <w:tab w:val="left" w:pos="0"/>
              </w:tabs>
              <w:suppressAutoHyphens/>
              <w:rPr>
                <w:rFonts w:ascii="Lucida Sans" w:hAnsi="Lucida Sans" w:cstheme="minorHAnsi"/>
                <w:i/>
                <w:iCs/>
                <w:sz w:val="20"/>
              </w:rPr>
            </w:pPr>
          </w:p>
        </w:tc>
      </w:tr>
    </w:tbl>
    <w:p w14:paraId="01A5732D" w14:textId="77777777" w:rsidR="009B18AF" w:rsidRPr="00E0098A" w:rsidRDefault="009B18AF" w:rsidP="009B18AF">
      <w:pPr>
        <w:rPr>
          <w:rFonts w:ascii="Lucida Sans" w:hAnsi="Lucida Sans" w:cstheme="minorHAnsi"/>
          <w:sz w:val="20"/>
          <w:szCs w:val="20"/>
        </w:rPr>
      </w:pPr>
    </w:p>
    <w:tbl>
      <w:tblPr>
        <w:tblStyle w:val="SUTable"/>
        <w:tblW w:w="0" w:type="auto"/>
        <w:tblLook w:val="04A0" w:firstRow="1" w:lastRow="0" w:firstColumn="1" w:lastColumn="0" w:noHBand="0" w:noVBand="1"/>
      </w:tblPr>
      <w:tblGrid>
        <w:gridCol w:w="361"/>
        <w:gridCol w:w="7903"/>
        <w:gridCol w:w="1364"/>
      </w:tblGrid>
      <w:tr w:rsidR="009B18AF" w:rsidRPr="00E0098A" w14:paraId="4EA889CD" w14:textId="77777777" w:rsidTr="004F1AD7">
        <w:trPr>
          <w:cantSplit/>
          <w:tblHeader/>
        </w:trPr>
        <w:tc>
          <w:tcPr>
            <w:tcW w:w="8359" w:type="dxa"/>
            <w:gridSpan w:val="2"/>
            <w:shd w:val="clear" w:color="auto" w:fill="D9D9D9" w:themeFill="background1" w:themeFillShade="D9"/>
          </w:tcPr>
          <w:p w14:paraId="434039A6"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Key accountabilities/primary responsibilities</w:t>
            </w:r>
          </w:p>
        </w:tc>
        <w:tc>
          <w:tcPr>
            <w:tcW w:w="1377" w:type="dxa"/>
            <w:shd w:val="clear" w:color="auto" w:fill="D9D9D9" w:themeFill="background1" w:themeFillShade="D9"/>
          </w:tcPr>
          <w:p w14:paraId="11F066E8"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 Time</w:t>
            </w:r>
          </w:p>
        </w:tc>
      </w:tr>
      <w:tr w:rsidR="009B18AF" w:rsidRPr="00E0098A" w14:paraId="53204088" w14:textId="77777777" w:rsidTr="004F1AD7">
        <w:trPr>
          <w:cantSplit/>
        </w:trPr>
        <w:tc>
          <w:tcPr>
            <w:tcW w:w="364" w:type="dxa"/>
            <w:tcBorders>
              <w:right w:val="nil"/>
            </w:tcBorders>
          </w:tcPr>
          <w:p w14:paraId="32BB6E2A" w14:textId="77777777" w:rsidR="009B18AF" w:rsidRPr="00E0098A" w:rsidRDefault="009B18AF" w:rsidP="009B18AF">
            <w:pPr>
              <w:pStyle w:val="ListParagraph"/>
              <w:numPr>
                <w:ilvl w:val="0"/>
                <w:numId w:val="10"/>
              </w:numPr>
              <w:rPr>
                <w:rFonts w:cstheme="minorHAnsi"/>
                <w:sz w:val="20"/>
              </w:rPr>
            </w:pPr>
          </w:p>
        </w:tc>
        <w:tc>
          <w:tcPr>
            <w:tcW w:w="7995" w:type="dxa"/>
            <w:tcBorders>
              <w:left w:val="nil"/>
            </w:tcBorders>
          </w:tcPr>
          <w:p w14:paraId="5B7E224A" w14:textId="77777777" w:rsidR="009B18AF" w:rsidRPr="00E0098A" w:rsidRDefault="009B18AF" w:rsidP="004F1AD7">
            <w:pPr>
              <w:rPr>
                <w:rFonts w:ascii="Lucida Sans" w:hAnsi="Lucida Sans" w:cstheme="minorHAnsi"/>
                <w:b/>
                <w:bCs/>
                <w:sz w:val="20"/>
                <w:szCs w:val="20"/>
              </w:rPr>
            </w:pPr>
            <w:r w:rsidRPr="00E0098A">
              <w:rPr>
                <w:rFonts w:ascii="Lucida Sans" w:hAnsi="Lucida Sans" w:cstheme="minorHAnsi"/>
                <w:b/>
                <w:bCs/>
                <w:sz w:val="20"/>
                <w:szCs w:val="20"/>
              </w:rPr>
              <w:t xml:space="preserve">Strategic Leadership </w:t>
            </w:r>
          </w:p>
          <w:p w14:paraId="10F65357" w14:textId="77777777" w:rsidR="009B18AF" w:rsidRPr="00E0098A" w:rsidRDefault="009B18AF" w:rsidP="004F1AD7">
            <w:pPr>
              <w:pStyle w:val="EndnoteText"/>
              <w:tabs>
                <w:tab w:val="left" w:pos="0"/>
              </w:tabs>
              <w:suppressAutoHyphens/>
              <w:rPr>
                <w:rFonts w:ascii="Lucida Sans" w:hAnsi="Lucida Sans" w:cstheme="minorHAnsi"/>
                <w:sz w:val="20"/>
                <w:lang w:val="en-GB"/>
              </w:rPr>
            </w:pPr>
            <w:r w:rsidRPr="00E0098A">
              <w:rPr>
                <w:rFonts w:ascii="Lucida Sans" w:hAnsi="Lucida Sans" w:cstheme="minorHAnsi"/>
                <w:sz w:val="20"/>
                <w:lang w:val="en-GB"/>
              </w:rPr>
              <w:t>Provide visible and inspirational leadership for the MRC at all levels and within the University. Ensuring the effective and efficient delivery of the Centre requirements.</w:t>
            </w:r>
          </w:p>
          <w:p w14:paraId="54E7FE01" w14:textId="6EF9AF56"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 xml:space="preserve">Engage regularly with </w:t>
            </w:r>
            <w:r w:rsidR="009F4550" w:rsidRPr="00E0098A">
              <w:rPr>
                <w:rFonts w:ascii="Lucida Sans" w:hAnsi="Lucida Sans" w:cstheme="minorHAnsi"/>
                <w:sz w:val="20"/>
                <w:szCs w:val="20"/>
              </w:rPr>
              <w:t xml:space="preserve">Faculty and </w:t>
            </w:r>
            <w:r w:rsidRPr="00E0098A">
              <w:rPr>
                <w:rFonts w:ascii="Lucida Sans" w:hAnsi="Lucida Sans" w:cstheme="minorHAnsi"/>
                <w:sz w:val="20"/>
                <w:szCs w:val="20"/>
              </w:rPr>
              <w:t>University Leaders and the MRC Committee building relationships and trust to develop and support the MRC agreed mission and strategic direction.</w:t>
            </w:r>
          </w:p>
        </w:tc>
        <w:tc>
          <w:tcPr>
            <w:tcW w:w="1377" w:type="dxa"/>
            <w:tcBorders>
              <w:left w:val="nil"/>
            </w:tcBorders>
          </w:tcPr>
          <w:p w14:paraId="63085E8D" w14:textId="71F8781F" w:rsidR="009B18AF" w:rsidRPr="00E0098A" w:rsidRDefault="00144BB7" w:rsidP="004F1AD7">
            <w:pPr>
              <w:pStyle w:val="EndnoteText"/>
              <w:tabs>
                <w:tab w:val="left" w:pos="0"/>
              </w:tabs>
              <w:suppressAutoHyphens/>
              <w:rPr>
                <w:rFonts w:ascii="Lucida Sans" w:hAnsi="Lucida Sans" w:cstheme="minorHAnsi"/>
                <w:sz w:val="20"/>
                <w:lang w:val="en-GB"/>
              </w:rPr>
            </w:pPr>
            <w:r w:rsidRPr="00E0098A">
              <w:rPr>
                <w:rFonts w:ascii="Lucida Sans" w:hAnsi="Lucida Sans" w:cstheme="minorHAnsi"/>
                <w:sz w:val="20"/>
                <w:lang w:val="en-GB"/>
              </w:rPr>
              <w:t>30</w:t>
            </w:r>
          </w:p>
        </w:tc>
      </w:tr>
      <w:tr w:rsidR="009B18AF" w:rsidRPr="00E0098A" w14:paraId="206CD0C8" w14:textId="77777777" w:rsidTr="004F1AD7">
        <w:trPr>
          <w:cantSplit/>
        </w:trPr>
        <w:tc>
          <w:tcPr>
            <w:tcW w:w="364" w:type="dxa"/>
            <w:tcBorders>
              <w:right w:val="nil"/>
            </w:tcBorders>
          </w:tcPr>
          <w:p w14:paraId="17587E2C" w14:textId="77777777" w:rsidR="009B18AF" w:rsidRPr="00E0098A" w:rsidRDefault="009B18AF" w:rsidP="009B18AF">
            <w:pPr>
              <w:pStyle w:val="ListParagraph"/>
              <w:numPr>
                <w:ilvl w:val="0"/>
                <w:numId w:val="10"/>
              </w:numPr>
              <w:rPr>
                <w:rFonts w:cstheme="minorHAnsi"/>
                <w:sz w:val="20"/>
              </w:rPr>
            </w:pPr>
          </w:p>
        </w:tc>
        <w:tc>
          <w:tcPr>
            <w:tcW w:w="7995" w:type="dxa"/>
            <w:tcBorders>
              <w:left w:val="nil"/>
            </w:tcBorders>
          </w:tcPr>
          <w:p w14:paraId="38ED0C84" w14:textId="77777777" w:rsidR="009B18AF" w:rsidRPr="00E0098A" w:rsidRDefault="009B18AF" w:rsidP="004F1AD7">
            <w:pPr>
              <w:rPr>
                <w:rFonts w:ascii="Lucida Sans" w:hAnsi="Lucida Sans" w:cstheme="minorHAnsi"/>
                <w:b/>
                <w:bCs/>
                <w:sz w:val="20"/>
                <w:szCs w:val="20"/>
              </w:rPr>
            </w:pPr>
            <w:r w:rsidRPr="00E0098A">
              <w:rPr>
                <w:rFonts w:ascii="Lucida Sans" w:hAnsi="Lucida Sans" w:cstheme="minorHAnsi"/>
                <w:b/>
                <w:bCs/>
                <w:sz w:val="20"/>
                <w:szCs w:val="20"/>
              </w:rPr>
              <w:t>Strategic Development</w:t>
            </w:r>
          </w:p>
          <w:p w14:paraId="77A5BA31" w14:textId="6A72CFBD" w:rsidR="00591E28" w:rsidRDefault="009B18AF" w:rsidP="004F1AD7">
            <w:pPr>
              <w:pStyle w:val="EndnoteText"/>
              <w:tabs>
                <w:tab w:val="left" w:pos="0"/>
              </w:tabs>
              <w:suppressAutoHyphens/>
              <w:rPr>
                <w:rFonts w:ascii="Lucida Sans" w:hAnsi="Lucida Sans" w:cstheme="minorHAnsi"/>
                <w:sz w:val="20"/>
                <w:lang w:val="en-GB"/>
              </w:rPr>
            </w:pPr>
            <w:r w:rsidRPr="00E0098A">
              <w:rPr>
                <w:rFonts w:ascii="Lucida Sans" w:hAnsi="Lucida Sans" w:cstheme="minorHAnsi"/>
                <w:sz w:val="20"/>
                <w:lang w:val="en-GB"/>
              </w:rPr>
              <w:t>Develop the scientific programme of the Centre and meet agreed milestones for the delivery of research and training output. Support innovation in areas relevant to the Centre’s themes, including seeking additional funding from MRC</w:t>
            </w:r>
            <w:r w:rsidR="00591E28">
              <w:rPr>
                <w:rFonts w:ascii="Lucida Sans" w:hAnsi="Lucida Sans" w:cstheme="minorHAnsi"/>
                <w:sz w:val="20"/>
                <w:lang w:val="en-GB"/>
              </w:rPr>
              <w:t>, and other research funding bodies, the University and industry partners,</w:t>
            </w:r>
          </w:p>
          <w:p w14:paraId="7905F612" w14:textId="6E535B2E" w:rsidR="009B18AF" w:rsidRPr="00E0098A" w:rsidRDefault="00591E28" w:rsidP="004F1AD7">
            <w:pPr>
              <w:pStyle w:val="EndnoteText"/>
              <w:tabs>
                <w:tab w:val="left" w:pos="0"/>
              </w:tabs>
              <w:suppressAutoHyphens/>
              <w:rPr>
                <w:rFonts w:ascii="Lucida Sans" w:hAnsi="Lucida Sans" w:cstheme="minorHAnsi"/>
                <w:sz w:val="20"/>
                <w:lang w:val="en-GB"/>
              </w:rPr>
            </w:pPr>
            <w:r w:rsidRPr="00E0098A">
              <w:rPr>
                <w:rFonts w:ascii="Lucida Sans" w:hAnsi="Lucida Sans" w:cstheme="minorHAnsi"/>
                <w:sz w:val="20"/>
                <w:lang w:val="en-GB"/>
              </w:rPr>
              <w:t>tak</w:t>
            </w:r>
            <w:r>
              <w:rPr>
                <w:rFonts w:ascii="Lucida Sans" w:hAnsi="Lucida Sans" w:cstheme="minorHAnsi"/>
                <w:sz w:val="20"/>
                <w:lang w:val="en-GB"/>
              </w:rPr>
              <w:t>ing</w:t>
            </w:r>
            <w:r w:rsidRPr="00E0098A">
              <w:rPr>
                <w:rFonts w:ascii="Lucida Sans" w:hAnsi="Lucida Sans" w:cstheme="minorHAnsi"/>
                <w:sz w:val="20"/>
                <w:lang w:val="en-GB"/>
              </w:rPr>
              <w:t xml:space="preserve"> </w:t>
            </w:r>
            <w:r w:rsidR="009B18AF" w:rsidRPr="00E0098A">
              <w:rPr>
                <w:rFonts w:ascii="Lucida Sans" w:hAnsi="Lucida Sans" w:cstheme="minorHAnsi"/>
                <w:sz w:val="20"/>
                <w:lang w:val="en-GB"/>
              </w:rPr>
              <w:t xml:space="preserve">account of advancing knowledge and the emergence of new opportunities.  </w:t>
            </w:r>
          </w:p>
          <w:p w14:paraId="74BE13BC" w14:textId="77777777" w:rsidR="009B18AF" w:rsidRPr="00E0098A" w:rsidRDefault="009B18AF" w:rsidP="004F1AD7">
            <w:pPr>
              <w:tabs>
                <w:tab w:val="left" w:pos="0"/>
              </w:tabs>
              <w:suppressAutoHyphens/>
              <w:rPr>
                <w:rFonts w:ascii="Lucida Sans" w:hAnsi="Lucida Sans" w:cstheme="minorHAnsi"/>
                <w:sz w:val="20"/>
                <w:szCs w:val="20"/>
              </w:rPr>
            </w:pPr>
          </w:p>
          <w:p w14:paraId="3B081599" w14:textId="73D7AA45" w:rsidR="009B18AF" w:rsidRPr="00E0098A" w:rsidRDefault="009B18AF" w:rsidP="004F1AD7">
            <w:pPr>
              <w:pStyle w:val="EndnoteText"/>
              <w:tabs>
                <w:tab w:val="left" w:pos="0"/>
              </w:tabs>
              <w:suppressAutoHyphens/>
              <w:rPr>
                <w:rFonts w:ascii="Lucida Sans" w:hAnsi="Lucida Sans" w:cstheme="minorHAnsi"/>
                <w:sz w:val="20"/>
                <w:lang w:val="en-GB"/>
              </w:rPr>
            </w:pPr>
            <w:r w:rsidRPr="00E0098A">
              <w:rPr>
                <w:rFonts w:ascii="Lucida Sans" w:hAnsi="Lucida Sans" w:cstheme="minorHAnsi"/>
                <w:sz w:val="20"/>
                <w:lang w:val="en-GB"/>
              </w:rPr>
              <w:t xml:space="preserve">Develop and maintain a high-quality environment for research training, identifying new programmes which take forward the mission of the Centre and deliver the strategy agreed with MRC. Support bids for funding for </w:t>
            </w:r>
            <w:r w:rsidR="00A93E41">
              <w:rPr>
                <w:rFonts w:ascii="Lucida Sans" w:hAnsi="Lucida Sans" w:cstheme="minorHAnsi"/>
                <w:sz w:val="20"/>
                <w:lang w:val="en-GB"/>
              </w:rPr>
              <w:t>PhD s</w:t>
            </w:r>
            <w:r w:rsidRPr="00E0098A">
              <w:rPr>
                <w:rFonts w:ascii="Lucida Sans" w:hAnsi="Lucida Sans" w:cstheme="minorHAnsi"/>
                <w:sz w:val="20"/>
                <w:lang w:val="en-GB"/>
              </w:rPr>
              <w:t xml:space="preserve">tudentships </w:t>
            </w:r>
            <w:r w:rsidR="00A93E41">
              <w:rPr>
                <w:rFonts w:ascii="Lucida Sans" w:hAnsi="Lucida Sans" w:cstheme="minorHAnsi"/>
                <w:sz w:val="20"/>
                <w:lang w:val="en-GB"/>
              </w:rPr>
              <w:t>from a range of funding source to complement and expand the Centre studentships</w:t>
            </w:r>
            <w:r w:rsidRPr="00E0098A">
              <w:rPr>
                <w:rFonts w:ascii="Lucida Sans" w:hAnsi="Lucida Sans" w:cstheme="minorHAnsi"/>
                <w:sz w:val="20"/>
                <w:lang w:val="en-GB"/>
              </w:rPr>
              <w:t>.</w:t>
            </w:r>
          </w:p>
          <w:p w14:paraId="403163A0" w14:textId="77777777" w:rsidR="009B18AF" w:rsidRPr="00E0098A" w:rsidRDefault="009B18AF" w:rsidP="004F1AD7">
            <w:pPr>
              <w:pStyle w:val="EndnoteText"/>
              <w:tabs>
                <w:tab w:val="left" w:pos="0"/>
              </w:tabs>
              <w:suppressAutoHyphens/>
              <w:rPr>
                <w:rFonts w:ascii="Lucida Sans" w:hAnsi="Lucida Sans" w:cstheme="minorHAnsi"/>
                <w:sz w:val="20"/>
                <w:lang w:val="en-GB"/>
              </w:rPr>
            </w:pPr>
          </w:p>
          <w:p w14:paraId="41C7D12F" w14:textId="77777777" w:rsidR="009B18AF" w:rsidRPr="00E0098A" w:rsidRDefault="009B18AF"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Delineate the environmental influences, throughout the lifecourse, of age-related musculoskeletal diseases (osteoporosis, osteoarthritis and sarcopenia).  Use findings to develop and test population based and targeted interventions to improve musculoskeletal health throughout the lifecourse.</w:t>
            </w:r>
          </w:p>
          <w:p w14:paraId="29B0CCAC" w14:textId="77777777" w:rsidR="009B18AF" w:rsidRPr="00E0098A" w:rsidRDefault="009B18AF" w:rsidP="004F1AD7">
            <w:pPr>
              <w:tabs>
                <w:tab w:val="left" w:pos="0"/>
              </w:tabs>
              <w:suppressAutoHyphens/>
              <w:rPr>
                <w:rFonts w:ascii="Lucida Sans" w:hAnsi="Lucida Sans" w:cstheme="minorHAnsi"/>
                <w:sz w:val="20"/>
                <w:szCs w:val="20"/>
              </w:rPr>
            </w:pPr>
          </w:p>
          <w:p w14:paraId="7EA898BB" w14:textId="26EEDD63" w:rsidR="009B18AF" w:rsidRPr="00E0098A" w:rsidRDefault="009B18AF"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Maintain and develop the long-term cohorts/trials assembled in Southampton as national and international resources to explore the mechanisms underlying the developmental origins and later causes of musculoskeletal and metabolic health and disease.</w:t>
            </w:r>
          </w:p>
          <w:p w14:paraId="34AFD930" w14:textId="592BCD78" w:rsidR="00EE2C87" w:rsidRPr="00E0098A" w:rsidRDefault="00EE2C87" w:rsidP="004F1AD7">
            <w:pPr>
              <w:tabs>
                <w:tab w:val="left" w:pos="0"/>
              </w:tabs>
              <w:suppressAutoHyphens/>
              <w:rPr>
                <w:rFonts w:ascii="Lucida Sans" w:hAnsi="Lucida Sans" w:cstheme="minorHAnsi"/>
                <w:sz w:val="20"/>
                <w:szCs w:val="20"/>
              </w:rPr>
            </w:pPr>
          </w:p>
          <w:p w14:paraId="007655EE" w14:textId="5E4B9891" w:rsidR="00EE2C87" w:rsidRPr="00E0098A" w:rsidRDefault="002A66E9"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 xml:space="preserve">Develop the vision, strategy and </w:t>
            </w:r>
            <w:r w:rsidR="001E4532" w:rsidRPr="00E0098A">
              <w:rPr>
                <w:rFonts w:ascii="Lucida Sans" w:hAnsi="Lucida Sans" w:cstheme="minorHAnsi"/>
                <w:sz w:val="20"/>
                <w:szCs w:val="20"/>
              </w:rPr>
              <w:t xml:space="preserve">objectives to ensure a competitive </w:t>
            </w:r>
            <w:r w:rsidRPr="00E0098A">
              <w:rPr>
                <w:rFonts w:ascii="Lucida Sans" w:hAnsi="Lucida Sans" w:cstheme="minorHAnsi"/>
                <w:sz w:val="20"/>
                <w:szCs w:val="20"/>
              </w:rPr>
              <w:t xml:space="preserve">application </w:t>
            </w:r>
            <w:r w:rsidR="00AD6F94" w:rsidRPr="00E0098A">
              <w:rPr>
                <w:rFonts w:ascii="Lucida Sans" w:hAnsi="Lucida Sans" w:cstheme="minorHAnsi"/>
                <w:sz w:val="20"/>
                <w:szCs w:val="20"/>
              </w:rPr>
              <w:t xml:space="preserve">for </w:t>
            </w:r>
            <w:r w:rsidR="00AD6F94">
              <w:rPr>
                <w:rFonts w:ascii="Lucida Sans" w:hAnsi="Lucida Sans" w:cstheme="minorHAnsi"/>
                <w:sz w:val="20"/>
                <w:szCs w:val="20"/>
              </w:rPr>
              <w:t>funding</w:t>
            </w:r>
            <w:r w:rsidRPr="00E0098A">
              <w:rPr>
                <w:rFonts w:ascii="Lucida Sans" w:hAnsi="Lucida Sans" w:cstheme="minorHAnsi"/>
                <w:sz w:val="20"/>
                <w:szCs w:val="20"/>
              </w:rPr>
              <w:t xml:space="preserve"> </w:t>
            </w:r>
            <w:r w:rsidR="00195C67">
              <w:rPr>
                <w:rFonts w:ascii="Lucida Sans" w:hAnsi="Lucida Sans" w:cstheme="minorHAnsi"/>
                <w:sz w:val="20"/>
                <w:szCs w:val="20"/>
              </w:rPr>
              <w:t xml:space="preserve">via the MRC Unit model </w:t>
            </w:r>
            <w:r w:rsidR="00352539" w:rsidRPr="00E0098A">
              <w:rPr>
                <w:rFonts w:ascii="Lucida Sans" w:hAnsi="Lucida Sans" w:cstheme="minorHAnsi"/>
                <w:sz w:val="20"/>
                <w:szCs w:val="20"/>
              </w:rPr>
              <w:t xml:space="preserve">to secure </w:t>
            </w:r>
            <w:r w:rsidRPr="00E0098A">
              <w:rPr>
                <w:rFonts w:ascii="Lucida Sans" w:hAnsi="Lucida Sans" w:cstheme="minorHAnsi"/>
                <w:sz w:val="20"/>
                <w:szCs w:val="20"/>
              </w:rPr>
              <w:t xml:space="preserve">a future MRC Centre </w:t>
            </w:r>
            <w:r w:rsidR="00352539" w:rsidRPr="00E0098A">
              <w:rPr>
                <w:rFonts w:ascii="Lucida Sans" w:hAnsi="Lucida Sans" w:cstheme="minorHAnsi"/>
                <w:sz w:val="20"/>
                <w:szCs w:val="20"/>
              </w:rPr>
              <w:t>from</w:t>
            </w:r>
            <w:r w:rsidRPr="00E0098A">
              <w:rPr>
                <w:rFonts w:ascii="Lucida Sans" w:hAnsi="Lucida Sans" w:cstheme="minorHAnsi"/>
                <w:sz w:val="20"/>
                <w:szCs w:val="20"/>
              </w:rPr>
              <w:t xml:space="preserve"> 2026.</w:t>
            </w:r>
          </w:p>
          <w:p w14:paraId="24F82B42" w14:textId="77777777" w:rsidR="009B18AF" w:rsidRPr="00E0098A" w:rsidRDefault="009B18AF" w:rsidP="004F1AD7">
            <w:pPr>
              <w:pStyle w:val="FALLetter"/>
              <w:ind w:left="0"/>
              <w:rPr>
                <w:rFonts w:ascii="Lucida Sans" w:hAnsi="Lucida Sans" w:cstheme="minorHAnsi"/>
                <w:b/>
                <w:bCs/>
              </w:rPr>
            </w:pPr>
          </w:p>
        </w:tc>
        <w:tc>
          <w:tcPr>
            <w:tcW w:w="1377" w:type="dxa"/>
            <w:tcBorders>
              <w:left w:val="nil"/>
            </w:tcBorders>
          </w:tcPr>
          <w:p w14:paraId="5FA0370D" w14:textId="0021ACCD" w:rsidR="009B18AF" w:rsidRPr="00E0098A" w:rsidRDefault="00EE2C87"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40</w:t>
            </w:r>
          </w:p>
        </w:tc>
      </w:tr>
      <w:tr w:rsidR="009B18AF" w:rsidRPr="00E0098A" w14:paraId="20882F1F" w14:textId="77777777" w:rsidTr="004F1AD7">
        <w:trPr>
          <w:cantSplit/>
        </w:trPr>
        <w:tc>
          <w:tcPr>
            <w:tcW w:w="364" w:type="dxa"/>
            <w:tcBorders>
              <w:right w:val="nil"/>
            </w:tcBorders>
          </w:tcPr>
          <w:p w14:paraId="09924115" w14:textId="77777777" w:rsidR="009B18AF" w:rsidRPr="00E0098A" w:rsidRDefault="009B18AF" w:rsidP="009B18AF">
            <w:pPr>
              <w:pStyle w:val="ListParagraph"/>
              <w:numPr>
                <w:ilvl w:val="0"/>
                <w:numId w:val="10"/>
              </w:numPr>
              <w:rPr>
                <w:rFonts w:cstheme="minorHAnsi"/>
                <w:sz w:val="20"/>
              </w:rPr>
            </w:pPr>
          </w:p>
        </w:tc>
        <w:tc>
          <w:tcPr>
            <w:tcW w:w="7995" w:type="dxa"/>
            <w:tcBorders>
              <w:left w:val="nil"/>
            </w:tcBorders>
          </w:tcPr>
          <w:p w14:paraId="4AD76D7D" w14:textId="77777777" w:rsidR="009B18AF" w:rsidRPr="00E0098A" w:rsidRDefault="009B18AF" w:rsidP="004F1AD7">
            <w:pPr>
              <w:pStyle w:val="FALLetter"/>
              <w:ind w:left="0"/>
              <w:rPr>
                <w:rFonts w:ascii="Lucida Sans" w:hAnsi="Lucida Sans" w:cstheme="minorHAnsi"/>
                <w:b/>
                <w:bCs/>
              </w:rPr>
            </w:pPr>
            <w:r w:rsidRPr="00E0098A">
              <w:rPr>
                <w:rFonts w:ascii="Lucida Sans" w:hAnsi="Lucida Sans" w:cstheme="minorHAnsi"/>
                <w:b/>
                <w:bCs/>
              </w:rPr>
              <w:t>Performance Management</w:t>
            </w:r>
          </w:p>
          <w:p w14:paraId="45902A5A" w14:textId="77777777" w:rsidR="009B18AF" w:rsidRPr="00E0098A" w:rsidRDefault="009B18AF"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Provide focussed scientific and management leadership for the centre. Ensure the integration of constituent teams, to enable the Centre to meet the objectives of multi-disciplinary and added value.</w:t>
            </w:r>
          </w:p>
          <w:p w14:paraId="46B5A5A6" w14:textId="77777777" w:rsidR="009B18AF" w:rsidRPr="00E0098A" w:rsidRDefault="009B18AF" w:rsidP="004F1AD7">
            <w:pPr>
              <w:tabs>
                <w:tab w:val="left" w:pos="0"/>
              </w:tabs>
              <w:suppressAutoHyphens/>
              <w:rPr>
                <w:rFonts w:ascii="Lucida Sans" w:hAnsi="Lucida Sans" w:cstheme="minorHAnsi"/>
                <w:sz w:val="20"/>
                <w:szCs w:val="20"/>
              </w:rPr>
            </w:pPr>
          </w:p>
          <w:p w14:paraId="41A09ACF" w14:textId="77777777" w:rsidR="009B18AF" w:rsidRPr="00E0098A" w:rsidRDefault="009B18AF"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 xml:space="preserve">Provide effective day-to-day management of the Centre, its financial resources, staff, students and visiting and attached workers - with the support of the appropriate University officers. Ensure accurate and up to date records are maintained in relation to (but not exclusively) publications, findings, employment records, funding, resources and key decisions. </w:t>
            </w:r>
          </w:p>
          <w:p w14:paraId="495FD84E" w14:textId="77777777" w:rsidR="009B18AF" w:rsidRPr="00E0098A" w:rsidRDefault="009B18AF" w:rsidP="004F1AD7">
            <w:pPr>
              <w:tabs>
                <w:tab w:val="left" w:pos="0"/>
              </w:tabs>
              <w:suppressAutoHyphens/>
              <w:rPr>
                <w:rFonts w:ascii="Lucida Sans" w:hAnsi="Lucida Sans" w:cstheme="minorHAnsi"/>
                <w:sz w:val="20"/>
                <w:szCs w:val="20"/>
              </w:rPr>
            </w:pPr>
          </w:p>
        </w:tc>
        <w:tc>
          <w:tcPr>
            <w:tcW w:w="1377" w:type="dxa"/>
            <w:tcBorders>
              <w:left w:val="nil"/>
            </w:tcBorders>
          </w:tcPr>
          <w:p w14:paraId="7CFA11C2" w14:textId="29C81A52" w:rsidR="009B18AF" w:rsidRPr="00E0098A" w:rsidRDefault="00656E65"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10</w:t>
            </w:r>
          </w:p>
        </w:tc>
      </w:tr>
      <w:tr w:rsidR="009B18AF" w:rsidRPr="00E0098A" w14:paraId="1A2743FE" w14:textId="77777777" w:rsidTr="004F1AD7">
        <w:trPr>
          <w:cantSplit/>
        </w:trPr>
        <w:tc>
          <w:tcPr>
            <w:tcW w:w="364" w:type="dxa"/>
            <w:tcBorders>
              <w:right w:val="nil"/>
            </w:tcBorders>
          </w:tcPr>
          <w:p w14:paraId="2384849E" w14:textId="77777777" w:rsidR="009B18AF" w:rsidRPr="00E0098A" w:rsidRDefault="009B18AF" w:rsidP="009B18AF">
            <w:pPr>
              <w:pStyle w:val="ListParagraph"/>
              <w:numPr>
                <w:ilvl w:val="0"/>
                <w:numId w:val="10"/>
              </w:numPr>
              <w:rPr>
                <w:rFonts w:cstheme="minorHAnsi"/>
                <w:sz w:val="20"/>
              </w:rPr>
            </w:pPr>
          </w:p>
        </w:tc>
        <w:tc>
          <w:tcPr>
            <w:tcW w:w="7995" w:type="dxa"/>
            <w:tcBorders>
              <w:left w:val="nil"/>
            </w:tcBorders>
          </w:tcPr>
          <w:p w14:paraId="2DE05866" w14:textId="77777777" w:rsidR="009B18AF" w:rsidRPr="00E0098A" w:rsidRDefault="009B18AF" w:rsidP="004F1AD7">
            <w:pPr>
              <w:rPr>
                <w:rFonts w:ascii="Lucida Sans" w:hAnsi="Lucida Sans" w:cstheme="minorHAnsi"/>
                <w:b/>
                <w:bCs/>
                <w:sz w:val="20"/>
                <w:szCs w:val="20"/>
              </w:rPr>
            </w:pPr>
            <w:r w:rsidRPr="00E0098A">
              <w:rPr>
                <w:rFonts w:ascii="Lucida Sans" w:hAnsi="Lucida Sans" w:cstheme="minorHAnsi"/>
                <w:b/>
                <w:bCs/>
                <w:sz w:val="20"/>
                <w:szCs w:val="20"/>
              </w:rPr>
              <w:t>Governance and Compliance</w:t>
            </w:r>
          </w:p>
          <w:p w14:paraId="12AC00F9" w14:textId="77777777" w:rsidR="009B18AF" w:rsidRPr="00E0098A" w:rsidRDefault="009B18AF"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Report as required to the University and MRC on the progress and performance of the Centre according to the agreed milestones and goals.  Record the agreed metrics of success of the Centre and submit progress reports, disseminating as appropriate.</w:t>
            </w:r>
          </w:p>
          <w:p w14:paraId="6BAE019C" w14:textId="77777777" w:rsidR="009B18AF" w:rsidRPr="00E0098A" w:rsidRDefault="009B18AF" w:rsidP="004F1AD7">
            <w:pPr>
              <w:tabs>
                <w:tab w:val="left" w:pos="0"/>
              </w:tabs>
              <w:suppressAutoHyphens/>
              <w:rPr>
                <w:rFonts w:ascii="Lucida Sans" w:hAnsi="Lucida Sans" w:cstheme="minorHAnsi"/>
                <w:sz w:val="20"/>
                <w:szCs w:val="20"/>
              </w:rPr>
            </w:pPr>
          </w:p>
        </w:tc>
        <w:tc>
          <w:tcPr>
            <w:tcW w:w="1377" w:type="dxa"/>
            <w:tcBorders>
              <w:left w:val="nil"/>
            </w:tcBorders>
          </w:tcPr>
          <w:p w14:paraId="0D809D82" w14:textId="7CA69720" w:rsidR="009B18AF" w:rsidRPr="00E0098A" w:rsidRDefault="00656E65"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5</w:t>
            </w:r>
          </w:p>
        </w:tc>
      </w:tr>
      <w:tr w:rsidR="009B18AF" w:rsidRPr="00E0098A" w14:paraId="776DB198" w14:textId="77777777" w:rsidTr="004F1AD7">
        <w:trPr>
          <w:cantSplit/>
        </w:trPr>
        <w:tc>
          <w:tcPr>
            <w:tcW w:w="364" w:type="dxa"/>
            <w:tcBorders>
              <w:right w:val="nil"/>
            </w:tcBorders>
          </w:tcPr>
          <w:p w14:paraId="6F6830DA" w14:textId="77777777" w:rsidR="009B18AF" w:rsidRPr="00E0098A" w:rsidRDefault="009B18AF" w:rsidP="009B18AF">
            <w:pPr>
              <w:pStyle w:val="ListParagraph"/>
              <w:numPr>
                <w:ilvl w:val="0"/>
                <w:numId w:val="10"/>
              </w:numPr>
              <w:rPr>
                <w:rFonts w:cstheme="minorHAnsi"/>
                <w:sz w:val="20"/>
              </w:rPr>
            </w:pPr>
          </w:p>
        </w:tc>
        <w:tc>
          <w:tcPr>
            <w:tcW w:w="7995" w:type="dxa"/>
            <w:tcBorders>
              <w:left w:val="nil"/>
            </w:tcBorders>
          </w:tcPr>
          <w:p w14:paraId="0B270346" w14:textId="77777777" w:rsidR="009B18AF" w:rsidRPr="00E0098A" w:rsidRDefault="009B18AF" w:rsidP="004F1AD7">
            <w:pPr>
              <w:rPr>
                <w:rFonts w:ascii="Lucida Sans" w:eastAsia="Times" w:hAnsi="Lucida Sans" w:cstheme="minorHAnsi"/>
                <w:b/>
                <w:bCs/>
                <w:color w:val="000000"/>
                <w:sz w:val="20"/>
                <w:szCs w:val="20"/>
                <w:lang w:eastAsia="en-US"/>
              </w:rPr>
            </w:pPr>
            <w:r w:rsidRPr="00E0098A">
              <w:rPr>
                <w:rFonts w:ascii="Lucida Sans" w:eastAsia="Times" w:hAnsi="Lucida Sans" w:cstheme="minorHAnsi"/>
                <w:b/>
                <w:bCs/>
                <w:color w:val="000000"/>
                <w:sz w:val="20"/>
                <w:szCs w:val="20"/>
                <w:lang w:eastAsia="en-US"/>
              </w:rPr>
              <w:t>Stakeholder Engagement</w:t>
            </w:r>
          </w:p>
          <w:p w14:paraId="314F0D0A" w14:textId="03B905DE" w:rsidR="009B18AF" w:rsidRPr="00E0098A" w:rsidRDefault="009B18AF" w:rsidP="000C3001">
            <w:pPr>
              <w:rPr>
                <w:rFonts w:ascii="Lucida Sans" w:hAnsi="Lucida Sans" w:cstheme="minorHAnsi"/>
                <w:sz w:val="20"/>
                <w:szCs w:val="20"/>
              </w:rPr>
            </w:pPr>
            <w:r w:rsidRPr="00E0098A">
              <w:rPr>
                <w:rFonts w:ascii="Lucida Sans" w:hAnsi="Lucida Sans" w:cstheme="minorHAnsi"/>
                <w:sz w:val="20"/>
                <w:szCs w:val="20"/>
              </w:rPr>
              <w:t xml:space="preserve">Represent the Centre within the </w:t>
            </w:r>
            <w:r w:rsidR="007B43DC" w:rsidRPr="00E0098A">
              <w:rPr>
                <w:rFonts w:ascii="Lucida Sans" w:hAnsi="Lucida Sans" w:cstheme="minorHAnsi"/>
                <w:sz w:val="20"/>
                <w:szCs w:val="20"/>
              </w:rPr>
              <w:t xml:space="preserve">School, Faculty and </w:t>
            </w:r>
            <w:r w:rsidRPr="00E0098A">
              <w:rPr>
                <w:rFonts w:ascii="Lucida Sans" w:hAnsi="Lucida Sans" w:cstheme="minorHAnsi"/>
                <w:sz w:val="20"/>
                <w:szCs w:val="20"/>
              </w:rPr>
              <w:t>University and the MRC community, nationally and</w:t>
            </w:r>
            <w:r w:rsidR="007B43DC" w:rsidRPr="00E0098A">
              <w:rPr>
                <w:rFonts w:ascii="Lucida Sans" w:hAnsi="Lucida Sans" w:cstheme="minorHAnsi"/>
                <w:sz w:val="20"/>
                <w:szCs w:val="20"/>
              </w:rPr>
              <w:t xml:space="preserve"> </w:t>
            </w:r>
            <w:r w:rsidRPr="00E0098A">
              <w:rPr>
                <w:rFonts w:ascii="Lucida Sans" w:hAnsi="Lucida Sans" w:cstheme="minorHAnsi"/>
                <w:sz w:val="20"/>
                <w:szCs w:val="20"/>
              </w:rPr>
              <w:t xml:space="preserve">internationally.  Engage with the public to promote public dialogue and encourage and facilitate public engagement. </w:t>
            </w:r>
          </w:p>
          <w:p w14:paraId="40B3FD31" w14:textId="77777777" w:rsidR="009B18AF" w:rsidRPr="00E0098A" w:rsidRDefault="009B18AF" w:rsidP="004F1AD7">
            <w:pPr>
              <w:tabs>
                <w:tab w:val="left" w:pos="0"/>
              </w:tabs>
              <w:suppressAutoHyphens/>
              <w:rPr>
                <w:rFonts w:ascii="Lucida Sans" w:hAnsi="Lucida Sans" w:cstheme="minorHAnsi"/>
                <w:sz w:val="20"/>
                <w:szCs w:val="20"/>
              </w:rPr>
            </w:pPr>
          </w:p>
          <w:p w14:paraId="5405225B" w14:textId="77777777" w:rsidR="009B18AF" w:rsidRPr="00E0098A" w:rsidRDefault="009B18AF"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Inform health policy and promote training, research capacity development, knowledge transfer and public engagement in lifecourse epidemiology.</w:t>
            </w:r>
          </w:p>
          <w:p w14:paraId="6403E9ED" w14:textId="77777777" w:rsidR="009B18AF" w:rsidRPr="00E0098A" w:rsidRDefault="009B18AF" w:rsidP="004F1AD7">
            <w:pPr>
              <w:jc w:val="both"/>
              <w:rPr>
                <w:rFonts w:ascii="Lucida Sans" w:hAnsi="Lucida Sans" w:cstheme="minorHAnsi"/>
                <w:sz w:val="20"/>
                <w:szCs w:val="20"/>
              </w:rPr>
            </w:pPr>
            <w:r w:rsidRPr="00E0098A">
              <w:rPr>
                <w:rFonts w:ascii="Lucida Sans" w:hAnsi="Lucida Sans" w:cstheme="minorHAnsi"/>
                <w:sz w:val="20"/>
                <w:szCs w:val="20"/>
              </w:rPr>
              <w:t>Work with the University and/or MRC contact/s in the UKRI Press Office to draft and disseminate press releases, media statements or media briefings. Clear all press releases/statements which refer to the MRC, MRC staff, or work funded or part-funded by the MRC Centre, with the UKRI Press Office.</w:t>
            </w:r>
          </w:p>
          <w:p w14:paraId="05322662" w14:textId="77777777" w:rsidR="009B18AF" w:rsidRPr="00E0098A" w:rsidRDefault="009B18AF" w:rsidP="004F1AD7">
            <w:pPr>
              <w:tabs>
                <w:tab w:val="left" w:pos="0"/>
              </w:tabs>
              <w:suppressAutoHyphens/>
              <w:rPr>
                <w:rFonts w:ascii="Lucida Sans" w:hAnsi="Lucida Sans" w:cstheme="minorHAnsi"/>
                <w:sz w:val="20"/>
                <w:szCs w:val="20"/>
              </w:rPr>
            </w:pPr>
          </w:p>
        </w:tc>
        <w:tc>
          <w:tcPr>
            <w:tcW w:w="1377" w:type="dxa"/>
            <w:tcBorders>
              <w:left w:val="nil"/>
            </w:tcBorders>
          </w:tcPr>
          <w:p w14:paraId="6FF725B0" w14:textId="6BA1570A" w:rsidR="009B18AF" w:rsidRPr="00E0098A" w:rsidRDefault="00144BB7" w:rsidP="004F1AD7">
            <w:pPr>
              <w:spacing w:after="240"/>
              <w:ind w:left="720" w:hanging="720"/>
              <w:jc w:val="both"/>
              <w:rPr>
                <w:rFonts w:ascii="Lucida Sans" w:hAnsi="Lucida Sans" w:cstheme="minorHAnsi"/>
                <w:sz w:val="20"/>
                <w:szCs w:val="20"/>
              </w:rPr>
            </w:pPr>
            <w:r w:rsidRPr="00E0098A">
              <w:rPr>
                <w:rFonts w:ascii="Lucida Sans" w:hAnsi="Lucida Sans" w:cstheme="minorHAnsi"/>
                <w:sz w:val="20"/>
                <w:szCs w:val="20"/>
              </w:rPr>
              <w:t>10</w:t>
            </w:r>
          </w:p>
        </w:tc>
      </w:tr>
      <w:tr w:rsidR="009B18AF" w:rsidRPr="00E0098A" w14:paraId="74FE6509" w14:textId="77777777" w:rsidTr="004F1AD7">
        <w:trPr>
          <w:cantSplit/>
        </w:trPr>
        <w:tc>
          <w:tcPr>
            <w:tcW w:w="364" w:type="dxa"/>
            <w:tcBorders>
              <w:right w:val="nil"/>
            </w:tcBorders>
          </w:tcPr>
          <w:p w14:paraId="4642FA59" w14:textId="77777777" w:rsidR="009B18AF" w:rsidRPr="00E0098A" w:rsidRDefault="009B18AF" w:rsidP="009B18AF">
            <w:pPr>
              <w:pStyle w:val="ListParagraph"/>
              <w:numPr>
                <w:ilvl w:val="0"/>
                <w:numId w:val="10"/>
              </w:numPr>
              <w:rPr>
                <w:rFonts w:cstheme="minorHAnsi"/>
                <w:sz w:val="20"/>
              </w:rPr>
            </w:pPr>
          </w:p>
        </w:tc>
        <w:tc>
          <w:tcPr>
            <w:tcW w:w="7995" w:type="dxa"/>
            <w:tcBorders>
              <w:left w:val="nil"/>
            </w:tcBorders>
          </w:tcPr>
          <w:p w14:paraId="128AF1FD" w14:textId="77777777" w:rsidR="009B18AF" w:rsidRPr="00E0098A" w:rsidRDefault="009B18AF"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Any other duties that fall within the scope of the post as allocated by the line manager following consultation with the postholder.</w:t>
            </w:r>
          </w:p>
        </w:tc>
        <w:tc>
          <w:tcPr>
            <w:tcW w:w="1377" w:type="dxa"/>
            <w:tcBorders>
              <w:left w:val="nil"/>
            </w:tcBorders>
          </w:tcPr>
          <w:p w14:paraId="77723F96" w14:textId="5F0C0118" w:rsidR="009B18AF" w:rsidRPr="00E0098A" w:rsidRDefault="00237499" w:rsidP="004F1AD7">
            <w:pPr>
              <w:tabs>
                <w:tab w:val="left" w:pos="0"/>
              </w:tabs>
              <w:suppressAutoHyphens/>
              <w:rPr>
                <w:rFonts w:ascii="Lucida Sans" w:hAnsi="Lucida Sans" w:cstheme="minorHAnsi"/>
                <w:sz w:val="20"/>
                <w:szCs w:val="20"/>
              </w:rPr>
            </w:pPr>
            <w:r w:rsidRPr="00E0098A">
              <w:rPr>
                <w:rFonts w:ascii="Lucida Sans" w:hAnsi="Lucida Sans" w:cstheme="minorHAnsi"/>
                <w:sz w:val="20"/>
                <w:szCs w:val="20"/>
              </w:rPr>
              <w:t>5</w:t>
            </w:r>
          </w:p>
        </w:tc>
      </w:tr>
    </w:tbl>
    <w:p w14:paraId="5E76FABC" w14:textId="77777777" w:rsidR="009B18AF" w:rsidRPr="00E0098A" w:rsidRDefault="009B18AF" w:rsidP="009B18AF">
      <w:pPr>
        <w:rPr>
          <w:rFonts w:ascii="Lucida Sans" w:hAnsi="Lucida Sans" w:cstheme="minorHAnsi"/>
          <w:sz w:val="20"/>
          <w:szCs w:val="20"/>
        </w:rPr>
      </w:pPr>
    </w:p>
    <w:tbl>
      <w:tblPr>
        <w:tblStyle w:val="SUTable"/>
        <w:tblW w:w="9634" w:type="dxa"/>
        <w:tblLook w:val="04A0" w:firstRow="1" w:lastRow="0" w:firstColumn="1" w:lastColumn="0" w:noHBand="0" w:noVBand="1"/>
      </w:tblPr>
      <w:tblGrid>
        <w:gridCol w:w="279"/>
        <w:gridCol w:w="7938"/>
        <w:gridCol w:w="1417"/>
      </w:tblGrid>
      <w:tr w:rsidR="00622F24" w:rsidRPr="00E0098A" w14:paraId="7F462298" w14:textId="77777777" w:rsidTr="00352F22">
        <w:trPr>
          <w:cantSplit/>
          <w:tblHeader/>
        </w:trPr>
        <w:tc>
          <w:tcPr>
            <w:tcW w:w="8217" w:type="dxa"/>
            <w:gridSpan w:val="2"/>
            <w:shd w:val="clear" w:color="auto" w:fill="D9D9D9" w:themeFill="background1" w:themeFillShade="D9"/>
          </w:tcPr>
          <w:p w14:paraId="2B2B441B" w14:textId="77777777" w:rsidR="00622F24" w:rsidRPr="00E0098A" w:rsidRDefault="00622F24" w:rsidP="004F1AD7">
            <w:pPr>
              <w:rPr>
                <w:rFonts w:ascii="Lucida Sans" w:hAnsi="Lucida Sans"/>
                <w:sz w:val="20"/>
                <w:szCs w:val="20"/>
              </w:rPr>
            </w:pPr>
            <w:r w:rsidRPr="00E0098A">
              <w:rPr>
                <w:rFonts w:ascii="Lucida Sans" w:hAnsi="Lucida Sans"/>
                <w:sz w:val="20"/>
                <w:szCs w:val="20"/>
              </w:rPr>
              <w:t xml:space="preserve">Key accountabilities/primary responsibilities – Clinical </w:t>
            </w:r>
          </w:p>
        </w:tc>
        <w:tc>
          <w:tcPr>
            <w:tcW w:w="1417" w:type="dxa"/>
            <w:shd w:val="clear" w:color="auto" w:fill="D9D9D9" w:themeFill="background1" w:themeFillShade="D9"/>
          </w:tcPr>
          <w:p w14:paraId="35E0771B" w14:textId="77777777" w:rsidR="00622F24" w:rsidRPr="00E0098A" w:rsidRDefault="00622F24" w:rsidP="004F1AD7">
            <w:pPr>
              <w:rPr>
                <w:rFonts w:ascii="Lucida Sans" w:hAnsi="Lucida Sans"/>
                <w:sz w:val="20"/>
                <w:szCs w:val="20"/>
              </w:rPr>
            </w:pPr>
            <w:r w:rsidRPr="00E0098A">
              <w:rPr>
                <w:rFonts w:ascii="Lucida Sans" w:hAnsi="Lucida Sans"/>
                <w:sz w:val="20"/>
                <w:szCs w:val="20"/>
              </w:rPr>
              <w:t>% Time</w:t>
            </w:r>
          </w:p>
        </w:tc>
      </w:tr>
      <w:tr w:rsidR="00622F24" w:rsidRPr="00E0098A" w14:paraId="3F7098CD" w14:textId="77777777" w:rsidTr="00E3742D">
        <w:trPr>
          <w:cantSplit/>
          <w:trHeight w:val="652"/>
        </w:trPr>
        <w:tc>
          <w:tcPr>
            <w:tcW w:w="279" w:type="dxa"/>
            <w:tcBorders>
              <w:right w:val="nil"/>
            </w:tcBorders>
          </w:tcPr>
          <w:p w14:paraId="40AA0E9D" w14:textId="77777777" w:rsidR="00622F24" w:rsidRPr="00E0098A" w:rsidRDefault="00622F24" w:rsidP="004F1AD7">
            <w:pPr>
              <w:rPr>
                <w:rFonts w:ascii="Lucida Sans" w:hAnsi="Lucida Sans"/>
                <w:sz w:val="20"/>
                <w:szCs w:val="20"/>
              </w:rPr>
            </w:pPr>
          </w:p>
          <w:p w14:paraId="56FF7E5E" w14:textId="77777777" w:rsidR="00622F24" w:rsidRPr="00E0098A" w:rsidRDefault="00622F24" w:rsidP="004F1AD7">
            <w:pPr>
              <w:rPr>
                <w:rFonts w:ascii="Lucida Sans" w:hAnsi="Lucida Sans"/>
                <w:sz w:val="20"/>
                <w:szCs w:val="20"/>
              </w:rPr>
            </w:pPr>
          </w:p>
          <w:p w14:paraId="71766ED7" w14:textId="77777777" w:rsidR="00622F24" w:rsidRPr="00E0098A" w:rsidRDefault="00622F24" w:rsidP="004F1AD7">
            <w:pPr>
              <w:rPr>
                <w:rFonts w:ascii="Lucida Sans" w:hAnsi="Lucida Sans"/>
                <w:sz w:val="20"/>
                <w:szCs w:val="20"/>
              </w:rPr>
            </w:pPr>
          </w:p>
          <w:p w14:paraId="67871E32" w14:textId="77777777" w:rsidR="00622F24" w:rsidRPr="00E0098A" w:rsidRDefault="00622F24" w:rsidP="004F1AD7">
            <w:pPr>
              <w:rPr>
                <w:rFonts w:ascii="Lucida Sans" w:hAnsi="Lucida Sans"/>
                <w:sz w:val="20"/>
                <w:szCs w:val="20"/>
              </w:rPr>
            </w:pPr>
          </w:p>
        </w:tc>
        <w:tc>
          <w:tcPr>
            <w:tcW w:w="7938" w:type="dxa"/>
            <w:tcBorders>
              <w:left w:val="nil"/>
            </w:tcBorders>
          </w:tcPr>
          <w:p w14:paraId="0ADE9DFF" w14:textId="159F1083" w:rsidR="00622F24" w:rsidRPr="00E0098A" w:rsidRDefault="000C3001" w:rsidP="004F1AD7">
            <w:pPr>
              <w:tabs>
                <w:tab w:val="left" w:pos="0"/>
                <w:tab w:val="left" w:pos="372"/>
              </w:tabs>
              <w:suppressAutoHyphens/>
              <w:rPr>
                <w:rFonts w:ascii="Lucida Sans" w:hAnsi="Lucida Sans" w:cs="Verdana"/>
                <w:sz w:val="20"/>
                <w:szCs w:val="20"/>
              </w:rPr>
            </w:pPr>
            <w:r w:rsidRPr="00E0098A">
              <w:rPr>
                <w:rFonts w:ascii="Lucida Sans" w:hAnsi="Lucida Sans"/>
                <w:sz w:val="20"/>
                <w:szCs w:val="20"/>
              </w:rPr>
              <w:t>To be discussed and agreed with the Dean of the Faculty of Medicine and the UHS Chief Medical Officer on appointment.</w:t>
            </w:r>
          </w:p>
        </w:tc>
        <w:tc>
          <w:tcPr>
            <w:tcW w:w="1417" w:type="dxa"/>
          </w:tcPr>
          <w:p w14:paraId="195FF510" w14:textId="0FC16EEE" w:rsidR="00622F24" w:rsidRPr="00E0098A" w:rsidRDefault="00622F24" w:rsidP="004F1AD7">
            <w:pPr>
              <w:rPr>
                <w:rFonts w:ascii="Lucida Sans" w:hAnsi="Lucida Sans"/>
                <w:sz w:val="20"/>
                <w:szCs w:val="20"/>
              </w:rPr>
            </w:pPr>
          </w:p>
          <w:p w14:paraId="11492DD9" w14:textId="77777777" w:rsidR="00622F24" w:rsidRPr="00E0098A" w:rsidRDefault="00622F24" w:rsidP="004F1AD7">
            <w:pPr>
              <w:rPr>
                <w:rFonts w:ascii="Lucida Sans" w:hAnsi="Lucida Sans"/>
                <w:sz w:val="20"/>
                <w:szCs w:val="20"/>
              </w:rPr>
            </w:pPr>
          </w:p>
        </w:tc>
      </w:tr>
    </w:tbl>
    <w:p w14:paraId="47BF81DD" w14:textId="77777777" w:rsidR="00622F24" w:rsidRPr="00E0098A" w:rsidRDefault="00622F24" w:rsidP="009B18AF">
      <w:pPr>
        <w:rPr>
          <w:rFonts w:ascii="Lucida Sans" w:hAnsi="Lucida Sans" w:cstheme="minorHAnsi"/>
          <w:sz w:val="20"/>
          <w:szCs w:val="20"/>
        </w:rPr>
      </w:pPr>
    </w:p>
    <w:p w14:paraId="46F11E7C" w14:textId="77777777" w:rsidR="00622F24" w:rsidRPr="00E0098A" w:rsidRDefault="00622F24" w:rsidP="009B18AF">
      <w:pPr>
        <w:rPr>
          <w:rFonts w:ascii="Lucida Sans" w:hAnsi="Lucida Sans" w:cstheme="minorHAnsi"/>
          <w:sz w:val="20"/>
          <w:szCs w:val="20"/>
        </w:rPr>
      </w:pPr>
    </w:p>
    <w:tbl>
      <w:tblPr>
        <w:tblStyle w:val="SUTable"/>
        <w:tblW w:w="0" w:type="auto"/>
        <w:tblLook w:val="04A0" w:firstRow="1" w:lastRow="0" w:firstColumn="1" w:lastColumn="0" w:noHBand="0" w:noVBand="1"/>
      </w:tblPr>
      <w:tblGrid>
        <w:gridCol w:w="9628"/>
      </w:tblGrid>
      <w:tr w:rsidR="009B18AF" w:rsidRPr="00E0098A" w14:paraId="1B8E1DB6" w14:textId="77777777" w:rsidTr="004F1AD7">
        <w:trPr>
          <w:tblHeader/>
        </w:trPr>
        <w:tc>
          <w:tcPr>
            <w:tcW w:w="10137" w:type="dxa"/>
            <w:shd w:val="clear" w:color="auto" w:fill="D9D9D9" w:themeFill="background1" w:themeFillShade="D9"/>
          </w:tcPr>
          <w:p w14:paraId="157DF0DD"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Internal and external relationships</w:t>
            </w:r>
          </w:p>
        </w:tc>
      </w:tr>
      <w:tr w:rsidR="009B18AF" w:rsidRPr="00E0098A" w14:paraId="5BA846A2" w14:textId="77777777" w:rsidTr="004F1AD7">
        <w:trPr>
          <w:trHeight w:val="1134"/>
        </w:trPr>
        <w:tc>
          <w:tcPr>
            <w:tcW w:w="10137" w:type="dxa"/>
          </w:tcPr>
          <w:p w14:paraId="4CC5C01B" w14:textId="6B12D1FC" w:rsidR="00276AA9" w:rsidRPr="00E0098A" w:rsidRDefault="000E7192" w:rsidP="009B18AF">
            <w:pPr>
              <w:pStyle w:val="ListParagraph"/>
              <w:numPr>
                <w:ilvl w:val="0"/>
                <w:numId w:val="16"/>
              </w:numPr>
              <w:rPr>
                <w:rFonts w:cstheme="minorHAnsi"/>
                <w:sz w:val="20"/>
              </w:rPr>
            </w:pPr>
            <w:r w:rsidRPr="00E0098A">
              <w:rPr>
                <w:rFonts w:cstheme="minorHAnsi"/>
                <w:sz w:val="20"/>
              </w:rPr>
              <w:t xml:space="preserve">UKRI Medical Research Council </w:t>
            </w:r>
            <w:r w:rsidR="000C3001" w:rsidRPr="00E0098A">
              <w:rPr>
                <w:rFonts w:cstheme="minorHAnsi"/>
                <w:sz w:val="20"/>
              </w:rPr>
              <w:t>i</w:t>
            </w:r>
            <w:r w:rsidR="005E656A" w:rsidRPr="00E0098A">
              <w:rPr>
                <w:rFonts w:cstheme="minorHAnsi"/>
                <w:sz w:val="20"/>
              </w:rPr>
              <w:t xml:space="preserve">ncluding </w:t>
            </w:r>
            <w:r w:rsidR="00581FDE" w:rsidRPr="00E0098A">
              <w:rPr>
                <w:rFonts w:cstheme="minorHAnsi"/>
                <w:sz w:val="20"/>
              </w:rPr>
              <w:t xml:space="preserve">Chief </w:t>
            </w:r>
            <w:r w:rsidR="005E656A" w:rsidRPr="00E0098A">
              <w:rPr>
                <w:rFonts w:cstheme="minorHAnsi"/>
                <w:sz w:val="20"/>
              </w:rPr>
              <w:t xml:space="preserve">Executive and Chief </w:t>
            </w:r>
            <w:r w:rsidR="00581FDE" w:rsidRPr="00E0098A">
              <w:rPr>
                <w:rFonts w:cstheme="minorHAnsi"/>
                <w:sz w:val="20"/>
              </w:rPr>
              <w:t xml:space="preserve">Scientific Office </w:t>
            </w:r>
          </w:p>
          <w:p w14:paraId="767B5179" w14:textId="689FDE84" w:rsidR="00A60CA5" w:rsidRPr="00E0098A" w:rsidRDefault="00A60CA5" w:rsidP="009B18AF">
            <w:pPr>
              <w:pStyle w:val="ListParagraph"/>
              <w:numPr>
                <w:ilvl w:val="0"/>
                <w:numId w:val="16"/>
              </w:numPr>
              <w:rPr>
                <w:rFonts w:cstheme="minorHAnsi"/>
                <w:sz w:val="20"/>
              </w:rPr>
            </w:pPr>
            <w:r w:rsidRPr="00E0098A">
              <w:rPr>
                <w:rFonts w:cstheme="minorHAnsi"/>
                <w:sz w:val="20"/>
              </w:rPr>
              <w:t xml:space="preserve">PSMB Programme </w:t>
            </w:r>
            <w:r w:rsidR="000C3001" w:rsidRPr="00E0098A">
              <w:rPr>
                <w:rFonts w:cstheme="minorHAnsi"/>
                <w:sz w:val="20"/>
              </w:rPr>
              <w:t>M</w:t>
            </w:r>
            <w:r w:rsidRPr="00E0098A">
              <w:rPr>
                <w:rFonts w:cstheme="minorHAnsi"/>
                <w:sz w:val="20"/>
              </w:rPr>
              <w:t xml:space="preserve">anager </w:t>
            </w:r>
          </w:p>
          <w:p w14:paraId="36169746" w14:textId="70DCCA29" w:rsidR="009B18AF" w:rsidRPr="00E0098A" w:rsidRDefault="00A60CA5" w:rsidP="009B18AF">
            <w:pPr>
              <w:pStyle w:val="ListParagraph"/>
              <w:numPr>
                <w:ilvl w:val="0"/>
                <w:numId w:val="16"/>
              </w:numPr>
              <w:rPr>
                <w:rFonts w:cstheme="minorHAnsi"/>
                <w:sz w:val="20"/>
              </w:rPr>
            </w:pPr>
            <w:r w:rsidRPr="00E0098A">
              <w:rPr>
                <w:rFonts w:cstheme="minorHAnsi"/>
                <w:sz w:val="20"/>
              </w:rPr>
              <w:t xml:space="preserve">MRC </w:t>
            </w:r>
            <w:r w:rsidR="005E656A" w:rsidRPr="00E0098A">
              <w:rPr>
                <w:rFonts w:cstheme="minorHAnsi"/>
                <w:sz w:val="20"/>
              </w:rPr>
              <w:t>LEC</w:t>
            </w:r>
            <w:r w:rsidR="00123925" w:rsidRPr="00E0098A">
              <w:rPr>
                <w:rFonts w:cstheme="minorHAnsi"/>
                <w:sz w:val="20"/>
              </w:rPr>
              <w:t xml:space="preserve"> </w:t>
            </w:r>
            <w:r w:rsidR="009B18AF" w:rsidRPr="00E0098A">
              <w:rPr>
                <w:rFonts w:cstheme="minorHAnsi"/>
                <w:sz w:val="20"/>
              </w:rPr>
              <w:t xml:space="preserve">Steering Committee </w:t>
            </w:r>
          </w:p>
          <w:p w14:paraId="47862053" w14:textId="77777777" w:rsidR="00A93E41" w:rsidRPr="00E0098A" w:rsidRDefault="00A93E41" w:rsidP="00A93E41">
            <w:pPr>
              <w:pStyle w:val="ListParagraph"/>
              <w:numPr>
                <w:ilvl w:val="0"/>
                <w:numId w:val="16"/>
              </w:numPr>
              <w:rPr>
                <w:rFonts w:cstheme="minorHAnsi"/>
                <w:sz w:val="20"/>
              </w:rPr>
            </w:pPr>
            <w:r w:rsidRPr="00E0098A">
              <w:rPr>
                <w:rFonts w:cstheme="minorHAnsi"/>
                <w:sz w:val="20"/>
              </w:rPr>
              <w:t>The President and Vice-Chancellor, Senior VP Academic and VP Research and Enterprise, Deans of the five Faculties and other senior leaders within the University where relevant</w:t>
            </w:r>
          </w:p>
          <w:p w14:paraId="71D9AF5E" w14:textId="467FCED1" w:rsidR="00BC6E20" w:rsidRPr="00E0098A" w:rsidRDefault="00BC6E20" w:rsidP="009B18AF">
            <w:pPr>
              <w:pStyle w:val="ListParagraph"/>
              <w:numPr>
                <w:ilvl w:val="0"/>
                <w:numId w:val="16"/>
              </w:numPr>
              <w:rPr>
                <w:rFonts w:cstheme="minorHAnsi"/>
                <w:sz w:val="20"/>
              </w:rPr>
            </w:pPr>
            <w:r w:rsidRPr="00E0098A">
              <w:rPr>
                <w:rFonts w:cstheme="minorHAnsi"/>
                <w:sz w:val="20"/>
              </w:rPr>
              <w:t>The Faculty of Medicine Executive Board</w:t>
            </w:r>
          </w:p>
          <w:p w14:paraId="634DD786" w14:textId="426F21F0" w:rsidR="00A93E41" w:rsidRPr="00E0098A" w:rsidRDefault="00A93E41" w:rsidP="00A93E41">
            <w:pPr>
              <w:pStyle w:val="ListParagraph"/>
              <w:numPr>
                <w:ilvl w:val="0"/>
                <w:numId w:val="16"/>
              </w:numPr>
              <w:rPr>
                <w:rFonts w:cstheme="minorHAnsi"/>
                <w:sz w:val="20"/>
              </w:rPr>
            </w:pPr>
            <w:r w:rsidRPr="00E0098A">
              <w:rPr>
                <w:rFonts w:cstheme="minorHAnsi"/>
                <w:sz w:val="20"/>
              </w:rPr>
              <w:t>The Chief Executive and Chief Medical Officers of UHSFT</w:t>
            </w:r>
            <w:r>
              <w:rPr>
                <w:rFonts w:cstheme="minorHAnsi"/>
                <w:sz w:val="20"/>
              </w:rPr>
              <w:t xml:space="preserve"> if clinically active</w:t>
            </w:r>
          </w:p>
          <w:p w14:paraId="0DE740C0" w14:textId="268B22DF" w:rsidR="00D926B9" w:rsidRPr="00E0098A" w:rsidRDefault="00D926B9" w:rsidP="009B18AF">
            <w:pPr>
              <w:pStyle w:val="ListParagraph"/>
              <w:numPr>
                <w:ilvl w:val="0"/>
                <w:numId w:val="16"/>
              </w:numPr>
              <w:rPr>
                <w:rFonts w:cstheme="minorHAnsi"/>
                <w:sz w:val="20"/>
              </w:rPr>
            </w:pPr>
            <w:r w:rsidRPr="00E0098A">
              <w:rPr>
                <w:rFonts w:cstheme="minorHAnsi"/>
                <w:sz w:val="20"/>
              </w:rPr>
              <w:t>The Directors of the NIHR Biomedical Research Centre and the Applied Research C</w:t>
            </w:r>
            <w:r w:rsidR="0080175B" w:rsidRPr="00E0098A">
              <w:rPr>
                <w:rFonts w:cstheme="minorHAnsi"/>
                <w:sz w:val="20"/>
              </w:rPr>
              <w:t>ollaboration</w:t>
            </w:r>
          </w:p>
          <w:p w14:paraId="42C5975C" w14:textId="2D47D84B" w:rsidR="0080175B" w:rsidRPr="00E0098A" w:rsidRDefault="0080175B" w:rsidP="009B18AF">
            <w:pPr>
              <w:pStyle w:val="ListParagraph"/>
              <w:numPr>
                <w:ilvl w:val="0"/>
                <w:numId w:val="16"/>
              </w:numPr>
              <w:rPr>
                <w:rFonts w:cstheme="minorHAnsi"/>
                <w:sz w:val="20"/>
              </w:rPr>
            </w:pPr>
            <w:r w:rsidRPr="00E0098A">
              <w:rPr>
                <w:rFonts w:cstheme="minorHAnsi"/>
                <w:sz w:val="20"/>
              </w:rPr>
              <w:t>The Chair</w:t>
            </w:r>
            <w:r w:rsidR="00BC3D7B" w:rsidRPr="00E0098A">
              <w:rPr>
                <w:rFonts w:cstheme="minorHAnsi"/>
                <w:sz w:val="20"/>
              </w:rPr>
              <w:t xml:space="preserve">person of the strategy Board for </w:t>
            </w:r>
            <w:r w:rsidRPr="00E0098A">
              <w:rPr>
                <w:rFonts w:cstheme="minorHAnsi"/>
                <w:sz w:val="20"/>
              </w:rPr>
              <w:t>Wessex Health Partners Academic Health Sciences Centre</w:t>
            </w:r>
          </w:p>
          <w:p w14:paraId="317C02F6" w14:textId="5E2AEA02" w:rsidR="00BC3D7B" w:rsidRPr="00E0098A" w:rsidRDefault="00BC3D7B" w:rsidP="00BC3D7B">
            <w:pPr>
              <w:pStyle w:val="ListParagraph"/>
              <w:numPr>
                <w:ilvl w:val="0"/>
                <w:numId w:val="16"/>
              </w:numPr>
              <w:rPr>
                <w:rFonts w:cstheme="minorHAnsi"/>
                <w:sz w:val="20"/>
              </w:rPr>
            </w:pPr>
            <w:r w:rsidRPr="00E0098A">
              <w:rPr>
                <w:rFonts w:cstheme="minorHAnsi"/>
                <w:sz w:val="20"/>
              </w:rPr>
              <w:t xml:space="preserve">The Director of the Institute for Life Sciences University of Southampton </w:t>
            </w:r>
          </w:p>
          <w:p w14:paraId="2F602844" w14:textId="48223305" w:rsidR="007B43DC" w:rsidRPr="00E0098A" w:rsidRDefault="007B43DC" w:rsidP="00BC3D7B">
            <w:pPr>
              <w:pStyle w:val="ListParagraph"/>
              <w:numPr>
                <w:ilvl w:val="0"/>
                <w:numId w:val="16"/>
              </w:numPr>
              <w:rPr>
                <w:rFonts w:cstheme="minorHAnsi"/>
                <w:sz w:val="20"/>
              </w:rPr>
            </w:pPr>
            <w:r w:rsidRPr="00E0098A">
              <w:rPr>
                <w:rFonts w:cstheme="minorHAnsi"/>
                <w:sz w:val="20"/>
              </w:rPr>
              <w:t>Head of School of Human Development and Health</w:t>
            </w:r>
          </w:p>
          <w:p w14:paraId="4726B19C" w14:textId="77777777" w:rsidR="00BC3D7B" w:rsidRPr="00E0098A" w:rsidRDefault="00BC3D7B" w:rsidP="009B18AF">
            <w:pPr>
              <w:pStyle w:val="ListParagraph"/>
              <w:numPr>
                <w:ilvl w:val="0"/>
                <w:numId w:val="16"/>
              </w:numPr>
              <w:rPr>
                <w:rFonts w:cstheme="minorHAnsi"/>
                <w:sz w:val="20"/>
              </w:rPr>
            </w:pPr>
            <w:r w:rsidRPr="00E0098A">
              <w:rPr>
                <w:rFonts w:cstheme="minorHAnsi"/>
                <w:sz w:val="20"/>
              </w:rPr>
              <w:t xml:space="preserve">UKRI press office </w:t>
            </w:r>
          </w:p>
          <w:p w14:paraId="4C330088" w14:textId="71910959" w:rsidR="009B18AF" w:rsidRPr="00E3742D" w:rsidRDefault="009B18AF" w:rsidP="00E3742D">
            <w:pPr>
              <w:pStyle w:val="ListParagraph"/>
              <w:numPr>
                <w:ilvl w:val="0"/>
                <w:numId w:val="16"/>
              </w:numPr>
              <w:rPr>
                <w:rFonts w:cstheme="minorHAnsi"/>
                <w:sz w:val="20"/>
              </w:rPr>
            </w:pPr>
            <w:r w:rsidRPr="00E0098A">
              <w:rPr>
                <w:rFonts w:cstheme="minorHAnsi"/>
                <w:sz w:val="20"/>
              </w:rPr>
              <w:t>The general public</w:t>
            </w:r>
          </w:p>
        </w:tc>
      </w:tr>
    </w:tbl>
    <w:p w14:paraId="61AA9DE6" w14:textId="77777777" w:rsidR="009B18AF" w:rsidRPr="00E0098A" w:rsidRDefault="009B18AF" w:rsidP="009B18AF">
      <w:pPr>
        <w:rPr>
          <w:rFonts w:ascii="Lucida Sans" w:hAnsi="Lucida Sans" w:cstheme="minorHAnsi"/>
          <w:sz w:val="20"/>
          <w:szCs w:val="20"/>
        </w:rPr>
      </w:pPr>
    </w:p>
    <w:tbl>
      <w:tblPr>
        <w:tblStyle w:val="SUTable"/>
        <w:tblW w:w="0" w:type="auto"/>
        <w:tblLook w:val="04A0" w:firstRow="1" w:lastRow="0" w:firstColumn="1" w:lastColumn="0" w:noHBand="0" w:noVBand="1"/>
      </w:tblPr>
      <w:tblGrid>
        <w:gridCol w:w="9628"/>
      </w:tblGrid>
      <w:tr w:rsidR="009B18AF" w:rsidRPr="00E0098A" w14:paraId="4CFC3AA7" w14:textId="77777777" w:rsidTr="004F1AD7">
        <w:trPr>
          <w:tblHeader/>
        </w:trPr>
        <w:tc>
          <w:tcPr>
            <w:tcW w:w="10137" w:type="dxa"/>
            <w:shd w:val="clear" w:color="auto" w:fill="D9D9D9" w:themeFill="background1" w:themeFillShade="D9"/>
          </w:tcPr>
          <w:p w14:paraId="697873B8"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Special Requirements</w:t>
            </w:r>
          </w:p>
        </w:tc>
      </w:tr>
      <w:tr w:rsidR="009B18AF" w:rsidRPr="00E0098A" w14:paraId="10D426E4" w14:textId="77777777" w:rsidTr="004F1AD7">
        <w:trPr>
          <w:trHeight w:val="1134"/>
        </w:trPr>
        <w:tc>
          <w:tcPr>
            <w:tcW w:w="10137" w:type="dxa"/>
          </w:tcPr>
          <w:p w14:paraId="36D0E084" w14:textId="3CA3ABB7" w:rsidR="008A659E" w:rsidRPr="00E0098A" w:rsidRDefault="008A659E" w:rsidP="008A659E">
            <w:pPr>
              <w:numPr>
                <w:ilvl w:val="0"/>
                <w:numId w:val="17"/>
              </w:numPr>
              <w:tabs>
                <w:tab w:val="left" w:pos="0"/>
              </w:tabs>
              <w:suppressAutoHyphens/>
              <w:overflowPunct w:val="0"/>
              <w:autoSpaceDE w:val="0"/>
              <w:autoSpaceDN w:val="0"/>
              <w:adjustRightInd w:val="0"/>
              <w:textAlignment w:val="baseline"/>
              <w:rPr>
                <w:rFonts w:ascii="Lucida Sans" w:hAnsi="Lucida Sans" w:cstheme="minorHAnsi"/>
                <w:sz w:val="20"/>
                <w:szCs w:val="20"/>
              </w:rPr>
            </w:pPr>
            <w:r w:rsidRPr="00E0098A">
              <w:rPr>
                <w:rFonts w:ascii="Lucida Sans" w:hAnsi="Lucida Sans" w:cstheme="minorHAnsi"/>
                <w:sz w:val="20"/>
                <w:szCs w:val="20"/>
              </w:rPr>
              <w:t>Attend national and international conferences as appropriate.</w:t>
            </w:r>
          </w:p>
          <w:p w14:paraId="0641F4FC" w14:textId="77777777" w:rsidR="008A659E" w:rsidRPr="00E0098A" w:rsidRDefault="008A659E" w:rsidP="008A659E">
            <w:pPr>
              <w:pStyle w:val="ListParagraph"/>
              <w:numPr>
                <w:ilvl w:val="0"/>
                <w:numId w:val="17"/>
              </w:numPr>
              <w:rPr>
                <w:rFonts w:cstheme="minorHAnsi"/>
                <w:sz w:val="20"/>
              </w:rPr>
            </w:pPr>
            <w:r w:rsidRPr="00E0098A">
              <w:rPr>
                <w:rFonts w:cstheme="minorHAnsi"/>
                <w:sz w:val="20"/>
              </w:rPr>
              <w:t>Contribute to the effectiveness of the Faculty of Medicine as an active member of the Faculty Executive Board and through regular contact with the Dean of Medicine.</w:t>
            </w:r>
          </w:p>
          <w:p w14:paraId="2B601089" w14:textId="630C242D" w:rsidR="008A659E" w:rsidRPr="00E0098A" w:rsidRDefault="008A659E" w:rsidP="008A659E">
            <w:pPr>
              <w:pStyle w:val="ListParagraph"/>
              <w:numPr>
                <w:ilvl w:val="0"/>
                <w:numId w:val="17"/>
              </w:numPr>
              <w:rPr>
                <w:rFonts w:cstheme="minorHAnsi"/>
                <w:sz w:val="20"/>
              </w:rPr>
            </w:pPr>
            <w:r w:rsidRPr="00E0098A">
              <w:rPr>
                <w:rFonts w:cstheme="minorHAnsi"/>
                <w:sz w:val="20"/>
              </w:rPr>
              <w:t>Contribute to the missions of the University and the MRC through personal contribution and leadership style and by ‘living’ the University and MRC’s core values and principles.</w:t>
            </w:r>
          </w:p>
          <w:p w14:paraId="63D4B89F" w14:textId="6810DEB4" w:rsidR="007B43DC" w:rsidRPr="00E0098A" w:rsidRDefault="007B43DC" w:rsidP="008A659E">
            <w:pPr>
              <w:pStyle w:val="ListParagraph"/>
              <w:numPr>
                <w:ilvl w:val="0"/>
                <w:numId w:val="17"/>
              </w:numPr>
              <w:rPr>
                <w:rFonts w:cstheme="minorHAnsi"/>
                <w:sz w:val="20"/>
              </w:rPr>
            </w:pPr>
            <w:r w:rsidRPr="00E0098A">
              <w:rPr>
                <w:rFonts w:cstheme="minorHAnsi"/>
                <w:sz w:val="20"/>
              </w:rPr>
              <w:t>Assure an amicable and effective working relationship between the MRC LEC and the rest of the School of HDH</w:t>
            </w:r>
          </w:p>
          <w:p w14:paraId="5F7118E0" w14:textId="1F6718F6" w:rsidR="009B18AF" w:rsidRPr="00E0098A" w:rsidRDefault="008A659E" w:rsidP="008A659E">
            <w:pPr>
              <w:numPr>
                <w:ilvl w:val="0"/>
                <w:numId w:val="17"/>
              </w:numPr>
              <w:tabs>
                <w:tab w:val="left" w:pos="0"/>
              </w:tabs>
              <w:suppressAutoHyphens/>
              <w:overflowPunct w:val="0"/>
              <w:autoSpaceDE w:val="0"/>
              <w:autoSpaceDN w:val="0"/>
              <w:adjustRightInd w:val="0"/>
              <w:textAlignment w:val="baseline"/>
              <w:rPr>
                <w:rFonts w:ascii="Lucida Sans" w:hAnsi="Lucida Sans" w:cstheme="minorHAnsi"/>
                <w:sz w:val="20"/>
                <w:szCs w:val="20"/>
              </w:rPr>
            </w:pPr>
            <w:r w:rsidRPr="00E0098A">
              <w:rPr>
                <w:rFonts w:ascii="Lucida Sans" w:hAnsi="Lucida Sans" w:cstheme="minorHAnsi"/>
                <w:sz w:val="20"/>
                <w:szCs w:val="20"/>
              </w:rPr>
              <w:t>Promote a culture of equality, inclusivity and respect.</w:t>
            </w:r>
          </w:p>
        </w:tc>
      </w:tr>
    </w:tbl>
    <w:p w14:paraId="28821238" w14:textId="77777777" w:rsidR="00D3071E" w:rsidRPr="00E0098A" w:rsidRDefault="00D3071E" w:rsidP="00D3071E">
      <w:pPr>
        <w:rPr>
          <w:rFonts w:ascii="Lucida Sans" w:hAnsi="Lucida Sans"/>
          <w:sz w:val="20"/>
          <w:szCs w:val="20"/>
        </w:rPr>
      </w:pPr>
    </w:p>
    <w:tbl>
      <w:tblPr>
        <w:tblStyle w:val="SUTable"/>
        <w:tblW w:w="0" w:type="auto"/>
        <w:tblLook w:val="04A0" w:firstRow="1" w:lastRow="0" w:firstColumn="1" w:lastColumn="0" w:noHBand="0" w:noVBand="1"/>
      </w:tblPr>
      <w:tblGrid>
        <w:gridCol w:w="9628"/>
      </w:tblGrid>
      <w:tr w:rsidR="00D3071E" w:rsidRPr="00E0098A" w14:paraId="589270F9" w14:textId="77777777" w:rsidTr="004F1AD7">
        <w:trPr>
          <w:tblHeader/>
        </w:trPr>
        <w:tc>
          <w:tcPr>
            <w:tcW w:w="10137" w:type="dxa"/>
            <w:shd w:val="clear" w:color="auto" w:fill="D9D9D9" w:themeFill="background1" w:themeFillShade="D9"/>
          </w:tcPr>
          <w:p w14:paraId="2101AE8F" w14:textId="77777777" w:rsidR="00D3071E" w:rsidRPr="00E0098A" w:rsidRDefault="00D3071E" w:rsidP="004F1AD7">
            <w:pPr>
              <w:ind w:left="364"/>
              <w:rPr>
                <w:rFonts w:ascii="Lucida Sans" w:hAnsi="Lucida Sans"/>
                <w:sz w:val="20"/>
                <w:szCs w:val="20"/>
              </w:rPr>
            </w:pPr>
            <w:r w:rsidRPr="00E0098A">
              <w:rPr>
                <w:rFonts w:ascii="Lucida Sans" w:hAnsi="Lucida Sans"/>
                <w:sz w:val="20"/>
                <w:szCs w:val="20"/>
              </w:rPr>
              <w:t>Appraisal</w:t>
            </w:r>
          </w:p>
        </w:tc>
      </w:tr>
      <w:tr w:rsidR="00D3071E" w:rsidRPr="00E0098A" w14:paraId="736B168F" w14:textId="77777777" w:rsidTr="004F1AD7">
        <w:trPr>
          <w:trHeight w:val="351"/>
        </w:trPr>
        <w:tc>
          <w:tcPr>
            <w:tcW w:w="10137" w:type="dxa"/>
          </w:tcPr>
          <w:p w14:paraId="0504F62C" w14:textId="77777777" w:rsidR="00D3071E" w:rsidRPr="00E0098A" w:rsidRDefault="00D3071E" w:rsidP="004F1AD7">
            <w:pPr>
              <w:rPr>
                <w:rFonts w:ascii="Lucida Sans" w:hAnsi="Lucida Sans"/>
                <w:sz w:val="20"/>
                <w:szCs w:val="20"/>
              </w:rPr>
            </w:pPr>
          </w:p>
          <w:p w14:paraId="2A64B72C" w14:textId="582852F5" w:rsidR="00D3071E" w:rsidRPr="00E0098A" w:rsidRDefault="0045306C" w:rsidP="004F1AD7">
            <w:pPr>
              <w:ind w:left="364"/>
              <w:rPr>
                <w:rFonts w:ascii="Lucida Sans" w:hAnsi="Lucida Sans" w:cstheme="minorHAnsi"/>
                <w:sz w:val="20"/>
                <w:szCs w:val="20"/>
              </w:rPr>
            </w:pPr>
            <w:r w:rsidRPr="00E0098A">
              <w:rPr>
                <w:rFonts w:ascii="Lucida Sans" w:hAnsi="Lucida Sans" w:cstheme="minorHAnsi"/>
                <w:sz w:val="20"/>
                <w:szCs w:val="20"/>
              </w:rPr>
              <w:t xml:space="preserve">Annual appraisal is expected and if </w:t>
            </w:r>
            <w:r w:rsidR="00E778E6" w:rsidRPr="00E0098A">
              <w:rPr>
                <w:rFonts w:ascii="Lucida Sans" w:hAnsi="Lucida Sans" w:cstheme="minorHAnsi"/>
                <w:sz w:val="20"/>
                <w:szCs w:val="20"/>
              </w:rPr>
              <w:t>clinically active</w:t>
            </w:r>
            <w:r w:rsidRPr="00E0098A">
              <w:rPr>
                <w:rFonts w:ascii="Lucida Sans" w:hAnsi="Lucida Sans" w:cstheme="minorHAnsi"/>
                <w:sz w:val="20"/>
                <w:szCs w:val="20"/>
              </w:rPr>
              <w:t xml:space="preserve"> mandated by the GMC. Appraisal will follow</w:t>
            </w:r>
            <w:r w:rsidR="00D3071E" w:rsidRPr="00E0098A">
              <w:rPr>
                <w:rFonts w:ascii="Lucida Sans" w:hAnsi="Lucida Sans" w:cstheme="minorHAnsi"/>
                <w:sz w:val="20"/>
                <w:szCs w:val="20"/>
              </w:rPr>
              <w:t xml:space="preserve"> University guidelines, </w:t>
            </w:r>
            <w:r w:rsidRPr="00E0098A">
              <w:rPr>
                <w:rFonts w:ascii="Lucida Sans" w:hAnsi="Lucida Sans" w:cstheme="minorHAnsi"/>
                <w:sz w:val="20"/>
                <w:szCs w:val="20"/>
              </w:rPr>
              <w:t xml:space="preserve">and clinically active appraisal will follow Follett principles for joint clinical/academic appraisal meeting according to the </w:t>
            </w:r>
            <w:r w:rsidR="00D3071E" w:rsidRPr="00E0098A">
              <w:rPr>
                <w:rFonts w:ascii="Lucida Sans" w:hAnsi="Lucida Sans" w:cstheme="minorHAnsi"/>
                <w:sz w:val="20"/>
                <w:szCs w:val="20"/>
              </w:rPr>
              <w:t xml:space="preserve">nationally agreed process </w:t>
            </w:r>
            <w:r w:rsidRPr="00E0098A">
              <w:rPr>
                <w:rFonts w:ascii="Lucida Sans" w:hAnsi="Lucida Sans" w:cstheme="minorHAnsi"/>
                <w:sz w:val="20"/>
                <w:szCs w:val="20"/>
              </w:rPr>
              <w:t xml:space="preserve">where </w:t>
            </w:r>
            <w:r w:rsidR="00D3071E" w:rsidRPr="00E0098A">
              <w:rPr>
                <w:rFonts w:ascii="Lucida Sans" w:hAnsi="Lucida Sans" w:cstheme="minorHAnsi"/>
                <w:sz w:val="20"/>
                <w:szCs w:val="20"/>
              </w:rPr>
              <w:t>annual appraisal</w:t>
            </w:r>
            <w:r w:rsidRPr="00E0098A">
              <w:rPr>
                <w:rFonts w:ascii="Lucida Sans" w:hAnsi="Lucida Sans" w:cstheme="minorHAnsi"/>
                <w:sz w:val="20"/>
                <w:szCs w:val="20"/>
              </w:rPr>
              <w:t xml:space="preserve"> meeting</w:t>
            </w:r>
            <w:r w:rsidR="00D3071E" w:rsidRPr="00E0098A">
              <w:rPr>
                <w:rFonts w:ascii="Lucida Sans" w:hAnsi="Lucida Sans" w:cstheme="minorHAnsi"/>
                <w:sz w:val="20"/>
                <w:szCs w:val="20"/>
              </w:rPr>
              <w:t>s involv</w:t>
            </w:r>
            <w:r w:rsidRPr="00E0098A">
              <w:rPr>
                <w:rFonts w:ascii="Lucida Sans" w:hAnsi="Lucida Sans" w:cstheme="minorHAnsi"/>
                <w:sz w:val="20"/>
                <w:szCs w:val="20"/>
              </w:rPr>
              <w:t>e</w:t>
            </w:r>
            <w:r w:rsidR="00D3071E" w:rsidRPr="00E0098A">
              <w:rPr>
                <w:rFonts w:ascii="Lucida Sans" w:hAnsi="Lucida Sans" w:cstheme="minorHAnsi"/>
                <w:sz w:val="20"/>
                <w:szCs w:val="20"/>
              </w:rPr>
              <w:t xml:space="preserve"> a UHS Trust appraiser and the University line manager or their nominee.  This carries an expectation of active involvement in audit, continuing professional development and revalidation in line with best practice in clinical governance.</w:t>
            </w:r>
          </w:p>
          <w:p w14:paraId="74D3EDDF" w14:textId="77777777" w:rsidR="00D3071E" w:rsidRPr="00E0098A" w:rsidRDefault="00D3071E" w:rsidP="004F1AD7">
            <w:pPr>
              <w:ind w:left="364"/>
              <w:rPr>
                <w:rFonts w:ascii="Lucida Sans" w:hAnsi="Lucida Sans" w:cstheme="minorHAnsi"/>
                <w:sz w:val="20"/>
                <w:szCs w:val="20"/>
              </w:rPr>
            </w:pPr>
          </w:p>
          <w:p w14:paraId="01596A85" w14:textId="77777777" w:rsidR="00D3071E" w:rsidRPr="00E0098A" w:rsidRDefault="00D3071E" w:rsidP="004F1AD7">
            <w:pPr>
              <w:ind w:left="364"/>
              <w:rPr>
                <w:rFonts w:ascii="Lucida Sans" w:hAnsi="Lucida Sans" w:cstheme="minorHAnsi"/>
                <w:sz w:val="20"/>
                <w:szCs w:val="20"/>
              </w:rPr>
            </w:pPr>
            <w:r w:rsidRPr="00E0098A">
              <w:rPr>
                <w:rFonts w:ascii="Lucida Sans" w:hAnsi="Lucida Sans" w:cstheme="minorHAnsi"/>
                <w:sz w:val="20"/>
                <w:szCs w:val="20"/>
              </w:rPr>
              <w:t>The UHS Trust has a range of mandatory training and competence initiatives which are reviewed on a regular basis.  Appointees are required to register and participate in these programmes (mainly via e-learning and assessment).</w:t>
            </w:r>
          </w:p>
          <w:p w14:paraId="5E581002" w14:textId="77777777" w:rsidR="00D3071E" w:rsidRPr="00E0098A" w:rsidRDefault="00D3071E" w:rsidP="004F1AD7">
            <w:pPr>
              <w:ind w:left="364"/>
              <w:rPr>
                <w:rFonts w:ascii="Lucida Sans" w:hAnsi="Lucida Sans"/>
                <w:sz w:val="20"/>
                <w:szCs w:val="20"/>
              </w:rPr>
            </w:pPr>
          </w:p>
        </w:tc>
      </w:tr>
    </w:tbl>
    <w:p w14:paraId="6E4D5E96" w14:textId="77777777" w:rsidR="00D3071E" w:rsidRPr="00E0098A" w:rsidRDefault="00D3071E" w:rsidP="00D3071E">
      <w:pPr>
        <w:rPr>
          <w:rFonts w:ascii="Lucida Sans" w:hAnsi="Lucida Sans"/>
          <w:sz w:val="20"/>
          <w:szCs w:val="20"/>
        </w:rPr>
      </w:pPr>
    </w:p>
    <w:tbl>
      <w:tblPr>
        <w:tblStyle w:val="SUTable"/>
        <w:tblW w:w="0" w:type="auto"/>
        <w:tblLook w:val="04A0" w:firstRow="1" w:lastRow="0" w:firstColumn="1" w:lastColumn="0" w:noHBand="0" w:noVBand="1"/>
      </w:tblPr>
      <w:tblGrid>
        <w:gridCol w:w="9628"/>
      </w:tblGrid>
      <w:tr w:rsidR="00D3071E" w:rsidRPr="00E0098A" w14:paraId="15CD241B" w14:textId="77777777" w:rsidTr="004F1AD7">
        <w:trPr>
          <w:tblHeader/>
        </w:trPr>
        <w:tc>
          <w:tcPr>
            <w:tcW w:w="10137" w:type="dxa"/>
            <w:shd w:val="clear" w:color="auto" w:fill="D9D9D9" w:themeFill="background1" w:themeFillShade="D9"/>
          </w:tcPr>
          <w:p w14:paraId="29329D66" w14:textId="77777777" w:rsidR="00D3071E" w:rsidRPr="00E0098A" w:rsidRDefault="00D3071E" w:rsidP="004F1AD7">
            <w:pPr>
              <w:ind w:left="364"/>
              <w:rPr>
                <w:rFonts w:ascii="Lucida Sans" w:hAnsi="Lucida Sans"/>
                <w:sz w:val="20"/>
                <w:szCs w:val="20"/>
              </w:rPr>
            </w:pPr>
            <w:r w:rsidRPr="00E0098A">
              <w:rPr>
                <w:rFonts w:ascii="Lucida Sans" w:hAnsi="Lucida Sans"/>
                <w:sz w:val="20"/>
                <w:szCs w:val="20"/>
              </w:rPr>
              <w:t>Staff Benefits</w:t>
            </w:r>
          </w:p>
        </w:tc>
      </w:tr>
      <w:tr w:rsidR="00D3071E" w:rsidRPr="00E0098A" w14:paraId="2F39B740" w14:textId="77777777" w:rsidTr="004F1AD7">
        <w:trPr>
          <w:trHeight w:val="351"/>
        </w:trPr>
        <w:tc>
          <w:tcPr>
            <w:tcW w:w="10137" w:type="dxa"/>
          </w:tcPr>
          <w:p w14:paraId="79EECF4F" w14:textId="77777777" w:rsidR="00D3071E" w:rsidRPr="00E0098A" w:rsidRDefault="00D3071E" w:rsidP="004F1AD7">
            <w:pPr>
              <w:rPr>
                <w:rFonts w:ascii="Lucida Sans" w:hAnsi="Lucida Sans"/>
                <w:sz w:val="20"/>
                <w:szCs w:val="20"/>
              </w:rPr>
            </w:pPr>
          </w:p>
          <w:p w14:paraId="5994100B" w14:textId="77777777" w:rsidR="00D3071E" w:rsidRPr="00E0098A" w:rsidRDefault="00D3071E" w:rsidP="004F1AD7">
            <w:pPr>
              <w:ind w:left="364"/>
              <w:rPr>
                <w:rFonts w:ascii="Lucida Sans" w:hAnsi="Lucida Sans" w:cstheme="minorHAnsi"/>
                <w:sz w:val="20"/>
                <w:szCs w:val="20"/>
              </w:rPr>
            </w:pPr>
            <w:r w:rsidRPr="00E0098A">
              <w:rPr>
                <w:rFonts w:ascii="Lucida Sans" w:hAnsi="Lucida Sans" w:cstheme="minorHAnsi"/>
                <w:sz w:val="20"/>
                <w:szCs w:val="20"/>
              </w:rPr>
              <w:t>Working at the University of Southampton gives you access to a wide range of benefits in addition to our competitive rates of pay. Our core benefits include pension scheme membership; a generous annual leave allowance (supplemented by University closure days and public holidays) and excellent family leave arrangements (including maternity, paternity, adoption and parental leave).</w:t>
            </w:r>
          </w:p>
          <w:p w14:paraId="20386A10" w14:textId="77777777" w:rsidR="00D3071E" w:rsidRPr="00E0098A" w:rsidRDefault="00D3071E" w:rsidP="001974D2">
            <w:pPr>
              <w:ind w:left="364"/>
              <w:rPr>
                <w:rFonts w:ascii="Lucida Sans" w:hAnsi="Lucida Sans" w:cstheme="minorHAnsi"/>
                <w:sz w:val="20"/>
                <w:szCs w:val="20"/>
              </w:rPr>
            </w:pPr>
          </w:p>
          <w:p w14:paraId="37EAFFA1" w14:textId="77777777" w:rsidR="00D3071E" w:rsidRPr="00E0098A" w:rsidRDefault="00D3071E" w:rsidP="001974D2">
            <w:pPr>
              <w:pStyle w:val="ListParagraph"/>
              <w:numPr>
                <w:ilvl w:val="0"/>
                <w:numId w:val="18"/>
              </w:numPr>
              <w:rPr>
                <w:rFonts w:cstheme="minorHAnsi"/>
                <w:sz w:val="20"/>
              </w:rPr>
            </w:pPr>
            <w:r w:rsidRPr="00E0098A">
              <w:rPr>
                <w:rFonts w:cstheme="minorHAnsi"/>
                <w:sz w:val="20"/>
              </w:rPr>
              <w:t xml:space="preserve">Ability to remain in NHS pension scheme, subject to qualifying criteria; </w:t>
            </w:r>
          </w:p>
          <w:p w14:paraId="4D5DA1BF" w14:textId="77777777" w:rsidR="00D3071E" w:rsidRPr="00E0098A" w:rsidRDefault="00D3071E" w:rsidP="001974D2">
            <w:pPr>
              <w:pStyle w:val="ListParagraph"/>
              <w:numPr>
                <w:ilvl w:val="0"/>
                <w:numId w:val="18"/>
              </w:numPr>
              <w:rPr>
                <w:rFonts w:cstheme="minorHAnsi"/>
                <w:sz w:val="20"/>
              </w:rPr>
            </w:pPr>
            <w:r w:rsidRPr="00E0098A">
              <w:rPr>
                <w:rFonts w:cstheme="minorHAnsi"/>
                <w:sz w:val="20"/>
              </w:rPr>
              <w:t>Discounted Sport and Wellbeing membership;</w:t>
            </w:r>
          </w:p>
          <w:p w14:paraId="1C13098F" w14:textId="77777777" w:rsidR="00D3071E" w:rsidRPr="00E0098A" w:rsidRDefault="00D3071E" w:rsidP="001974D2">
            <w:pPr>
              <w:pStyle w:val="ListParagraph"/>
              <w:numPr>
                <w:ilvl w:val="0"/>
                <w:numId w:val="18"/>
              </w:numPr>
              <w:rPr>
                <w:rFonts w:cstheme="minorHAnsi"/>
                <w:sz w:val="20"/>
              </w:rPr>
            </w:pPr>
            <w:r w:rsidRPr="00E0098A">
              <w:rPr>
                <w:rFonts w:cstheme="minorHAnsi"/>
                <w:sz w:val="20"/>
              </w:rPr>
              <w:t>Access to private dental and/or healthcare insurance;</w:t>
            </w:r>
          </w:p>
          <w:p w14:paraId="21627F61" w14:textId="77777777" w:rsidR="00D3071E" w:rsidRPr="00E0098A" w:rsidRDefault="00D3071E" w:rsidP="001974D2">
            <w:pPr>
              <w:pStyle w:val="ListParagraph"/>
              <w:numPr>
                <w:ilvl w:val="0"/>
                <w:numId w:val="18"/>
              </w:numPr>
              <w:rPr>
                <w:rFonts w:cstheme="minorHAnsi"/>
                <w:sz w:val="20"/>
              </w:rPr>
            </w:pPr>
            <w:r w:rsidRPr="00E0098A">
              <w:rPr>
                <w:rFonts w:cstheme="minorHAnsi"/>
                <w:sz w:val="20"/>
              </w:rPr>
              <w:t xml:space="preserve">Cycle to work scheme </w:t>
            </w:r>
          </w:p>
          <w:p w14:paraId="5ABD6A34" w14:textId="77777777" w:rsidR="00D3071E" w:rsidRPr="00E0098A" w:rsidRDefault="00D3071E" w:rsidP="001974D2">
            <w:pPr>
              <w:pStyle w:val="ListParagraph"/>
              <w:numPr>
                <w:ilvl w:val="0"/>
                <w:numId w:val="18"/>
              </w:numPr>
              <w:rPr>
                <w:rFonts w:cstheme="minorHAnsi"/>
                <w:sz w:val="20"/>
              </w:rPr>
            </w:pPr>
            <w:r w:rsidRPr="00E0098A">
              <w:rPr>
                <w:rFonts w:cstheme="minorHAnsi"/>
                <w:sz w:val="20"/>
              </w:rPr>
              <w:t xml:space="preserve">Tax-Free childcare </w:t>
            </w:r>
          </w:p>
          <w:p w14:paraId="2FA02F0C" w14:textId="77777777" w:rsidR="00D3071E" w:rsidRPr="00E0098A" w:rsidRDefault="00D3071E" w:rsidP="004F1AD7">
            <w:pPr>
              <w:rPr>
                <w:rFonts w:ascii="Lucida Sans" w:hAnsi="Lucida Sans"/>
                <w:sz w:val="20"/>
                <w:szCs w:val="20"/>
              </w:rPr>
            </w:pPr>
          </w:p>
        </w:tc>
      </w:tr>
    </w:tbl>
    <w:p w14:paraId="1EE712B4" w14:textId="0A81D488" w:rsidR="009B18AF" w:rsidRPr="00E0098A" w:rsidRDefault="009B18AF" w:rsidP="009B18AF">
      <w:pPr>
        <w:rPr>
          <w:rFonts w:ascii="Lucida Sans" w:hAnsi="Lucida Sans" w:cstheme="minorHAnsi"/>
          <w:b/>
          <w:bCs/>
          <w:color w:val="FF0000"/>
          <w:sz w:val="20"/>
          <w:szCs w:val="20"/>
        </w:rPr>
      </w:pPr>
      <w:r w:rsidRPr="00E0098A">
        <w:rPr>
          <w:rFonts w:ascii="Lucida Sans" w:hAnsi="Lucida Sans" w:cstheme="minorHAnsi"/>
          <w:sz w:val="20"/>
          <w:szCs w:val="20"/>
        </w:rPr>
        <w:br w:type="page"/>
      </w:r>
      <w:r w:rsidRPr="00E0098A">
        <w:rPr>
          <w:rFonts w:ascii="Lucida Sans" w:hAnsi="Lucida Sans" w:cstheme="minorHAnsi"/>
          <w:b/>
          <w:bCs/>
          <w:sz w:val="20"/>
          <w:szCs w:val="20"/>
        </w:rPr>
        <w:lastRenderedPageBreak/>
        <w:t xml:space="preserve">PERSON SPECIFICATION </w:t>
      </w:r>
    </w:p>
    <w:p w14:paraId="21C53D9D" w14:textId="77777777" w:rsidR="009B18AF" w:rsidRPr="00E0098A" w:rsidRDefault="009B18AF" w:rsidP="009B18AF">
      <w:pPr>
        <w:rPr>
          <w:rFonts w:ascii="Lucida Sans" w:hAnsi="Lucida Sans" w:cstheme="minorHAnsi"/>
          <w:sz w:val="20"/>
          <w:szCs w:val="20"/>
        </w:rPr>
      </w:pPr>
    </w:p>
    <w:tbl>
      <w:tblPr>
        <w:tblStyle w:val="SUTable"/>
        <w:tblW w:w="0" w:type="auto"/>
        <w:tblLook w:val="04A0" w:firstRow="1" w:lastRow="0" w:firstColumn="1" w:lastColumn="0" w:noHBand="0" w:noVBand="1"/>
      </w:tblPr>
      <w:tblGrid>
        <w:gridCol w:w="1650"/>
        <w:gridCol w:w="3732"/>
        <w:gridCol w:w="2892"/>
        <w:gridCol w:w="1354"/>
      </w:tblGrid>
      <w:tr w:rsidR="009B18AF" w:rsidRPr="00E0098A" w14:paraId="12180DDA" w14:textId="77777777" w:rsidTr="008D1BC5">
        <w:tc>
          <w:tcPr>
            <w:tcW w:w="1650" w:type="dxa"/>
            <w:shd w:val="clear" w:color="auto" w:fill="D9D9D9" w:themeFill="background1" w:themeFillShade="D9"/>
            <w:vAlign w:val="center"/>
          </w:tcPr>
          <w:p w14:paraId="26D968AF" w14:textId="77777777" w:rsidR="009B18AF" w:rsidRPr="00E0098A" w:rsidRDefault="009B18AF" w:rsidP="004F1AD7">
            <w:pPr>
              <w:rPr>
                <w:rFonts w:ascii="Lucida Sans" w:hAnsi="Lucida Sans" w:cstheme="minorHAnsi"/>
                <w:bCs/>
                <w:sz w:val="20"/>
                <w:szCs w:val="20"/>
              </w:rPr>
            </w:pPr>
            <w:r w:rsidRPr="00E0098A">
              <w:rPr>
                <w:rFonts w:ascii="Lucida Sans" w:hAnsi="Lucida Sans" w:cstheme="minorHAnsi"/>
                <w:bCs/>
                <w:sz w:val="20"/>
                <w:szCs w:val="20"/>
              </w:rPr>
              <w:t>Criteria</w:t>
            </w:r>
          </w:p>
        </w:tc>
        <w:tc>
          <w:tcPr>
            <w:tcW w:w="3732" w:type="dxa"/>
            <w:shd w:val="clear" w:color="auto" w:fill="D9D9D9" w:themeFill="background1" w:themeFillShade="D9"/>
            <w:vAlign w:val="center"/>
          </w:tcPr>
          <w:p w14:paraId="7D91C156" w14:textId="77777777" w:rsidR="009B18AF" w:rsidRPr="00E0098A" w:rsidRDefault="009B18AF" w:rsidP="004F1AD7">
            <w:pPr>
              <w:rPr>
                <w:rFonts w:ascii="Lucida Sans" w:hAnsi="Lucida Sans" w:cstheme="minorHAnsi"/>
                <w:bCs/>
                <w:sz w:val="20"/>
                <w:szCs w:val="20"/>
              </w:rPr>
            </w:pPr>
            <w:r w:rsidRPr="00E0098A">
              <w:rPr>
                <w:rFonts w:ascii="Lucida Sans" w:hAnsi="Lucida Sans" w:cstheme="minorHAnsi"/>
                <w:bCs/>
                <w:sz w:val="20"/>
                <w:szCs w:val="20"/>
              </w:rPr>
              <w:t>Essential</w:t>
            </w:r>
          </w:p>
        </w:tc>
        <w:tc>
          <w:tcPr>
            <w:tcW w:w="2892" w:type="dxa"/>
            <w:shd w:val="clear" w:color="auto" w:fill="D9D9D9" w:themeFill="background1" w:themeFillShade="D9"/>
            <w:vAlign w:val="center"/>
          </w:tcPr>
          <w:p w14:paraId="5BB2F02F" w14:textId="77777777" w:rsidR="009B18AF" w:rsidRPr="00E0098A" w:rsidRDefault="009B18AF" w:rsidP="004F1AD7">
            <w:pPr>
              <w:rPr>
                <w:rFonts w:ascii="Lucida Sans" w:hAnsi="Lucida Sans" w:cstheme="minorHAnsi"/>
                <w:bCs/>
                <w:sz w:val="20"/>
                <w:szCs w:val="20"/>
              </w:rPr>
            </w:pPr>
            <w:r w:rsidRPr="00E0098A">
              <w:rPr>
                <w:rFonts w:ascii="Lucida Sans" w:hAnsi="Lucida Sans" w:cstheme="minorHAnsi"/>
                <w:bCs/>
                <w:sz w:val="20"/>
                <w:szCs w:val="20"/>
              </w:rPr>
              <w:t>Desirable</w:t>
            </w:r>
          </w:p>
        </w:tc>
        <w:tc>
          <w:tcPr>
            <w:tcW w:w="1354" w:type="dxa"/>
            <w:shd w:val="clear" w:color="auto" w:fill="D9D9D9" w:themeFill="background1" w:themeFillShade="D9"/>
            <w:vAlign w:val="center"/>
          </w:tcPr>
          <w:p w14:paraId="7AB5234C" w14:textId="77777777" w:rsidR="009B18AF" w:rsidRPr="00E0098A" w:rsidRDefault="009B18AF" w:rsidP="004F1AD7">
            <w:pPr>
              <w:rPr>
                <w:rFonts w:ascii="Lucida Sans" w:hAnsi="Lucida Sans" w:cstheme="minorHAnsi"/>
                <w:bCs/>
                <w:sz w:val="20"/>
                <w:szCs w:val="20"/>
              </w:rPr>
            </w:pPr>
            <w:r w:rsidRPr="00E0098A">
              <w:rPr>
                <w:rFonts w:ascii="Lucida Sans" w:hAnsi="Lucida Sans" w:cstheme="minorHAnsi"/>
                <w:bCs/>
                <w:sz w:val="20"/>
                <w:szCs w:val="20"/>
              </w:rPr>
              <w:t>How to be assessed</w:t>
            </w:r>
          </w:p>
        </w:tc>
      </w:tr>
      <w:tr w:rsidR="009B18AF" w:rsidRPr="00E0098A" w14:paraId="2E478BE4" w14:textId="77777777" w:rsidTr="008D1BC5">
        <w:tc>
          <w:tcPr>
            <w:tcW w:w="1650" w:type="dxa"/>
          </w:tcPr>
          <w:p w14:paraId="3FD825C2"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Qualifications, knowledge and experience</w:t>
            </w:r>
          </w:p>
        </w:tc>
        <w:tc>
          <w:tcPr>
            <w:tcW w:w="3732" w:type="dxa"/>
          </w:tcPr>
          <w:p w14:paraId="59B71085" w14:textId="0537B35C" w:rsidR="00A77ED9" w:rsidRDefault="00A77ED9" w:rsidP="00A77ED9">
            <w:pPr>
              <w:pStyle w:val="xmsonormal"/>
              <w:shd w:val="clear" w:color="auto" w:fill="FFFFFF"/>
              <w:rPr>
                <w:color w:val="000000"/>
              </w:rPr>
            </w:pPr>
            <w:r>
              <w:rPr>
                <w:rStyle w:val="contentpasted0"/>
                <w:rFonts w:ascii="Lucida Sans" w:hAnsi="Lucida Sans"/>
                <w:color w:val="000000"/>
                <w:sz w:val="20"/>
                <w:szCs w:val="20"/>
              </w:rPr>
              <w:t xml:space="preserve">Primary </w:t>
            </w:r>
            <w:r w:rsidR="002151E2">
              <w:rPr>
                <w:rStyle w:val="contentpasted0"/>
                <w:rFonts w:ascii="Lucida Sans" w:hAnsi="Lucida Sans"/>
                <w:color w:val="000000"/>
                <w:sz w:val="20"/>
                <w:szCs w:val="20"/>
              </w:rPr>
              <w:t xml:space="preserve">medical </w:t>
            </w:r>
            <w:r>
              <w:rPr>
                <w:rStyle w:val="contentpasted0"/>
                <w:rFonts w:ascii="Lucida Sans" w:hAnsi="Lucida Sans"/>
                <w:color w:val="000000"/>
                <w:sz w:val="20"/>
                <w:szCs w:val="20"/>
              </w:rPr>
              <w:t>or other relevant degree plus PhD or equivalent professional qualifications </w:t>
            </w:r>
          </w:p>
          <w:p w14:paraId="3345A630" w14:textId="77777777" w:rsidR="00637981" w:rsidRPr="00E0098A" w:rsidRDefault="00637981" w:rsidP="0073134B">
            <w:pPr>
              <w:rPr>
                <w:rFonts w:ascii="Lucida Sans" w:hAnsi="Lucida Sans" w:cstheme="minorHAnsi"/>
                <w:sz w:val="20"/>
                <w:szCs w:val="20"/>
              </w:rPr>
            </w:pPr>
          </w:p>
          <w:p w14:paraId="74A39DBF" w14:textId="77777777" w:rsidR="00637981" w:rsidRPr="00E0098A" w:rsidRDefault="00637981" w:rsidP="00637981">
            <w:pPr>
              <w:spacing w:after="54"/>
              <w:rPr>
                <w:rFonts w:ascii="Lucida Sans" w:hAnsi="Lucida Sans" w:cstheme="minorHAnsi"/>
                <w:sz w:val="20"/>
                <w:szCs w:val="20"/>
              </w:rPr>
            </w:pPr>
          </w:p>
          <w:p w14:paraId="11B21436" w14:textId="195E82FA" w:rsidR="004D3D63" w:rsidRPr="00E0098A" w:rsidRDefault="004D3D63" w:rsidP="004D3D63">
            <w:pPr>
              <w:spacing w:after="120"/>
              <w:rPr>
                <w:rFonts w:ascii="Lucida Sans" w:hAnsi="Lucida Sans" w:cstheme="minorHAnsi"/>
                <w:sz w:val="20"/>
                <w:szCs w:val="20"/>
              </w:rPr>
            </w:pPr>
            <w:r w:rsidRPr="00E0098A">
              <w:rPr>
                <w:rFonts w:ascii="Lucida Sans" w:hAnsi="Lucida Sans" w:cstheme="minorHAnsi"/>
                <w:sz w:val="20"/>
                <w:szCs w:val="20"/>
              </w:rPr>
              <w:t>A proven track record of outstanding academic achievement, of international standing, in a field of expertise relevant to the centre</w:t>
            </w:r>
            <w:r w:rsidR="00651BD9">
              <w:rPr>
                <w:rFonts w:ascii="Lucida Sans" w:hAnsi="Lucida Sans" w:cstheme="minorHAnsi"/>
                <w:sz w:val="20"/>
                <w:szCs w:val="20"/>
              </w:rPr>
              <w:t>.</w:t>
            </w:r>
          </w:p>
          <w:p w14:paraId="0102E25F" w14:textId="77777777" w:rsidR="009B18AF" w:rsidRPr="00E0098A" w:rsidRDefault="009B18AF" w:rsidP="004F1AD7">
            <w:pPr>
              <w:spacing w:after="54"/>
              <w:rPr>
                <w:rFonts w:ascii="Lucida Sans" w:hAnsi="Lucida Sans" w:cstheme="minorHAnsi"/>
                <w:sz w:val="20"/>
                <w:szCs w:val="20"/>
              </w:rPr>
            </w:pPr>
          </w:p>
          <w:p w14:paraId="3C7A015E" w14:textId="416B33B6" w:rsidR="009B18AF" w:rsidRPr="00E0098A" w:rsidRDefault="0001584C" w:rsidP="00C9747A">
            <w:pPr>
              <w:spacing w:after="120"/>
              <w:rPr>
                <w:rFonts w:ascii="Lucida Sans" w:hAnsi="Lucida Sans" w:cstheme="minorHAnsi"/>
                <w:sz w:val="20"/>
                <w:szCs w:val="20"/>
              </w:rPr>
            </w:pPr>
            <w:r w:rsidRPr="00E0098A">
              <w:rPr>
                <w:rFonts w:ascii="Lucida Sans" w:hAnsi="Lucida Sans" w:cstheme="minorHAnsi"/>
                <w:sz w:val="20"/>
                <w:szCs w:val="20"/>
              </w:rPr>
              <w:t>A proven track record of providing strategic and visionary direction and maximising performance in a complex organisation.</w:t>
            </w:r>
          </w:p>
          <w:p w14:paraId="42D1E281" w14:textId="77777777" w:rsidR="009B18AF" w:rsidRPr="00E0098A" w:rsidRDefault="009B18AF" w:rsidP="004F1AD7">
            <w:pPr>
              <w:spacing w:after="54"/>
              <w:rPr>
                <w:rFonts w:ascii="Lucida Sans" w:hAnsi="Lucida Sans" w:cstheme="minorHAnsi"/>
                <w:sz w:val="20"/>
                <w:szCs w:val="20"/>
              </w:rPr>
            </w:pPr>
          </w:p>
          <w:p w14:paraId="4A191565" w14:textId="67DEBEAA" w:rsidR="009B18AF" w:rsidRPr="00E0098A" w:rsidRDefault="009A15DF" w:rsidP="009A15DF">
            <w:pPr>
              <w:spacing w:after="54"/>
              <w:rPr>
                <w:rFonts w:ascii="Lucida Sans" w:hAnsi="Lucida Sans" w:cstheme="minorHAnsi"/>
                <w:sz w:val="20"/>
                <w:szCs w:val="20"/>
              </w:rPr>
            </w:pPr>
            <w:r w:rsidRPr="00E0098A">
              <w:rPr>
                <w:rFonts w:ascii="Lucida Sans" w:hAnsi="Lucida Sans" w:cstheme="minorHAnsi"/>
                <w:sz w:val="20"/>
                <w:szCs w:val="20"/>
              </w:rPr>
              <w:t>A</w:t>
            </w:r>
            <w:r w:rsidR="009B18AF" w:rsidRPr="00E0098A">
              <w:rPr>
                <w:rFonts w:ascii="Lucida Sans" w:hAnsi="Lucida Sans" w:cstheme="minorHAnsi"/>
                <w:sz w:val="20"/>
                <w:szCs w:val="20"/>
              </w:rPr>
              <w:t xml:space="preserve">ble to make a substantial contribution to the </w:t>
            </w:r>
            <w:r w:rsidR="008F2C13" w:rsidRPr="00E0098A">
              <w:rPr>
                <w:rFonts w:ascii="Lucida Sans" w:hAnsi="Lucida Sans" w:cstheme="minorHAnsi"/>
                <w:sz w:val="20"/>
                <w:szCs w:val="20"/>
              </w:rPr>
              <w:t xml:space="preserve">UKRI Research </w:t>
            </w:r>
            <w:r w:rsidR="009B18AF" w:rsidRPr="00E0098A">
              <w:rPr>
                <w:rFonts w:ascii="Lucida Sans" w:hAnsi="Lucida Sans" w:cstheme="minorHAnsi"/>
                <w:sz w:val="20"/>
                <w:szCs w:val="20"/>
              </w:rPr>
              <w:t>Excellence Framework (REF).</w:t>
            </w:r>
          </w:p>
          <w:p w14:paraId="15563594" w14:textId="77777777" w:rsidR="009B18AF" w:rsidRPr="00E0098A" w:rsidRDefault="009B18AF" w:rsidP="004F1AD7">
            <w:pPr>
              <w:spacing w:after="54"/>
              <w:rPr>
                <w:rFonts w:ascii="Lucida Sans" w:hAnsi="Lucida Sans" w:cstheme="minorHAnsi"/>
                <w:sz w:val="20"/>
                <w:szCs w:val="20"/>
              </w:rPr>
            </w:pPr>
          </w:p>
          <w:p w14:paraId="2B08BA25" w14:textId="0DEA0F55" w:rsidR="0093525D" w:rsidRPr="00E0098A" w:rsidRDefault="00AC4AB5" w:rsidP="00AC4AB5">
            <w:pPr>
              <w:spacing w:after="54"/>
              <w:rPr>
                <w:rFonts w:ascii="Lucida Sans" w:hAnsi="Lucida Sans" w:cstheme="minorHAnsi"/>
                <w:sz w:val="20"/>
                <w:szCs w:val="20"/>
              </w:rPr>
            </w:pPr>
            <w:r w:rsidRPr="00E0098A">
              <w:rPr>
                <w:rFonts w:ascii="Lucida Sans" w:hAnsi="Lucida Sans" w:cstheme="minorHAnsi"/>
                <w:sz w:val="20"/>
                <w:szCs w:val="20"/>
              </w:rPr>
              <w:t>Experience of managing an academic group or department.</w:t>
            </w:r>
          </w:p>
          <w:p w14:paraId="675AE646" w14:textId="77777777" w:rsidR="000C3001" w:rsidRPr="00E0098A" w:rsidRDefault="000C3001" w:rsidP="00AC4AB5">
            <w:pPr>
              <w:spacing w:after="54"/>
              <w:rPr>
                <w:rFonts w:ascii="Lucida Sans" w:hAnsi="Lucida Sans" w:cstheme="minorHAnsi"/>
                <w:sz w:val="20"/>
                <w:szCs w:val="20"/>
              </w:rPr>
            </w:pPr>
          </w:p>
          <w:p w14:paraId="5619FB65" w14:textId="14C313FC" w:rsidR="00C9747A" w:rsidRPr="00E0098A" w:rsidRDefault="00C9747A" w:rsidP="004F1AD7">
            <w:pPr>
              <w:spacing w:after="54"/>
              <w:rPr>
                <w:rFonts w:ascii="Lucida Sans" w:hAnsi="Lucida Sans" w:cstheme="minorHAnsi"/>
                <w:sz w:val="20"/>
                <w:szCs w:val="20"/>
              </w:rPr>
            </w:pPr>
            <w:r w:rsidRPr="00E0098A">
              <w:rPr>
                <w:rFonts w:ascii="Lucida Sans" w:hAnsi="Lucida Sans" w:cstheme="minorHAnsi"/>
                <w:sz w:val="20"/>
                <w:szCs w:val="20"/>
              </w:rPr>
              <w:t>Experience in supervision of doctoral students.</w:t>
            </w:r>
          </w:p>
        </w:tc>
        <w:tc>
          <w:tcPr>
            <w:tcW w:w="2892" w:type="dxa"/>
          </w:tcPr>
          <w:p w14:paraId="3DCE2490" w14:textId="391A4A26" w:rsidR="009B18AF" w:rsidRPr="00E0098A" w:rsidRDefault="009B18AF" w:rsidP="004F1AD7">
            <w:pPr>
              <w:spacing w:after="54"/>
              <w:rPr>
                <w:rFonts w:ascii="Lucida Sans" w:hAnsi="Lucida Sans" w:cstheme="minorHAnsi"/>
                <w:color w:val="0070C0"/>
                <w:sz w:val="20"/>
                <w:szCs w:val="20"/>
              </w:rPr>
            </w:pPr>
            <w:r w:rsidRPr="00E0098A">
              <w:rPr>
                <w:rFonts w:ascii="Lucida Sans" w:hAnsi="Lucida Sans" w:cstheme="minorHAnsi"/>
                <w:color w:val="000000" w:themeColor="text1"/>
                <w:sz w:val="20"/>
                <w:szCs w:val="20"/>
              </w:rPr>
              <w:t>Fellow of Higher Education Academy</w:t>
            </w:r>
          </w:p>
          <w:p w14:paraId="285D7E1B" w14:textId="77777777" w:rsidR="009B18AF" w:rsidRPr="00E0098A" w:rsidRDefault="009B18AF" w:rsidP="004F1AD7">
            <w:pPr>
              <w:spacing w:after="54"/>
              <w:rPr>
                <w:rFonts w:ascii="Lucida Sans" w:hAnsi="Lucida Sans" w:cstheme="minorHAnsi"/>
                <w:sz w:val="20"/>
                <w:szCs w:val="20"/>
              </w:rPr>
            </w:pPr>
          </w:p>
          <w:p w14:paraId="7B242F49" w14:textId="1ADD968C" w:rsidR="00DB1941" w:rsidRDefault="00DB1941" w:rsidP="00E42EC0">
            <w:pPr>
              <w:rPr>
                <w:rFonts w:ascii="Lucida Sans" w:hAnsi="Lucida Sans" w:cstheme="minorHAnsi"/>
                <w:sz w:val="20"/>
                <w:szCs w:val="20"/>
              </w:rPr>
            </w:pPr>
            <w:r w:rsidRPr="00E0098A">
              <w:rPr>
                <w:rFonts w:ascii="Lucida Sans" w:hAnsi="Lucida Sans" w:cstheme="minorHAnsi"/>
                <w:sz w:val="20"/>
                <w:szCs w:val="20"/>
              </w:rPr>
              <w:t>Membership of national or international advisory bodies in</w:t>
            </w:r>
            <w:r w:rsidR="009D4856" w:rsidRPr="00E0098A">
              <w:rPr>
                <w:rFonts w:ascii="Lucida Sans" w:hAnsi="Lucida Sans" w:cstheme="minorHAnsi"/>
                <w:sz w:val="20"/>
                <w:szCs w:val="20"/>
              </w:rPr>
              <w:t xml:space="preserve"> musculoskeletal health</w:t>
            </w:r>
            <w:r w:rsidR="0043700E" w:rsidRPr="00E0098A">
              <w:rPr>
                <w:rFonts w:ascii="Lucida Sans" w:hAnsi="Lucida Sans" w:cstheme="minorHAnsi"/>
                <w:sz w:val="20"/>
                <w:szCs w:val="20"/>
              </w:rPr>
              <w:t>.</w:t>
            </w:r>
          </w:p>
          <w:p w14:paraId="41E53181" w14:textId="10A907FE" w:rsidR="00651BD9" w:rsidRDefault="00651BD9" w:rsidP="00E42EC0">
            <w:pPr>
              <w:rPr>
                <w:rFonts w:ascii="Lucida Sans" w:hAnsi="Lucida Sans" w:cstheme="minorHAnsi"/>
                <w:sz w:val="20"/>
                <w:szCs w:val="20"/>
              </w:rPr>
            </w:pPr>
          </w:p>
          <w:p w14:paraId="305E275F" w14:textId="16CC40F7" w:rsidR="00651BD9" w:rsidRPr="00E0098A" w:rsidRDefault="00651BD9" w:rsidP="00651BD9">
            <w:pPr>
              <w:spacing w:after="54"/>
              <w:rPr>
                <w:rFonts w:ascii="Lucida Sans" w:hAnsi="Lucida Sans" w:cstheme="minorHAnsi"/>
                <w:sz w:val="20"/>
                <w:szCs w:val="20"/>
              </w:rPr>
            </w:pPr>
            <w:r>
              <w:rPr>
                <w:rFonts w:ascii="Lucida Sans" w:hAnsi="Lucida Sans" w:cstheme="minorHAnsi"/>
                <w:sz w:val="20"/>
                <w:szCs w:val="20"/>
              </w:rPr>
              <w:t xml:space="preserve">Expertise recognised by membership of a relevant </w:t>
            </w:r>
            <w:r w:rsidRPr="00E0098A">
              <w:rPr>
                <w:rFonts w:ascii="Lucida Sans" w:hAnsi="Lucida Sans" w:cstheme="minorHAnsi"/>
                <w:sz w:val="20"/>
                <w:szCs w:val="20"/>
              </w:rPr>
              <w:t>prestigious society or organisation.</w:t>
            </w:r>
          </w:p>
          <w:p w14:paraId="3FA464DA" w14:textId="77777777" w:rsidR="00651BD9" w:rsidRPr="00E0098A" w:rsidRDefault="00651BD9" w:rsidP="00E42EC0">
            <w:pPr>
              <w:rPr>
                <w:rFonts w:ascii="Lucida Sans" w:hAnsi="Lucida Sans" w:cstheme="minorHAnsi"/>
                <w:sz w:val="20"/>
                <w:szCs w:val="20"/>
              </w:rPr>
            </w:pPr>
          </w:p>
          <w:p w14:paraId="1D0DA49F" w14:textId="77777777" w:rsidR="008B4B38" w:rsidRPr="00E0098A" w:rsidRDefault="008B4B38" w:rsidP="00E42EC0">
            <w:pPr>
              <w:rPr>
                <w:rFonts w:ascii="Lucida Sans" w:hAnsi="Lucida Sans" w:cstheme="minorHAnsi"/>
                <w:sz w:val="20"/>
                <w:szCs w:val="20"/>
              </w:rPr>
            </w:pPr>
          </w:p>
          <w:p w14:paraId="2B953267" w14:textId="77777777" w:rsidR="009B18AF" w:rsidRPr="00E0098A" w:rsidRDefault="009B18AF" w:rsidP="004F1AD7">
            <w:pPr>
              <w:spacing w:after="54"/>
              <w:rPr>
                <w:rFonts w:ascii="Lucida Sans" w:hAnsi="Lucida Sans" w:cstheme="minorHAnsi"/>
                <w:sz w:val="20"/>
                <w:szCs w:val="20"/>
              </w:rPr>
            </w:pPr>
          </w:p>
          <w:p w14:paraId="15BB536A" w14:textId="77777777" w:rsidR="009B18AF" w:rsidRPr="00E0098A" w:rsidRDefault="009B18AF" w:rsidP="004F1AD7">
            <w:pPr>
              <w:spacing w:after="54"/>
              <w:rPr>
                <w:rFonts w:ascii="Lucida Sans" w:hAnsi="Lucida Sans" w:cstheme="minorHAnsi"/>
                <w:sz w:val="20"/>
                <w:szCs w:val="20"/>
              </w:rPr>
            </w:pPr>
          </w:p>
          <w:p w14:paraId="4E7BD39D" w14:textId="77777777" w:rsidR="009B18AF" w:rsidRPr="00E0098A" w:rsidRDefault="009B18AF" w:rsidP="004F1AD7">
            <w:pPr>
              <w:spacing w:after="54"/>
              <w:rPr>
                <w:rFonts w:ascii="Lucida Sans" w:hAnsi="Lucida Sans" w:cstheme="minorHAnsi"/>
                <w:sz w:val="20"/>
                <w:szCs w:val="20"/>
              </w:rPr>
            </w:pPr>
          </w:p>
          <w:p w14:paraId="7F71FA29" w14:textId="77777777" w:rsidR="009B18AF" w:rsidRPr="00E0098A" w:rsidRDefault="009B18AF" w:rsidP="004F1AD7">
            <w:pPr>
              <w:spacing w:after="54"/>
              <w:rPr>
                <w:rFonts w:ascii="Lucida Sans" w:hAnsi="Lucida Sans" w:cstheme="minorHAnsi"/>
                <w:sz w:val="20"/>
                <w:szCs w:val="20"/>
              </w:rPr>
            </w:pPr>
          </w:p>
          <w:p w14:paraId="5296E5B6" w14:textId="77777777" w:rsidR="009B18AF" w:rsidRPr="00E0098A" w:rsidRDefault="009B18AF" w:rsidP="004F1AD7">
            <w:pPr>
              <w:spacing w:after="54"/>
              <w:rPr>
                <w:rFonts w:ascii="Lucida Sans" w:hAnsi="Lucida Sans" w:cstheme="minorHAnsi"/>
                <w:sz w:val="20"/>
                <w:szCs w:val="20"/>
              </w:rPr>
            </w:pPr>
          </w:p>
          <w:p w14:paraId="01F769D6" w14:textId="77777777" w:rsidR="009B18AF" w:rsidRPr="00E0098A" w:rsidRDefault="009B18AF" w:rsidP="004F1AD7">
            <w:pPr>
              <w:spacing w:after="54"/>
              <w:rPr>
                <w:rFonts w:ascii="Lucida Sans" w:hAnsi="Lucida Sans" w:cstheme="minorHAnsi"/>
                <w:sz w:val="20"/>
                <w:szCs w:val="20"/>
              </w:rPr>
            </w:pPr>
          </w:p>
          <w:p w14:paraId="0BA3EDBE" w14:textId="77777777" w:rsidR="009B18AF" w:rsidRPr="00E0098A" w:rsidRDefault="009B18AF" w:rsidP="004F1AD7">
            <w:pPr>
              <w:spacing w:after="54"/>
              <w:rPr>
                <w:rFonts w:ascii="Lucida Sans" w:hAnsi="Lucida Sans" w:cstheme="minorHAnsi"/>
                <w:sz w:val="20"/>
                <w:szCs w:val="20"/>
              </w:rPr>
            </w:pPr>
          </w:p>
          <w:p w14:paraId="2AE451F1" w14:textId="77777777" w:rsidR="009B18AF" w:rsidRPr="00E0098A" w:rsidRDefault="009B18AF" w:rsidP="004F1AD7">
            <w:pPr>
              <w:spacing w:after="54"/>
              <w:rPr>
                <w:rFonts w:ascii="Lucida Sans" w:hAnsi="Lucida Sans" w:cstheme="minorHAnsi"/>
                <w:sz w:val="20"/>
                <w:szCs w:val="20"/>
              </w:rPr>
            </w:pPr>
          </w:p>
          <w:p w14:paraId="142852B3" w14:textId="77777777" w:rsidR="009B18AF" w:rsidRPr="00E0098A" w:rsidRDefault="009B18AF" w:rsidP="004F1AD7">
            <w:pPr>
              <w:spacing w:after="54"/>
              <w:rPr>
                <w:rFonts w:ascii="Lucida Sans" w:hAnsi="Lucida Sans" w:cstheme="minorHAnsi"/>
                <w:sz w:val="20"/>
                <w:szCs w:val="20"/>
              </w:rPr>
            </w:pPr>
          </w:p>
        </w:tc>
        <w:tc>
          <w:tcPr>
            <w:tcW w:w="1354" w:type="dxa"/>
          </w:tcPr>
          <w:p w14:paraId="69F9648B" w14:textId="77777777" w:rsidR="009B18AF" w:rsidRPr="00E0098A" w:rsidRDefault="009B18AF" w:rsidP="004F1AD7">
            <w:pPr>
              <w:spacing w:after="90"/>
              <w:rPr>
                <w:rFonts w:ascii="Lucida Sans" w:hAnsi="Lucida Sans" w:cstheme="minorHAnsi"/>
                <w:sz w:val="20"/>
                <w:szCs w:val="20"/>
              </w:rPr>
            </w:pPr>
            <w:r w:rsidRPr="00E0098A">
              <w:rPr>
                <w:rFonts w:ascii="Lucida Sans" w:hAnsi="Lucida Sans" w:cstheme="minorHAnsi"/>
                <w:sz w:val="20"/>
                <w:szCs w:val="20"/>
              </w:rPr>
              <w:t>Third party confirmation</w:t>
            </w:r>
          </w:p>
          <w:p w14:paraId="1F2A03CD" w14:textId="77777777" w:rsidR="008B4B38" w:rsidRPr="00E0098A" w:rsidRDefault="008B4B38" w:rsidP="004F1AD7">
            <w:pPr>
              <w:spacing w:after="90"/>
              <w:rPr>
                <w:rFonts w:ascii="Lucida Sans" w:hAnsi="Lucida Sans" w:cstheme="minorHAnsi"/>
                <w:sz w:val="20"/>
                <w:szCs w:val="20"/>
              </w:rPr>
            </w:pPr>
          </w:p>
          <w:p w14:paraId="6E2FD9AC" w14:textId="77777777" w:rsidR="009B18AF" w:rsidRPr="00E0098A" w:rsidRDefault="009B18AF" w:rsidP="004F1AD7">
            <w:pPr>
              <w:spacing w:after="90"/>
              <w:rPr>
                <w:rFonts w:ascii="Lucida Sans" w:hAnsi="Lucida Sans" w:cstheme="minorHAnsi"/>
                <w:sz w:val="20"/>
                <w:szCs w:val="20"/>
              </w:rPr>
            </w:pPr>
          </w:p>
          <w:p w14:paraId="361608BC" w14:textId="77777777" w:rsidR="00816D74" w:rsidRPr="00E0098A" w:rsidRDefault="00816D74" w:rsidP="00816D74">
            <w:pPr>
              <w:spacing w:after="90"/>
              <w:rPr>
                <w:rFonts w:ascii="Lucida Sans" w:hAnsi="Lucida Sans" w:cstheme="minorHAnsi"/>
                <w:sz w:val="20"/>
                <w:szCs w:val="20"/>
              </w:rPr>
            </w:pPr>
            <w:r w:rsidRPr="00E0098A">
              <w:rPr>
                <w:rFonts w:ascii="Lucida Sans" w:hAnsi="Lucida Sans" w:cstheme="minorHAnsi"/>
                <w:sz w:val="20"/>
                <w:szCs w:val="20"/>
              </w:rPr>
              <w:t>CV and references</w:t>
            </w:r>
          </w:p>
          <w:p w14:paraId="39F8DADE" w14:textId="77777777" w:rsidR="008D1BC5" w:rsidRPr="00E0098A" w:rsidRDefault="008D1BC5" w:rsidP="004F1AD7">
            <w:pPr>
              <w:spacing w:after="90"/>
              <w:rPr>
                <w:rFonts w:ascii="Lucida Sans" w:hAnsi="Lucida Sans" w:cstheme="minorHAnsi"/>
                <w:sz w:val="20"/>
                <w:szCs w:val="20"/>
              </w:rPr>
            </w:pPr>
          </w:p>
          <w:p w14:paraId="5960FCE4" w14:textId="78D2A040" w:rsidR="000C3001" w:rsidRPr="00E0098A" w:rsidRDefault="000C3001" w:rsidP="004F1AD7">
            <w:pPr>
              <w:spacing w:after="90"/>
              <w:rPr>
                <w:rFonts w:ascii="Lucida Sans" w:hAnsi="Lucida Sans" w:cstheme="minorHAnsi"/>
                <w:sz w:val="20"/>
                <w:szCs w:val="20"/>
              </w:rPr>
            </w:pPr>
          </w:p>
          <w:p w14:paraId="435AA6E5" w14:textId="77777777" w:rsidR="000C3001" w:rsidRPr="00E0098A" w:rsidRDefault="000C3001" w:rsidP="004F1AD7">
            <w:pPr>
              <w:spacing w:after="90"/>
              <w:rPr>
                <w:rFonts w:ascii="Lucida Sans" w:hAnsi="Lucida Sans" w:cstheme="minorHAnsi"/>
                <w:sz w:val="20"/>
                <w:szCs w:val="20"/>
              </w:rPr>
            </w:pPr>
          </w:p>
          <w:p w14:paraId="3CBE7C5E" w14:textId="12FF62DE" w:rsidR="009B18AF" w:rsidRPr="00E0098A" w:rsidRDefault="009B18AF" w:rsidP="004F1AD7">
            <w:pPr>
              <w:spacing w:after="90"/>
              <w:rPr>
                <w:rFonts w:ascii="Lucida Sans" w:hAnsi="Lucida Sans" w:cstheme="minorHAnsi"/>
                <w:sz w:val="20"/>
                <w:szCs w:val="20"/>
              </w:rPr>
            </w:pPr>
            <w:r w:rsidRPr="00E0098A">
              <w:rPr>
                <w:rFonts w:ascii="Lucida Sans" w:hAnsi="Lucida Sans" w:cstheme="minorHAnsi"/>
                <w:sz w:val="20"/>
                <w:szCs w:val="20"/>
              </w:rPr>
              <w:t>Interview</w:t>
            </w:r>
          </w:p>
          <w:p w14:paraId="45D77A75" w14:textId="77777777" w:rsidR="0093525D" w:rsidRPr="00E0098A" w:rsidRDefault="0093525D" w:rsidP="004F1AD7">
            <w:pPr>
              <w:spacing w:after="90"/>
              <w:rPr>
                <w:rFonts w:ascii="Lucida Sans" w:hAnsi="Lucida Sans" w:cstheme="minorHAnsi"/>
                <w:sz w:val="20"/>
                <w:szCs w:val="20"/>
              </w:rPr>
            </w:pPr>
          </w:p>
          <w:p w14:paraId="6B68C930" w14:textId="77777777" w:rsidR="0093525D" w:rsidRPr="00E0098A" w:rsidRDefault="0093525D" w:rsidP="004F1AD7">
            <w:pPr>
              <w:spacing w:after="90"/>
              <w:rPr>
                <w:rFonts w:ascii="Lucida Sans" w:hAnsi="Lucida Sans" w:cstheme="minorHAnsi"/>
                <w:sz w:val="20"/>
                <w:szCs w:val="20"/>
              </w:rPr>
            </w:pPr>
          </w:p>
          <w:p w14:paraId="15BD2DBF" w14:textId="5846E4EF" w:rsidR="0093525D" w:rsidRPr="00E0098A" w:rsidRDefault="0093525D" w:rsidP="004F1AD7">
            <w:pPr>
              <w:spacing w:after="90"/>
              <w:rPr>
                <w:rFonts w:ascii="Lucida Sans" w:hAnsi="Lucida Sans" w:cstheme="minorHAnsi"/>
                <w:sz w:val="20"/>
                <w:szCs w:val="20"/>
              </w:rPr>
            </w:pPr>
            <w:r w:rsidRPr="00E0098A">
              <w:rPr>
                <w:rFonts w:ascii="Lucida Sans" w:hAnsi="Lucida Sans" w:cstheme="minorHAnsi"/>
                <w:sz w:val="20"/>
                <w:szCs w:val="20"/>
              </w:rPr>
              <w:t>Application</w:t>
            </w:r>
          </w:p>
          <w:p w14:paraId="3C1EC690" w14:textId="77777777" w:rsidR="0093525D" w:rsidRPr="00E0098A" w:rsidRDefault="0093525D" w:rsidP="004F1AD7">
            <w:pPr>
              <w:spacing w:after="90"/>
              <w:rPr>
                <w:rFonts w:ascii="Lucida Sans" w:hAnsi="Lucida Sans" w:cstheme="minorHAnsi"/>
                <w:sz w:val="20"/>
                <w:szCs w:val="20"/>
              </w:rPr>
            </w:pPr>
          </w:p>
          <w:p w14:paraId="5B2EEA36" w14:textId="209775F1" w:rsidR="00991580" w:rsidRPr="00E0098A" w:rsidRDefault="000C3001" w:rsidP="004F1AD7">
            <w:pPr>
              <w:spacing w:after="90"/>
              <w:rPr>
                <w:rFonts w:ascii="Lucida Sans" w:hAnsi="Lucida Sans" w:cstheme="minorHAnsi"/>
                <w:sz w:val="20"/>
                <w:szCs w:val="20"/>
              </w:rPr>
            </w:pPr>
            <w:r w:rsidRPr="00E0098A">
              <w:rPr>
                <w:rFonts w:ascii="Lucida Sans" w:hAnsi="Lucida Sans" w:cstheme="minorHAnsi"/>
                <w:sz w:val="20"/>
                <w:szCs w:val="20"/>
              </w:rPr>
              <w:t>Application and interview</w:t>
            </w:r>
          </w:p>
          <w:p w14:paraId="140862CA" w14:textId="20C2AA3D" w:rsidR="000C3001" w:rsidRPr="00E0098A" w:rsidRDefault="000C3001" w:rsidP="004F1AD7">
            <w:pPr>
              <w:spacing w:after="90"/>
              <w:rPr>
                <w:rFonts w:ascii="Lucida Sans" w:hAnsi="Lucida Sans" w:cstheme="minorHAnsi"/>
                <w:sz w:val="20"/>
                <w:szCs w:val="20"/>
              </w:rPr>
            </w:pPr>
          </w:p>
          <w:p w14:paraId="6382DC3A" w14:textId="7752EA8F" w:rsidR="009A15DF" w:rsidRPr="00E0098A" w:rsidRDefault="000C3001" w:rsidP="004F1AD7">
            <w:pPr>
              <w:spacing w:after="90"/>
              <w:rPr>
                <w:rFonts w:ascii="Lucida Sans" w:hAnsi="Lucida Sans" w:cstheme="minorHAnsi"/>
                <w:sz w:val="20"/>
                <w:szCs w:val="20"/>
              </w:rPr>
            </w:pPr>
            <w:r w:rsidRPr="00E0098A">
              <w:rPr>
                <w:rFonts w:ascii="Lucida Sans" w:hAnsi="Lucida Sans" w:cstheme="minorHAnsi"/>
                <w:sz w:val="20"/>
                <w:szCs w:val="20"/>
              </w:rPr>
              <w:t>Application and interview</w:t>
            </w:r>
          </w:p>
        </w:tc>
      </w:tr>
      <w:tr w:rsidR="009B18AF" w:rsidRPr="00E0098A" w14:paraId="6A4318C2" w14:textId="77777777" w:rsidTr="008D1BC5">
        <w:tc>
          <w:tcPr>
            <w:tcW w:w="1650" w:type="dxa"/>
          </w:tcPr>
          <w:p w14:paraId="09CE761C"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Planning and organising</w:t>
            </w:r>
          </w:p>
        </w:tc>
        <w:tc>
          <w:tcPr>
            <w:tcW w:w="3732" w:type="dxa"/>
          </w:tcPr>
          <w:p w14:paraId="38C829BB" w14:textId="5B4EB7D3" w:rsidR="00702E38" w:rsidRPr="00E0098A" w:rsidRDefault="00702E38" w:rsidP="00702E38">
            <w:pPr>
              <w:rPr>
                <w:rFonts w:ascii="Lucida Sans" w:hAnsi="Lucida Sans" w:cstheme="minorHAnsi"/>
                <w:sz w:val="20"/>
                <w:szCs w:val="20"/>
              </w:rPr>
            </w:pPr>
            <w:r w:rsidRPr="00E0098A">
              <w:rPr>
                <w:rFonts w:ascii="Lucida Sans" w:hAnsi="Lucida Sans" w:cstheme="minorHAnsi"/>
                <w:sz w:val="20"/>
                <w:szCs w:val="20"/>
              </w:rPr>
              <w:t>Proven ability to develop innovative research proposals and attract research funding.</w:t>
            </w:r>
          </w:p>
          <w:p w14:paraId="79041A35" w14:textId="77777777" w:rsidR="00702E38" w:rsidRPr="00E0098A" w:rsidRDefault="00702E38" w:rsidP="00702E38">
            <w:pPr>
              <w:rPr>
                <w:rFonts w:ascii="Lucida Sans" w:hAnsi="Lucida Sans" w:cstheme="minorHAnsi"/>
                <w:sz w:val="20"/>
                <w:szCs w:val="20"/>
              </w:rPr>
            </w:pPr>
          </w:p>
          <w:p w14:paraId="38D45CCE" w14:textId="5A460999" w:rsidR="002C483F" w:rsidRPr="00E0098A" w:rsidRDefault="002C483F" w:rsidP="002C483F">
            <w:pPr>
              <w:rPr>
                <w:rFonts w:ascii="Lucida Sans" w:hAnsi="Lucida Sans" w:cstheme="minorHAnsi"/>
                <w:sz w:val="20"/>
                <w:szCs w:val="20"/>
              </w:rPr>
            </w:pPr>
            <w:r w:rsidRPr="00E0098A">
              <w:rPr>
                <w:rFonts w:ascii="Lucida Sans" w:hAnsi="Lucida Sans" w:cstheme="minorHAnsi"/>
                <w:sz w:val="20"/>
                <w:szCs w:val="20"/>
              </w:rPr>
              <w:t xml:space="preserve">Proven ability to </w:t>
            </w:r>
            <w:r w:rsidR="00AD26E6" w:rsidRPr="00E0098A">
              <w:rPr>
                <w:rFonts w:ascii="Lucida Sans" w:hAnsi="Lucida Sans" w:cstheme="minorHAnsi"/>
                <w:sz w:val="20"/>
                <w:szCs w:val="20"/>
              </w:rPr>
              <w:t xml:space="preserve">lead, </w:t>
            </w:r>
            <w:r w:rsidRPr="00E0098A">
              <w:rPr>
                <w:rFonts w:ascii="Lucida Sans" w:hAnsi="Lucida Sans" w:cstheme="minorHAnsi"/>
                <w:sz w:val="20"/>
                <w:szCs w:val="20"/>
              </w:rPr>
              <w:t xml:space="preserve">plan and develop a range of </w:t>
            </w:r>
            <w:r w:rsidR="00AD6F94" w:rsidRPr="00E0098A">
              <w:rPr>
                <w:rFonts w:ascii="Lucida Sans" w:hAnsi="Lucida Sans" w:cstheme="minorHAnsi"/>
                <w:sz w:val="20"/>
                <w:szCs w:val="20"/>
              </w:rPr>
              <w:t>high-quality</w:t>
            </w:r>
            <w:r w:rsidRPr="00E0098A">
              <w:rPr>
                <w:rFonts w:ascii="Lucida Sans" w:hAnsi="Lucida Sans" w:cstheme="minorHAnsi"/>
                <w:sz w:val="20"/>
                <w:szCs w:val="20"/>
              </w:rPr>
              <w:t xml:space="preserve"> research and teaching activities, ensuring plans complement the broader research and education strategy of the Faculty and University.</w:t>
            </w:r>
          </w:p>
          <w:p w14:paraId="716EEAFC" w14:textId="4739A96D" w:rsidR="00F235F2" w:rsidRPr="00E0098A" w:rsidRDefault="00F235F2" w:rsidP="002C483F">
            <w:pPr>
              <w:rPr>
                <w:rFonts w:ascii="Lucida Sans" w:hAnsi="Lucida Sans" w:cstheme="minorHAnsi"/>
                <w:sz w:val="20"/>
                <w:szCs w:val="20"/>
              </w:rPr>
            </w:pPr>
          </w:p>
          <w:p w14:paraId="0A259963" w14:textId="4DEACA44" w:rsidR="00F235F2" w:rsidRPr="00E0098A" w:rsidRDefault="00F235F2" w:rsidP="002C483F">
            <w:pPr>
              <w:rPr>
                <w:rFonts w:ascii="Lucida Sans" w:hAnsi="Lucida Sans" w:cstheme="minorHAnsi"/>
                <w:sz w:val="20"/>
                <w:szCs w:val="20"/>
              </w:rPr>
            </w:pPr>
            <w:r w:rsidRPr="00E0098A">
              <w:rPr>
                <w:rFonts w:ascii="Lucida Sans" w:hAnsi="Lucida Sans" w:cstheme="minorHAnsi"/>
                <w:sz w:val="20"/>
                <w:szCs w:val="20"/>
              </w:rPr>
              <w:t>Proven ability to engage with and influence policy</w:t>
            </w:r>
            <w:r w:rsidR="001528ED" w:rsidRPr="00E0098A">
              <w:rPr>
                <w:rFonts w:ascii="Lucida Sans" w:hAnsi="Lucida Sans" w:cstheme="minorHAnsi"/>
                <w:sz w:val="20"/>
                <w:szCs w:val="20"/>
              </w:rPr>
              <w:t xml:space="preserve"> </w:t>
            </w:r>
            <w:r w:rsidR="00637CB6" w:rsidRPr="00E0098A">
              <w:rPr>
                <w:rFonts w:ascii="Lucida Sans" w:hAnsi="Lucida Sans" w:cstheme="minorHAnsi"/>
                <w:sz w:val="20"/>
                <w:szCs w:val="20"/>
              </w:rPr>
              <w:t xml:space="preserve">makers and </w:t>
            </w:r>
            <w:r w:rsidR="001528ED" w:rsidRPr="00E0098A">
              <w:rPr>
                <w:rFonts w:ascii="Lucida Sans" w:hAnsi="Lucida Sans" w:cstheme="minorHAnsi"/>
                <w:sz w:val="20"/>
                <w:szCs w:val="20"/>
              </w:rPr>
              <w:t>implement research evidence in</w:t>
            </w:r>
            <w:r w:rsidRPr="00E0098A">
              <w:rPr>
                <w:rFonts w:ascii="Lucida Sans" w:hAnsi="Lucida Sans" w:cstheme="minorHAnsi"/>
                <w:sz w:val="20"/>
                <w:szCs w:val="20"/>
              </w:rPr>
              <w:t xml:space="preserve"> healthcare</w:t>
            </w:r>
          </w:p>
          <w:p w14:paraId="4731E329" w14:textId="77777777" w:rsidR="000A0CB9" w:rsidRPr="00E0098A" w:rsidRDefault="000A0CB9" w:rsidP="00AE70DC">
            <w:pPr>
              <w:spacing w:after="90"/>
              <w:rPr>
                <w:rFonts w:ascii="Lucida Sans" w:hAnsi="Lucida Sans" w:cstheme="minorHAnsi"/>
                <w:sz w:val="20"/>
                <w:szCs w:val="20"/>
              </w:rPr>
            </w:pPr>
          </w:p>
          <w:p w14:paraId="08ED7C5B" w14:textId="21CFC4CF" w:rsidR="009B18AF" w:rsidRPr="00E0098A" w:rsidRDefault="00375C00" w:rsidP="000C3001">
            <w:pPr>
              <w:spacing w:after="90"/>
              <w:rPr>
                <w:rFonts w:ascii="Lucida Sans" w:hAnsi="Lucida Sans" w:cstheme="minorHAnsi"/>
                <w:sz w:val="20"/>
                <w:szCs w:val="20"/>
              </w:rPr>
            </w:pPr>
            <w:r w:rsidRPr="00E0098A">
              <w:rPr>
                <w:rFonts w:ascii="Lucida Sans" w:hAnsi="Lucida Sans" w:cstheme="minorHAnsi"/>
                <w:sz w:val="20"/>
                <w:szCs w:val="20"/>
              </w:rPr>
              <w:t xml:space="preserve">Proven ability to champion and oversee key contributions </w:t>
            </w:r>
            <w:r w:rsidR="00581924" w:rsidRPr="00E0098A">
              <w:rPr>
                <w:rFonts w:ascii="Lucida Sans" w:hAnsi="Lucida Sans" w:cstheme="minorHAnsi"/>
                <w:sz w:val="20"/>
                <w:szCs w:val="20"/>
              </w:rPr>
              <w:t xml:space="preserve">of the </w:t>
            </w:r>
            <w:r w:rsidR="0019493C" w:rsidRPr="00E0098A">
              <w:rPr>
                <w:rFonts w:ascii="Lucida Sans" w:hAnsi="Lucida Sans" w:cstheme="minorHAnsi"/>
                <w:sz w:val="20"/>
                <w:szCs w:val="20"/>
              </w:rPr>
              <w:t>M</w:t>
            </w:r>
            <w:r w:rsidR="009466A5" w:rsidRPr="00E0098A">
              <w:rPr>
                <w:rFonts w:ascii="Lucida Sans" w:hAnsi="Lucida Sans" w:cstheme="minorHAnsi"/>
                <w:sz w:val="20"/>
                <w:szCs w:val="20"/>
              </w:rPr>
              <w:t>RC LEC</w:t>
            </w:r>
            <w:r w:rsidR="00D60AB6" w:rsidRPr="00E0098A">
              <w:rPr>
                <w:rFonts w:ascii="Lucida Sans" w:hAnsi="Lucida Sans" w:cstheme="minorHAnsi"/>
                <w:sz w:val="20"/>
                <w:szCs w:val="20"/>
              </w:rPr>
              <w:t xml:space="preserve"> mission</w:t>
            </w:r>
            <w:r w:rsidR="00581924" w:rsidRPr="00E0098A">
              <w:rPr>
                <w:rFonts w:ascii="Lucida Sans" w:hAnsi="Lucida Sans" w:cstheme="minorHAnsi"/>
                <w:sz w:val="20"/>
                <w:szCs w:val="20"/>
              </w:rPr>
              <w:t xml:space="preserve"> to </w:t>
            </w:r>
            <w:r w:rsidR="00D60AB6" w:rsidRPr="00E0098A">
              <w:rPr>
                <w:rFonts w:ascii="Lucida Sans" w:hAnsi="Lucida Sans" w:cstheme="minorHAnsi"/>
                <w:sz w:val="20"/>
                <w:szCs w:val="20"/>
              </w:rPr>
              <w:t>the</w:t>
            </w:r>
            <w:r w:rsidRPr="00E0098A">
              <w:rPr>
                <w:rFonts w:ascii="Lucida Sans" w:hAnsi="Lucida Sans" w:cstheme="minorHAnsi"/>
                <w:sz w:val="20"/>
                <w:szCs w:val="20"/>
              </w:rPr>
              <w:t xml:space="preserve"> faculty</w:t>
            </w:r>
            <w:r w:rsidR="00D60AB6" w:rsidRPr="00E0098A">
              <w:rPr>
                <w:rFonts w:ascii="Lucida Sans" w:hAnsi="Lucida Sans" w:cstheme="minorHAnsi"/>
                <w:sz w:val="20"/>
                <w:szCs w:val="20"/>
              </w:rPr>
              <w:t xml:space="preserve"> of medicine</w:t>
            </w:r>
            <w:r w:rsidRPr="00E0098A">
              <w:rPr>
                <w:rFonts w:ascii="Lucida Sans" w:hAnsi="Lucida Sans" w:cstheme="minorHAnsi"/>
                <w:sz w:val="20"/>
                <w:szCs w:val="20"/>
              </w:rPr>
              <w:t xml:space="preserve"> and/or University research, education and enterprise strategies.</w:t>
            </w:r>
          </w:p>
        </w:tc>
        <w:tc>
          <w:tcPr>
            <w:tcW w:w="2892" w:type="dxa"/>
          </w:tcPr>
          <w:p w14:paraId="19C86190" w14:textId="0AF095FA" w:rsidR="009B18AF" w:rsidRPr="00E0098A" w:rsidRDefault="009B18AF" w:rsidP="004F1AD7">
            <w:pPr>
              <w:spacing w:after="90"/>
              <w:rPr>
                <w:rFonts w:ascii="Lucida Sans" w:hAnsi="Lucida Sans" w:cstheme="minorHAnsi"/>
                <w:sz w:val="20"/>
                <w:szCs w:val="20"/>
              </w:rPr>
            </w:pPr>
            <w:r w:rsidRPr="00E0098A">
              <w:rPr>
                <w:rFonts w:ascii="Lucida Sans" w:hAnsi="Lucida Sans" w:cstheme="minorHAnsi"/>
                <w:sz w:val="20"/>
                <w:szCs w:val="20"/>
              </w:rPr>
              <w:t>Ability to design and manage a post-</w:t>
            </w:r>
            <w:r w:rsidR="00826053" w:rsidRPr="00E0098A">
              <w:rPr>
                <w:rFonts w:ascii="Lucida Sans" w:hAnsi="Lucida Sans" w:cstheme="minorHAnsi"/>
                <w:sz w:val="20"/>
                <w:szCs w:val="20"/>
              </w:rPr>
              <w:t>gradu</w:t>
            </w:r>
            <w:r w:rsidR="00487557" w:rsidRPr="00E0098A">
              <w:rPr>
                <w:rFonts w:ascii="Lucida Sans" w:hAnsi="Lucida Sans" w:cstheme="minorHAnsi"/>
                <w:sz w:val="20"/>
                <w:szCs w:val="20"/>
              </w:rPr>
              <w:t>a</w:t>
            </w:r>
            <w:r w:rsidR="00826053" w:rsidRPr="00E0098A">
              <w:rPr>
                <w:rFonts w:ascii="Lucida Sans" w:hAnsi="Lucida Sans" w:cstheme="minorHAnsi"/>
                <w:sz w:val="20"/>
                <w:szCs w:val="20"/>
              </w:rPr>
              <w:t>te</w:t>
            </w:r>
            <w:r w:rsidRPr="00E0098A">
              <w:rPr>
                <w:rFonts w:ascii="Lucida Sans" w:hAnsi="Lucida Sans" w:cstheme="minorHAnsi"/>
                <w:sz w:val="20"/>
                <w:szCs w:val="20"/>
              </w:rPr>
              <w:t xml:space="preserve"> degree programme.</w:t>
            </w:r>
          </w:p>
          <w:p w14:paraId="26550E3E" w14:textId="77777777" w:rsidR="00826053" w:rsidRPr="00E0098A" w:rsidRDefault="00826053" w:rsidP="004F1AD7">
            <w:pPr>
              <w:spacing w:after="90"/>
              <w:rPr>
                <w:rFonts w:ascii="Lucida Sans" w:hAnsi="Lucida Sans" w:cstheme="minorHAnsi"/>
                <w:sz w:val="20"/>
                <w:szCs w:val="20"/>
              </w:rPr>
            </w:pPr>
          </w:p>
          <w:p w14:paraId="37539520" w14:textId="376A25DF" w:rsidR="009B18AF" w:rsidRPr="00E0098A" w:rsidRDefault="00826053" w:rsidP="000C3001">
            <w:pPr>
              <w:spacing w:after="54"/>
              <w:rPr>
                <w:rFonts w:ascii="Lucida Sans" w:hAnsi="Lucida Sans" w:cstheme="minorHAnsi"/>
                <w:sz w:val="20"/>
                <w:szCs w:val="20"/>
              </w:rPr>
            </w:pPr>
            <w:r w:rsidRPr="00E0098A">
              <w:rPr>
                <w:rFonts w:ascii="Lucida Sans" w:hAnsi="Lucida Sans" w:cstheme="minorHAnsi"/>
                <w:sz w:val="20"/>
                <w:szCs w:val="20"/>
              </w:rPr>
              <w:t>Teaching qualification (PCAP or equivalent).</w:t>
            </w:r>
          </w:p>
          <w:p w14:paraId="095EFE55" w14:textId="77777777" w:rsidR="000C3001" w:rsidRPr="00E0098A" w:rsidRDefault="000C3001" w:rsidP="000C3001">
            <w:pPr>
              <w:spacing w:after="90"/>
              <w:rPr>
                <w:rFonts w:ascii="Lucida Sans" w:hAnsi="Lucida Sans" w:cstheme="minorHAnsi"/>
                <w:sz w:val="20"/>
                <w:szCs w:val="20"/>
              </w:rPr>
            </w:pPr>
            <w:r w:rsidRPr="00E0098A">
              <w:rPr>
                <w:rFonts w:ascii="Lucida Sans" w:hAnsi="Lucida Sans" w:cstheme="minorHAnsi"/>
                <w:sz w:val="20"/>
                <w:szCs w:val="20"/>
              </w:rPr>
              <w:t>Proven ability in curriculum development and new teaching approaches.</w:t>
            </w:r>
          </w:p>
          <w:p w14:paraId="1C8CAEDD" w14:textId="77777777" w:rsidR="009B18AF" w:rsidRPr="00E0098A" w:rsidRDefault="009B18AF" w:rsidP="004F1AD7">
            <w:pPr>
              <w:spacing w:after="90"/>
              <w:rPr>
                <w:rFonts w:ascii="Lucida Sans" w:hAnsi="Lucida Sans" w:cstheme="minorHAnsi"/>
                <w:sz w:val="20"/>
                <w:szCs w:val="20"/>
              </w:rPr>
            </w:pPr>
          </w:p>
          <w:p w14:paraId="5C1D1DA3" w14:textId="77777777" w:rsidR="009B18AF" w:rsidRPr="00E0098A" w:rsidRDefault="009B18AF" w:rsidP="004F1AD7">
            <w:pPr>
              <w:spacing w:after="90"/>
              <w:rPr>
                <w:rFonts w:ascii="Lucida Sans" w:hAnsi="Lucida Sans" w:cstheme="minorHAnsi"/>
                <w:sz w:val="20"/>
                <w:szCs w:val="20"/>
              </w:rPr>
            </w:pPr>
          </w:p>
          <w:p w14:paraId="6406EFBF" w14:textId="77777777" w:rsidR="009B18AF" w:rsidRPr="00E0098A" w:rsidRDefault="009B18AF" w:rsidP="004F1AD7">
            <w:pPr>
              <w:spacing w:after="90"/>
              <w:rPr>
                <w:rFonts w:ascii="Lucida Sans" w:hAnsi="Lucida Sans" w:cstheme="minorHAnsi"/>
                <w:sz w:val="20"/>
                <w:szCs w:val="20"/>
              </w:rPr>
            </w:pPr>
          </w:p>
          <w:p w14:paraId="7928640D" w14:textId="77777777" w:rsidR="009B18AF" w:rsidRPr="00E0098A" w:rsidRDefault="009B18AF" w:rsidP="00920BD7">
            <w:pPr>
              <w:spacing w:after="90"/>
              <w:rPr>
                <w:rFonts w:ascii="Lucida Sans" w:hAnsi="Lucida Sans" w:cstheme="minorHAnsi"/>
                <w:sz w:val="20"/>
                <w:szCs w:val="20"/>
              </w:rPr>
            </w:pPr>
          </w:p>
        </w:tc>
        <w:tc>
          <w:tcPr>
            <w:tcW w:w="1354" w:type="dxa"/>
          </w:tcPr>
          <w:p w14:paraId="1D93359E" w14:textId="77777777" w:rsidR="009B18AF" w:rsidRPr="00E0098A" w:rsidRDefault="009B18AF" w:rsidP="004F1AD7">
            <w:pPr>
              <w:spacing w:after="90"/>
              <w:rPr>
                <w:rFonts w:ascii="Lucida Sans" w:hAnsi="Lucida Sans" w:cstheme="minorHAnsi"/>
                <w:sz w:val="20"/>
                <w:szCs w:val="20"/>
              </w:rPr>
            </w:pPr>
            <w:r w:rsidRPr="00E0098A">
              <w:rPr>
                <w:rFonts w:ascii="Lucida Sans" w:hAnsi="Lucida Sans" w:cstheme="minorHAnsi"/>
                <w:sz w:val="20"/>
                <w:szCs w:val="20"/>
              </w:rPr>
              <w:t>Interview</w:t>
            </w:r>
          </w:p>
          <w:p w14:paraId="337CC1A5" w14:textId="77777777" w:rsidR="009B18AF" w:rsidRPr="00E0098A" w:rsidRDefault="009B18AF" w:rsidP="004F1AD7">
            <w:pPr>
              <w:spacing w:after="90"/>
              <w:rPr>
                <w:rFonts w:ascii="Lucida Sans" w:hAnsi="Lucida Sans" w:cstheme="minorHAnsi"/>
                <w:sz w:val="20"/>
                <w:szCs w:val="20"/>
              </w:rPr>
            </w:pPr>
          </w:p>
          <w:p w14:paraId="541DA936" w14:textId="254106B0" w:rsidR="009B18AF" w:rsidRPr="00E0098A" w:rsidRDefault="009B18AF" w:rsidP="004F1AD7">
            <w:pPr>
              <w:spacing w:after="90"/>
              <w:rPr>
                <w:rFonts w:ascii="Lucida Sans" w:hAnsi="Lucida Sans" w:cstheme="minorHAnsi"/>
                <w:sz w:val="20"/>
                <w:szCs w:val="20"/>
              </w:rPr>
            </w:pPr>
          </w:p>
          <w:p w14:paraId="4AAA600F" w14:textId="0533FC4A" w:rsidR="000C3001" w:rsidRPr="00E0098A" w:rsidRDefault="000C3001" w:rsidP="004F1AD7">
            <w:pPr>
              <w:spacing w:after="90"/>
              <w:rPr>
                <w:rFonts w:ascii="Lucida Sans" w:hAnsi="Lucida Sans" w:cstheme="minorHAnsi"/>
                <w:sz w:val="20"/>
                <w:szCs w:val="20"/>
              </w:rPr>
            </w:pPr>
          </w:p>
          <w:p w14:paraId="36625862" w14:textId="26F1F358" w:rsidR="000C3001" w:rsidRPr="00E0098A" w:rsidRDefault="000C3001" w:rsidP="004F1AD7">
            <w:pPr>
              <w:spacing w:after="90"/>
              <w:rPr>
                <w:rFonts w:ascii="Lucida Sans" w:hAnsi="Lucida Sans" w:cstheme="minorHAnsi"/>
                <w:sz w:val="20"/>
                <w:szCs w:val="20"/>
              </w:rPr>
            </w:pPr>
            <w:r w:rsidRPr="00E0098A">
              <w:rPr>
                <w:rFonts w:ascii="Lucida Sans" w:hAnsi="Lucida Sans" w:cstheme="minorHAnsi"/>
                <w:sz w:val="20"/>
                <w:szCs w:val="20"/>
              </w:rPr>
              <w:t>Interview</w:t>
            </w:r>
          </w:p>
          <w:p w14:paraId="6A68DADE" w14:textId="53A175E0" w:rsidR="000C3001" w:rsidRPr="00E0098A" w:rsidRDefault="000C3001" w:rsidP="004F1AD7">
            <w:pPr>
              <w:spacing w:after="90"/>
              <w:rPr>
                <w:rFonts w:ascii="Lucida Sans" w:hAnsi="Lucida Sans" w:cstheme="minorHAnsi"/>
                <w:sz w:val="20"/>
                <w:szCs w:val="20"/>
              </w:rPr>
            </w:pPr>
          </w:p>
          <w:p w14:paraId="7433FC8C" w14:textId="096C6F77" w:rsidR="000C3001" w:rsidRPr="00E0098A" w:rsidRDefault="000C3001" w:rsidP="004F1AD7">
            <w:pPr>
              <w:spacing w:after="90"/>
              <w:rPr>
                <w:rFonts w:ascii="Lucida Sans" w:hAnsi="Lucida Sans" w:cstheme="minorHAnsi"/>
                <w:sz w:val="20"/>
                <w:szCs w:val="20"/>
              </w:rPr>
            </w:pPr>
          </w:p>
          <w:p w14:paraId="1FFCCB39" w14:textId="400D1CE1" w:rsidR="000C3001" w:rsidRPr="00E0098A" w:rsidRDefault="000C3001" w:rsidP="004F1AD7">
            <w:pPr>
              <w:spacing w:after="90"/>
              <w:rPr>
                <w:rFonts w:ascii="Lucida Sans" w:hAnsi="Lucida Sans" w:cstheme="minorHAnsi"/>
                <w:sz w:val="20"/>
                <w:szCs w:val="20"/>
              </w:rPr>
            </w:pPr>
          </w:p>
          <w:p w14:paraId="5219AF0A" w14:textId="3E5D0187" w:rsidR="000C3001" w:rsidRPr="00E0098A" w:rsidRDefault="000C3001" w:rsidP="004F1AD7">
            <w:pPr>
              <w:spacing w:after="90"/>
              <w:rPr>
                <w:rFonts w:ascii="Lucida Sans" w:hAnsi="Lucida Sans" w:cstheme="minorHAnsi"/>
                <w:sz w:val="20"/>
                <w:szCs w:val="20"/>
              </w:rPr>
            </w:pPr>
          </w:p>
          <w:p w14:paraId="5782732B" w14:textId="77777777" w:rsidR="000C3001" w:rsidRPr="00E0098A" w:rsidRDefault="000C3001" w:rsidP="000C3001">
            <w:pPr>
              <w:spacing w:after="90"/>
              <w:rPr>
                <w:rFonts w:ascii="Lucida Sans" w:hAnsi="Lucida Sans" w:cstheme="minorHAnsi"/>
                <w:sz w:val="20"/>
                <w:szCs w:val="20"/>
              </w:rPr>
            </w:pPr>
            <w:r w:rsidRPr="00E0098A">
              <w:rPr>
                <w:rFonts w:ascii="Lucida Sans" w:hAnsi="Lucida Sans" w:cstheme="minorHAnsi"/>
                <w:sz w:val="20"/>
                <w:szCs w:val="20"/>
              </w:rPr>
              <w:t>Interview</w:t>
            </w:r>
          </w:p>
          <w:p w14:paraId="11106B4B" w14:textId="593B6AF1" w:rsidR="000C3001" w:rsidRPr="00E0098A" w:rsidRDefault="000C3001" w:rsidP="004F1AD7">
            <w:pPr>
              <w:spacing w:after="90"/>
              <w:rPr>
                <w:rFonts w:ascii="Lucida Sans" w:hAnsi="Lucida Sans" w:cstheme="minorHAnsi"/>
                <w:sz w:val="20"/>
                <w:szCs w:val="20"/>
              </w:rPr>
            </w:pPr>
          </w:p>
          <w:p w14:paraId="2CAFDA4F" w14:textId="1BB4DD45" w:rsidR="0071171A" w:rsidRPr="00E0098A" w:rsidRDefault="0071171A" w:rsidP="004F1AD7">
            <w:pPr>
              <w:spacing w:after="90"/>
              <w:rPr>
                <w:rFonts w:ascii="Lucida Sans" w:hAnsi="Lucida Sans" w:cstheme="minorHAnsi"/>
                <w:sz w:val="20"/>
                <w:szCs w:val="20"/>
              </w:rPr>
            </w:pPr>
          </w:p>
          <w:p w14:paraId="049961C8" w14:textId="0B48F499" w:rsidR="000C3001" w:rsidRPr="00E0098A" w:rsidRDefault="000C3001" w:rsidP="004F1AD7">
            <w:pPr>
              <w:spacing w:after="90"/>
              <w:rPr>
                <w:rFonts w:ascii="Lucida Sans" w:hAnsi="Lucida Sans" w:cstheme="minorHAnsi"/>
                <w:sz w:val="20"/>
                <w:szCs w:val="20"/>
              </w:rPr>
            </w:pPr>
          </w:p>
          <w:p w14:paraId="08DC5B3E" w14:textId="5AB661B8" w:rsidR="000C3001" w:rsidRPr="00E0098A" w:rsidRDefault="000C3001" w:rsidP="004F1AD7">
            <w:pPr>
              <w:spacing w:after="90"/>
              <w:rPr>
                <w:rFonts w:ascii="Lucida Sans" w:hAnsi="Lucida Sans" w:cstheme="minorHAnsi"/>
                <w:sz w:val="20"/>
                <w:szCs w:val="20"/>
              </w:rPr>
            </w:pPr>
            <w:r w:rsidRPr="00E0098A">
              <w:rPr>
                <w:rFonts w:ascii="Lucida Sans" w:hAnsi="Lucida Sans" w:cstheme="minorHAnsi"/>
                <w:sz w:val="20"/>
                <w:szCs w:val="20"/>
              </w:rPr>
              <w:t>Interview</w:t>
            </w:r>
          </w:p>
          <w:p w14:paraId="2CFE5CA7" w14:textId="77777777" w:rsidR="0071171A" w:rsidRPr="00E0098A" w:rsidRDefault="0071171A" w:rsidP="004F1AD7">
            <w:pPr>
              <w:spacing w:after="90"/>
              <w:rPr>
                <w:rFonts w:ascii="Lucida Sans" w:hAnsi="Lucida Sans" w:cstheme="minorHAnsi"/>
                <w:sz w:val="20"/>
                <w:szCs w:val="20"/>
              </w:rPr>
            </w:pPr>
          </w:p>
          <w:p w14:paraId="749A4B06" w14:textId="77777777" w:rsidR="009B18AF" w:rsidRPr="00E0098A" w:rsidRDefault="009B18AF" w:rsidP="004F1AD7">
            <w:pPr>
              <w:spacing w:after="90"/>
              <w:rPr>
                <w:rFonts w:ascii="Lucida Sans" w:hAnsi="Lucida Sans" w:cstheme="minorHAnsi"/>
                <w:sz w:val="20"/>
                <w:szCs w:val="20"/>
              </w:rPr>
            </w:pPr>
          </w:p>
          <w:p w14:paraId="5E3D21B6" w14:textId="77777777" w:rsidR="009B18AF" w:rsidRPr="00E0098A" w:rsidRDefault="009B18AF" w:rsidP="004F1AD7">
            <w:pPr>
              <w:spacing w:after="90"/>
              <w:rPr>
                <w:rFonts w:ascii="Lucida Sans" w:hAnsi="Lucida Sans" w:cstheme="minorHAnsi"/>
                <w:sz w:val="20"/>
                <w:szCs w:val="20"/>
              </w:rPr>
            </w:pPr>
          </w:p>
        </w:tc>
      </w:tr>
      <w:tr w:rsidR="009B18AF" w:rsidRPr="00E0098A" w14:paraId="61ED33C1" w14:textId="77777777" w:rsidTr="008D1BC5">
        <w:tc>
          <w:tcPr>
            <w:tcW w:w="1650" w:type="dxa"/>
          </w:tcPr>
          <w:p w14:paraId="2B19BBEB"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Problem solving and initiative</w:t>
            </w:r>
          </w:p>
        </w:tc>
        <w:tc>
          <w:tcPr>
            <w:tcW w:w="3732" w:type="dxa"/>
          </w:tcPr>
          <w:p w14:paraId="7959A907" w14:textId="4150A8F4" w:rsidR="009B18AF" w:rsidRPr="00E0098A" w:rsidRDefault="002959C7" w:rsidP="004F1AD7">
            <w:pPr>
              <w:rPr>
                <w:rFonts w:ascii="Lucida Sans" w:hAnsi="Lucida Sans" w:cstheme="minorHAnsi"/>
                <w:sz w:val="20"/>
                <w:szCs w:val="20"/>
              </w:rPr>
            </w:pPr>
            <w:r w:rsidRPr="00E0098A">
              <w:rPr>
                <w:rFonts w:ascii="Lucida Sans" w:hAnsi="Lucida Sans" w:cstheme="minorHAnsi"/>
                <w:sz w:val="20"/>
                <w:szCs w:val="20"/>
              </w:rPr>
              <w:t xml:space="preserve">Proven ability to implement successful change management initiatives and formulate strategic plans that reflect and support the </w:t>
            </w:r>
            <w:r w:rsidRPr="00E0098A">
              <w:rPr>
                <w:rFonts w:ascii="Lucida Sans" w:hAnsi="Lucida Sans" w:cstheme="minorHAnsi"/>
                <w:sz w:val="20"/>
                <w:szCs w:val="20"/>
              </w:rPr>
              <w:lastRenderedPageBreak/>
              <w:t>priority needs of the centre, faculty and University.</w:t>
            </w:r>
          </w:p>
          <w:p w14:paraId="1A6F7D76" w14:textId="77777777" w:rsidR="00721024" w:rsidRPr="00E0098A" w:rsidRDefault="00721024" w:rsidP="004F1AD7">
            <w:pPr>
              <w:rPr>
                <w:rFonts w:ascii="Lucida Sans" w:hAnsi="Lucida Sans" w:cstheme="minorHAnsi"/>
                <w:sz w:val="20"/>
                <w:szCs w:val="20"/>
              </w:rPr>
            </w:pPr>
          </w:p>
          <w:p w14:paraId="33E8DB36" w14:textId="77777777" w:rsidR="00721024" w:rsidRPr="00E0098A" w:rsidRDefault="00721024" w:rsidP="00721024">
            <w:pPr>
              <w:rPr>
                <w:rFonts w:ascii="Lucida Sans" w:hAnsi="Lucida Sans" w:cstheme="minorHAnsi"/>
                <w:color w:val="000000" w:themeColor="text1"/>
                <w:sz w:val="20"/>
                <w:szCs w:val="20"/>
              </w:rPr>
            </w:pPr>
            <w:r w:rsidRPr="00E0098A">
              <w:rPr>
                <w:rFonts w:ascii="Lucida Sans" w:hAnsi="Lucida Sans" w:cstheme="minorHAnsi"/>
                <w:color w:val="000000" w:themeColor="text1"/>
                <w:sz w:val="20"/>
                <w:szCs w:val="20"/>
              </w:rPr>
              <w:t>Proven ability to identify broad trends to assess deep-rooted and complex issues.</w:t>
            </w:r>
          </w:p>
          <w:p w14:paraId="37F564AC" w14:textId="77777777" w:rsidR="002959C7" w:rsidRPr="00E0098A" w:rsidRDefault="002959C7" w:rsidP="004F1AD7">
            <w:pPr>
              <w:rPr>
                <w:rFonts w:ascii="Lucida Sans" w:hAnsi="Lucida Sans" w:cstheme="minorHAnsi"/>
                <w:color w:val="000000" w:themeColor="text1"/>
                <w:sz w:val="20"/>
                <w:szCs w:val="20"/>
              </w:rPr>
            </w:pPr>
          </w:p>
          <w:p w14:paraId="7FB6690D"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color w:val="000000" w:themeColor="text1"/>
                <w:sz w:val="20"/>
                <w:szCs w:val="20"/>
              </w:rPr>
              <w:t>Demonstrable ability of applying originality in modifying existing approaches to solve problems</w:t>
            </w:r>
            <w:r w:rsidRPr="00E0098A">
              <w:rPr>
                <w:rFonts w:ascii="Lucida Sans" w:hAnsi="Lucida Sans" w:cstheme="minorHAnsi"/>
                <w:sz w:val="20"/>
                <w:szCs w:val="20"/>
              </w:rPr>
              <w:t>.</w:t>
            </w:r>
          </w:p>
        </w:tc>
        <w:tc>
          <w:tcPr>
            <w:tcW w:w="2892" w:type="dxa"/>
          </w:tcPr>
          <w:p w14:paraId="13E90D23" w14:textId="77777777" w:rsidR="009B18AF" w:rsidRPr="00E0098A" w:rsidRDefault="009B18AF" w:rsidP="004F1AD7">
            <w:pPr>
              <w:spacing w:after="90"/>
              <w:rPr>
                <w:rFonts w:ascii="Lucida Sans" w:hAnsi="Lucida Sans" w:cstheme="minorHAnsi"/>
                <w:sz w:val="20"/>
                <w:szCs w:val="20"/>
              </w:rPr>
            </w:pPr>
          </w:p>
        </w:tc>
        <w:tc>
          <w:tcPr>
            <w:tcW w:w="1354" w:type="dxa"/>
          </w:tcPr>
          <w:p w14:paraId="6EA9C377" w14:textId="3ABE016E" w:rsidR="009B18AF" w:rsidRPr="00E0098A" w:rsidRDefault="009B18AF" w:rsidP="004F1AD7">
            <w:pPr>
              <w:spacing w:after="90"/>
              <w:rPr>
                <w:rFonts w:ascii="Lucida Sans" w:hAnsi="Lucida Sans" w:cstheme="minorHAnsi"/>
                <w:sz w:val="20"/>
                <w:szCs w:val="20"/>
              </w:rPr>
            </w:pPr>
            <w:r w:rsidRPr="00E0098A">
              <w:rPr>
                <w:rFonts w:ascii="Lucida Sans" w:hAnsi="Lucida Sans" w:cstheme="minorHAnsi"/>
                <w:sz w:val="20"/>
                <w:szCs w:val="20"/>
              </w:rPr>
              <w:t>Interview</w:t>
            </w:r>
          </w:p>
          <w:p w14:paraId="2649B6B3" w14:textId="74F2AD6B" w:rsidR="000C3001" w:rsidRPr="00E0098A" w:rsidRDefault="000C3001" w:rsidP="004F1AD7">
            <w:pPr>
              <w:spacing w:after="90"/>
              <w:rPr>
                <w:rFonts w:ascii="Lucida Sans" w:hAnsi="Lucida Sans" w:cstheme="minorHAnsi"/>
                <w:sz w:val="20"/>
                <w:szCs w:val="20"/>
              </w:rPr>
            </w:pPr>
          </w:p>
          <w:p w14:paraId="1CF3CB26" w14:textId="4FC52C39" w:rsidR="000C3001" w:rsidRPr="00E0098A" w:rsidRDefault="000C3001" w:rsidP="004F1AD7">
            <w:pPr>
              <w:spacing w:after="90"/>
              <w:rPr>
                <w:rFonts w:ascii="Lucida Sans" w:hAnsi="Lucida Sans" w:cstheme="minorHAnsi"/>
                <w:sz w:val="20"/>
                <w:szCs w:val="20"/>
              </w:rPr>
            </w:pPr>
          </w:p>
          <w:p w14:paraId="0E506681" w14:textId="3D791298" w:rsidR="000C3001" w:rsidRPr="00E0098A" w:rsidRDefault="000C3001" w:rsidP="004F1AD7">
            <w:pPr>
              <w:spacing w:after="90"/>
              <w:rPr>
                <w:rFonts w:ascii="Lucida Sans" w:hAnsi="Lucida Sans" w:cstheme="minorHAnsi"/>
                <w:sz w:val="20"/>
                <w:szCs w:val="20"/>
              </w:rPr>
            </w:pPr>
          </w:p>
          <w:p w14:paraId="68CB1FBE" w14:textId="538DA3A6" w:rsidR="000C3001" w:rsidRPr="00E0098A" w:rsidRDefault="000C3001" w:rsidP="004F1AD7">
            <w:pPr>
              <w:spacing w:after="90"/>
              <w:rPr>
                <w:rFonts w:ascii="Lucida Sans" w:hAnsi="Lucida Sans" w:cstheme="minorHAnsi"/>
                <w:sz w:val="20"/>
                <w:szCs w:val="20"/>
              </w:rPr>
            </w:pPr>
          </w:p>
          <w:p w14:paraId="7BCBF928" w14:textId="1D60AE60" w:rsidR="000C3001" w:rsidRPr="00E0098A" w:rsidRDefault="000C3001" w:rsidP="004F1AD7">
            <w:pPr>
              <w:spacing w:after="90"/>
              <w:rPr>
                <w:rFonts w:ascii="Lucida Sans" w:hAnsi="Lucida Sans" w:cstheme="minorHAnsi"/>
                <w:sz w:val="20"/>
                <w:szCs w:val="20"/>
              </w:rPr>
            </w:pPr>
            <w:r w:rsidRPr="00E0098A">
              <w:rPr>
                <w:rFonts w:ascii="Lucida Sans" w:hAnsi="Lucida Sans" w:cstheme="minorHAnsi"/>
                <w:sz w:val="20"/>
                <w:szCs w:val="20"/>
              </w:rPr>
              <w:t>Interview</w:t>
            </w:r>
          </w:p>
          <w:p w14:paraId="794AE37C" w14:textId="49060FEC" w:rsidR="000C3001" w:rsidRPr="00E0098A" w:rsidRDefault="000C3001" w:rsidP="004F1AD7">
            <w:pPr>
              <w:spacing w:after="90"/>
              <w:rPr>
                <w:rFonts w:ascii="Lucida Sans" w:hAnsi="Lucida Sans" w:cstheme="minorHAnsi"/>
                <w:sz w:val="20"/>
                <w:szCs w:val="20"/>
              </w:rPr>
            </w:pPr>
          </w:p>
          <w:p w14:paraId="3738D2C9" w14:textId="19FB4808" w:rsidR="000C3001" w:rsidRPr="00E0098A" w:rsidRDefault="000C3001" w:rsidP="004F1AD7">
            <w:pPr>
              <w:spacing w:after="90"/>
              <w:rPr>
                <w:rFonts w:ascii="Lucida Sans" w:hAnsi="Lucida Sans" w:cstheme="minorHAnsi"/>
                <w:sz w:val="20"/>
                <w:szCs w:val="20"/>
              </w:rPr>
            </w:pPr>
          </w:p>
          <w:p w14:paraId="58071AAB" w14:textId="0C9F8880" w:rsidR="000C3001" w:rsidRPr="00E0098A" w:rsidRDefault="000C3001" w:rsidP="004F1AD7">
            <w:pPr>
              <w:spacing w:after="90"/>
              <w:rPr>
                <w:rFonts w:ascii="Lucida Sans" w:hAnsi="Lucida Sans" w:cstheme="minorHAnsi"/>
                <w:sz w:val="20"/>
                <w:szCs w:val="20"/>
              </w:rPr>
            </w:pPr>
            <w:r w:rsidRPr="00E0098A">
              <w:rPr>
                <w:rFonts w:ascii="Lucida Sans" w:hAnsi="Lucida Sans" w:cstheme="minorHAnsi"/>
                <w:sz w:val="20"/>
                <w:szCs w:val="20"/>
              </w:rPr>
              <w:t>Interview</w:t>
            </w:r>
          </w:p>
          <w:p w14:paraId="1377470B" w14:textId="77777777" w:rsidR="009B18AF" w:rsidRPr="00E0098A" w:rsidRDefault="009B18AF" w:rsidP="004F1AD7">
            <w:pPr>
              <w:spacing w:after="90"/>
              <w:rPr>
                <w:rFonts w:ascii="Lucida Sans" w:hAnsi="Lucida Sans" w:cstheme="minorHAnsi"/>
                <w:sz w:val="20"/>
                <w:szCs w:val="20"/>
              </w:rPr>
            </w:pPr>
          </w:p>
        </w:tc>
      </w:tr>
      <w:tr w:rsidR="009B18AF" w:rsidRPr="00E0098A" w14:paraId="4FA8A89C" w14:textId="77777777" w:rsidTr="008D1BC5">
        <w:tc>
          <w:tcPr>
            <w:tcW w:w="1650" w:type="dxa"/>
          </w:tcPr>
          <w:p w14:paraId="63E76D3F"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lastRenderedPageBreak/>
              <w:t>Management and teamwork</w:t>
            </w:r>
          </w:p>
        </w:tc>
        <w:tc>
          <w:tcPr>
            <w:tcW w:w="3732" w:type="dxa"/>
          </w:tcPr>
          <w:p w14:paraId="2E14165E" w14:textId="64209E61" w:rsidR="00BC6030" w:rsidRPr="00E0098A" w:rsidRDefault="000331D2" w:rsidP="000331D2">
            <w:pPr>
              <w:spacing w:after="90"/>
              <w:rPr>
                <w:rFonts w:ascii="Lucida Sans" w:hAnsi="Lucida Sans" w:cstheme="minorHAnsi"/>
                <w:sz w:val="20"/>
                <w:szCs w:val="20"/>
              </w:rPr>
            </w:pPr>
            <w:r w:rsidRPr="00E0098A">
              <w:rPr>
                <w:rFonts w:ascii="Lucida Sans" w:hAnsi="Lucida Sans" w:cstheme="minorHAnsi"/>
                <w:sz w:val="20"/>
                <w:szCs w:val="20"/>
              </w:rPr>
              <w:t>Proven ability to oversee people and resource management processes in order to deliver key education, research and enterprise activities.</w:t>
            </w:r>
          </w:p>
          <w:p w14:paraId="5AB04BAC" w14:textId="5268E39A" w:rsidR="00BC6030" w:rsidRPr="00E3742D" w:rsidRDefault="000331D2" w:rsidP="000331D2">
            <w:pPr>
              <w:spacing w:after="90"/>
              <w:rPr>
                <w:rFonts w:ascii="Lucida Sans" w:hAnsi="Lucida Sans" w:cstheme="minorHAnsi"/>
                <w:sz w:val="20"/>
                <w:szCs w:val="20"/>
              </w:rPr>
            </w:pPr>
            <w:r w:rsidRPr="00E0098A">
              <w:rPr>
                <w:rFonts w:ascii="Lucida Sans" w:hAnsi="Lucida Sans" w:cstheme="minorHAnsi"/>
                <w:sz w:val="20"/>
                <w:szCs w:val="20"/>
              </w:rPr>
              <w:t>Proven ability to make a sustained contribution to academic leadership at discipline, School and faculty level.</w:t>
            </w:r>
          </w:p>
          <w:p w14:paraId="2419DD2F" w14:textId="11C68804" w:rsidR="00FA479B" w:rsidRPr="00E0098A" w:rsidRDefault="00FA479B" w:rsidP="004F1AD7">
            <w:pPr>
              <w:rPr>
                <w:rFonts w:ascii="Lucida Sans" w:hAnsi="Lucida Sans" w:cstheme="minorHAnsi"/>
                <w:sz w:val="20"/>
                <w:szCs w:val="20"/>
              </w:rPr>
            </w:pPr>
            <w:r w:rsidRPr="00E0098A">
              <w:rPr>
                <w:rFonts w:ascii="Lucida Sans" w:hAnsi="Lucida Sans" w:cstheme="minorHAnsi"/>
                <w:sz w:val="20"/>
                <w:szCs w:val="20"/>
              </w:rPr>
              <w:t>Work effectively in a team, understanding the strengths and weaknesses of others to help teamwork development.</w:t>
            </w:r>
          </w:p>
          <w:p w14:paraId="0BF8BE39" w14:textId="77777777" w:rsidR="00BF65C1" w:rsidRPr="00E0098A" w:rsidRDefault="00BF65C1" w:rsidP="004F1AD7">
            <w:pPr>
              <w:rPr>
                <w:rFonts w:ascii="Lucida Sans" w:hAnsi="Lucida Sans" w:cstheme="minorHAnsi"/>
                <w:sz w:val="20"/>
                <w:szCs w:val="20"/>
              </w:rPr>
            </w:pPr>
          </w:p>
          <w:p w14:paraId="2A41372F" w14:textId="77777777" w:rsidR="005D33B3" w:rsidRPr="00E0098A" w:rsidRDefault="005D33B3" w:rsidP="005D33B3">
            <w:pPr>
              <w:rPr>
                <w:rFonts w:ascii="Lucida Sans" w:hAnsi="Lucida Sans" w:cstheme="minorHAnsi"/>
                <w:sz w:val="20"/>
                <w:szCs w:val="20"/>
              </w:rPr>
            </w:pPr>
            <w:r w:rsidRPr="00E0098A">
              <w:rPr>
                <w:rFonts w:ascii="Lucida Sans" w:hAnsi="Lucida Sans" w:cstheme="minorHAnsi"/>
                <w:color w:val="000000" w:themeColor="text1"/>
                <w:sz w:val="20"/>
                <w:szCs w:val="20"/>
              </w:rPr>
              <w:t>Demonstrable experience of ability to formulate staff development plans</w:t>
            </w:r>
            <w:r w:rsidRPr="00E0098A">
              <w:rPr>
                <w:rFonts w:ascii="Lucida Sans" w:hAnsi="Lucida Sans" w:cstheme="minorHAnsi"/>
                <w:sz w:val="20"/>
                <w:szCs w:val="20"/>
              </w:rPr>
              <w:t>.</w:t>
            </w:r>
          </w:p>
          <w:p w14:paraId="2CA0A75C" w14:textId="77777777" w:rsidR="005D33B3" w:rsidRPr="00E0098A" w:rsidRDefault="005D33B3" w:rsidP="004F1AD7">
            <w:pPr>
              <w:rPr>
                <w:rFonts w:ascii="Lucida Sans" w:hAnsi="Lucida Sans" w:cstheme="minorHAnsi"/>
                <w:sz w:val="20"/>
                <w:szCs w:val="20"/>
              </w:rPr>
            </w:pPr>
          </w:p>
          <w:p w14:paraId="6CE089B0" w14:textId="77777777" w:rsidR="00BF65C1" w:rsidRPr="00E0098A" w:rsidRDefault="00BF65C1" w:rsidP="00BF65C1">
            <w:pPr>
              <w:rPr>
                <w:rFonts w:ascii="Lucida Sans" w:hAnsi="Lucida Sans" w:cstheme="minorHAnsi"/>
                <w:sz w:val="20"/>
                <w:szCs w:val="20"/>
              </w:rPr>
            </w:pPr>
            <w:r w:rsidRPr="00E0098A">
              <w:rPr>
                <w:rFonts w:ascii="Lucida Sans" w:hAnsi="Lucida Sans" w:cstheme="minorHAnsi"/>
                <w:sz w:val="20"/>
                <w:szCs w:val="20"/>
              </w:rPr>
              <w:t>Able to undertake coordinating role in school/university or externally.</w:t>
            </w:r>
          </w:p>
          <w:p w14:paraId="7D0F1613" w14:textId="77777777" w:rsidR="00BF65C1" w:rsidRPr="00E0098A" w:rsidRDefault="00BF65C1" w:rsidP="00BF65C1">
            <w:pPr>
              <w:rPr>
                <w:rFonts w:ascii="Lucida Sans" w:hAnsi="Lucida Sans" w:cstheme="minorHAnsi"/>
                <w:sz w:val="20"/>
                <w:szCs w:val="20"/>
              </w:rPr>
            </w:pPr>
          </w:p>
          <w:p w14:paraId="138D54A9" w14:textId="71390D3D" w:rsidR="009B18AF" w:rsidRPr="00E0098A" w:rsidRDefault="00BF65C1" w:rsidP="004F1AD7">
            <w:pPr>
              <w:rPr>
                <w:rFonts w:ascii="Lucida Sans" w:hAnsi="Lucida Sans" w:cstheme="minorHAnsi"/>
                <w:color w:val="000000" w:themeColor="text1"/>
                <w:sz w:val="20"/>
                <w:szCs w:val="20"/>
              </w:rPr>
            </w:pPr>
            <w:r w:rsidRPr="00E0098A">
              <w:rPr>
                <w:rFonts w:ascii="Lucida Sans" w:hAnsi="Lucida Sans" w:cstheme="minorHAnsi"/>
                <w:color w:val="000000" w:themeColor="text1"/>
                <w:sz w:val="20"/>
                <w:szCs w:val="20"/>
              </w:rPr>
              <w:t>Experience of monitoring and managing resources and budgets.</w:t>
            </w:r>
          </w:p>
          <w:p w14:paraId="2FF5A2C6" w14:textId="0A0F8DFB" w:rsidR="009B18AF" w:rsidRPr="00E0098A" w:rsidRDefault="009B18AF" w:rsidP="004F1AD7">
            <w:pPr>
              <w:rPr>
                <w:rFonts w:ascii="Lucida Sans" w:hAnsi="Lucida Sans" w:cstheme="minorHAnsi"/>
                <w:sz w:val="20"/>
                <w:szCs w:val="20"/>
              </w:rPr>
            </w:pPr>
          </w:p>
        </w:tc>
        <w:tc>
          <w:tcPr>
            <w:tcW w:w="2892" w:type="dxa"/>
          </w:tcPr>
          <w:p w14:paraId="7D72556D" w14:textId="77777777" w:rsidR="009B18AF" w:rsidRPr="00E0098A" w:rsidRDefault="009B18AF" w:rsidP="004F1AD7">
            <w:pPr>
              <w:spacing w:after="90"/>
              <w:rPr>
                <w:rFonts w:ascii="Lucida Sans" w:hAnsi="Lucida Sans" w:cstheme="minorHAnsi"/>
                <w:sz w:val="20"/>
                <w:szCs w:val="20"/>
              </w:rPr>
            </w:pPr>
          </w:p>
        </w:tc>
        <w:tc>
          <w:tcPr>
            <w:tcW w:w="1354" w:type="dxa"/>
          </w:tcPr>
          <w:p w14:paraId="26442C16" w14:textId="77777777" w:rsidR="009B18AF" w:rsidRPr="00E0098A" w:rsidRDefault="009B18AF" w:rsidP="004F1AD7">
            <w:pPr>
              <w:spacing w:after="90"/>
              <w:rPr>
                <w:rFonts w:ascii="Lucida Sans" w:hAnsi="Lucida Sans" w:cstheme="minorHAnsi"/>
                <w:sz w:val="20"/>
                <w:szCs w:val="20"/>
              </w:rPr>
            </w:pPr>
            <w:r w:rsidRPr="00E0098A">
              <w:rPr>
                <w:rFonts w:ascii="Lucida Sans" w:hAnsi="Lucida Sans" w:cstheme="minorHAnsi"/>
                <w:sz w:val="20"/>
                <w:szCs w:val="20"/>
              </w:rPr>
              <w:t>References and Interview</w:t>
            </w:r>
          </w:p>
          <w:p w14:paraId="68C549EE" w14:textId="73B21E21" w:rsidR="001C3376" w:rsidRPr="00E0098A" w:rsidRDefault="001C3376" w:rsidP="004F1AD7">
            <w:pPr>
              <w:spacing w:after="90"/>
              <w:rPr>
                <w:rFonts w:ascii="Lucida Sans" w:hAnsi="Lucida Sans" w:cstheme="minorHAnsi"/>
                <w:sz w:val="20"/>
                <w:szCs w:val="20"/>
              </w:rPr>
            </w:pPr>
          </w:p>
          <w:p w14:paraId="4F65B0EF" w14:textId="77777777" w:rsidR="001C3376" w:rsidRPr="00E0098A" w:rsidRDefault="001C3376" w:rsidP="001C3376">
            <w:pPr>
              <w:spacing w:after="90"/>
              <w:rPr>
                <w:rFonts w:ascii="Lucida Sans" w:hAnsi="Lucida Sans" w:cstheme="minorHAnsi"/>
                <w:sz w:val="20"/>
                <w:szCs w:val="20"/>
              </w:rPr>
            </w:pPr>
            <w:r w:rsidRPr="00E0098A">
              <w:rPr>
                <w:rFonts w:ascii="Lucida Sans" w:hAnsi="Lucida Sans" w:cstheme="minorHAnsi"/>
                <w:sz w:val="20"/>
                <w:szCs w:val="20"/>
              </w:rPr>
              <w:t>Interview</w:t>
            </w:r>
          </w:p>
          <w:p w14:paraId="7135C224" w14:textId="3665C548" w:rsidR="001C3376" w:rsidRPr="00E0098A" w:rsidRDefault="001C3376" w:rsidP="004F1AD7">
            <w:pPr>
              <w:spacing w:after="90"/>
              <w:rPr>
                <w:rFonts w:ascii="Lucida Sans" w:hAnsi="Lucida Sans" w:cstheme="minorHAnsi"/>
                <w:sz w:val="20"/>
                <w:szCs w:val="20"/>
              </w:rPr>
            </w:pPr>
          </w:p>
          <w:p w14:paraId="794E2BB3" w14:textId="46EF7C58" w:rsidR="001C3376" w:rsidRPr="00E0098A" w:rsidRDefault="001C3376" w:rsidP="004F1AD7">
            <w:pPr>
              <w:spacing w:after="90"/>
              <w:rPr>
                <w:rFonts w:ascii="Lucida Sans" w:hAnsi="Lucida Sans" w:cstheme="minorHAnsi"/>
                <w:sz w:val="20"/>
                <w:szCs w:val="20"/>
              </w:rPr>
            </w:pPr>
          </w:p>
          <w:p w14:paraId="6C8221CB" w14:textId="5757632E" w:rsidR="001C3376" w:rsidRPr="00E0098A" w:rsidRDefault="001C3376" w:rsidP="004F1AD7">
            <w:pPr>
              <w:spacing w:after="90"/>
              <w:rPr>
                <w:rFonts w:ascii="Lucida Sans" w:hAnsi="Lucida Sans" w:cstheme="minorHAnsi"/>
                <w:sz w:val="20"/>
                <w:szCs w:val="20"/>
              </w:rPr>
            </w:pPr>
          </w:p>
          <w:p w14:paraId="531640D4" w14:textId="77777777" w:rsidR="001C3376" w:rsidRPr="00E0098A" w:rsidRDefault="001C3376" w:rsidP="001C3376">
            <w:pPr>
              <w:spacing w:after="90"/>
              <w:rPr>
                <w:rFonts w:ascii="Lucida Sans" w:hAnsi="Lucida Sans" w:cstheme="minorHAnsi"/>
                <w:sz w:val="20"/>
                <w:szCs w:val="20"/>
              </w:rPr>
            </w:pPr>
            <w:r w:rsidRPr="00E0098A">
              <w:rPr>
                <w:rFonts w:ascii="Lucida Sans" w:hAnsi="Lucida Sans" w:cstheme="minorHAnsi"/>
                <w:sz w:val="20"/>
                <w:szCs w:val="20"/>
              </w:rPr>
              <w:t>Interview</w:t>
            </w:r>
          </w:p>
          <w:p w14:paraId="02029B15" w14:textId="390420EA" w:rsidR="001C3376" w:rsidRPr="00E0098A" w:rsidRDefault="001C3376" w:rsidP="004F1AD7">
            <w:pPr>
              <w:spacing w:after="90"/>
              <w:rPr>
                <w:rFonts w:ascii="Lucida Sans" w:hAnsi="Lucida Sans" w:cstheme="minorHAnsi"/>
                <w:sz w:val="20"/>
                <w:szCs w:val="20"/>
              </w:rPr>
            </w:pPr>
          </w:p>
          <w:p w14:paraId="6E6F71E5" w14:textId="44715A93" w:rsidR="001C3376" w:rsidRPr="00E0098A" w:rsidRDefault="001C3376" w:rsidP="004F1AD7">
            <w:pPr>
              <w:spacing w:after="90"/>
              <w:rPr>
                <w:rFonts w:ascii="Lucida Sans" w:hAnsi="Lucida Sans" w:cstheme="minorHAnsi"/>
                <w:sz w:val="20"/>
                <w:szCs w:val="20"/>
              </w:rPr>
            </w:pPr>
          </w:p>
          <w:p w14:paraId="78EE083A" w14:textId="77777777" w:rsidR="001C3376" w:rsidRPr="00E0098A" w:rsidRDefault="001C3376" w:rsidP="001C3376">
            <w:pPr>
              <w:spacing w:after="90"/>
              <w:rPr>
                <w:rFonts w:ascii="Lucida Sans" w:hAnsi="Lucida Sans" w:cstheme="minorHAnsi"/>
                <w:sz w:val="20"/>
                <w:szCs w:val="20"/>
              </w:rPr>
            </w:pPr>
            <w:r w:rsidRPr="00E0098A">
              <w:rPr>
                <w:rFonts w:ascii="Lucida Sans" w:hAnsi="Lucida Sans" w:cstheme="minorHAnsi"/>
                <w:sz w:val="20"/>
                <w:szCs w:val="20"/>
              </w:rPr>
              <w:t>Interview</w:t>
            </w:r>
          </w:p>
          <w:p w14:paraId="52979254" w14:textId="0AB7A1F3" w:rsidR="001C3376" w:rsidRDefault="001C3376" w:rsidP="004F1AD7">
            <w:pPr>
              <w:spacing w:after="90"/>
              <w:rPr>
                <w:rFonts w:ascii="Lucida Sans" w:hAnsi="Lucida Sans" w:cstheme="minorHAnsi"/>
                <w:sz w:val="20"/>
                <w:szCs w:val="20"/>
              </w:rPr>
            </w:pPr>
          </w:p>
          <w:p w14:paraId="41CCAFA9" w14:textId="77777777" w:rsidR="00E3742D" w:rsidRPr="00E0098A" w:rsidRDefault="00E3742D" w:rsidP="004F1AD7">
            <w:pPr>
              <w:spacing w:after="90"/>
              <w:rPr>
                <w:rFonts w:ascii="Lucida Sans" w:hAnsi="Lucida Sans" w:cstheme="minorHAnsi"/>
                <w:sz w:val="20"/>
                <w:szCs w:val="20"/>
              </w:rPr>
            </w:pPr>
          </w:p>
          <w:p w14:paraId="53ECB84D" w14:textId="68EE7C1E" w:rsidR="001C3376" w:rsidRPr="00E0098A" w:rsidRDefault="001C3376" w:rsidP="004F1AD7">
            <w:pPr>
              <w:spacing w:after="90"/>
              <w:rPr>
                <w:rFonts w:ascii="Lucida Sans" w:hAnsi="Lucida Sans" w:cstheme="minorHAnsi"/>
                <w:sz w:val="20"/>
                <w:szCs w:val="20"/>
              </w:rPr>
            </w:pPr>
            <w:r w:rsidRPr="00E0098A">
              <w:rPr>
                <w:rFonts w:ascii="Lucida Sans" w:hAnsi="Lucida Sans" w:cstheme="minorHAnsi"/>
                <w:sz w:val="20"/>
                <w:szCs w:val="20"/>
              </w:rPr>
              <w:t>Interview</w:t>
            </w:r>
          </w:p>
          <w:p w14:paraId="3C38C4BC" w14:textId="77777777" w:rsidR="008D1BC5" w:rsidRPr="00E0098A" w:rsidRDefault="008D1BC5" w:rsidP="004F1AD7">
            <w:pPr>
              <w:spacing w:after="90"/>
              <w:rPr>
                <w:rFonts w:ascii="Lucida Sans" w:hAnsi="Lucida Sans" w:cstheme="minorHAnsi"/>
                <w:sz w:val="20"/>
                <w:szCs w:val="20"/>
              </w:rPr>
            </w:pPr>
          </w:p>
          <w:p w14:paraId="0876C678" w14:textId="29886936" w:rsidR="009B18AF" w:rsidRPr="00E0098A" w:rsidRDefault="001C3376" w:rsidP="004F1AD7">
            <w:pPr>
              <w:spacing w:after="90"/>
              <w:rPr>
                <w:rFonts w:ascii="Lucida Sans" w:hAnsi="Lucida Sans" w:cstheme="minorHAnsi"/>
                <w:sz w:val="20"/>
                <w:szCs w:val="20"/>
              </w:rPr>
            </w:pPr>
            <w:r w:rsidRPr="00E0098A">
              <w:rPr>
                <w:rFonts w:ascii="Lucida Sans" w:hAnsi="Lucida Sans" w:cstheme="minorHAnsi"/>
                <w:sz w:val="20"/>
                <w:szCs w:val="20"/>
              </w:rPr>
              <w:t>Interview</w:t>
            </w:r>
          </w:p>
        </w:tc>
      </w:tr>
      <w:tr w:rsidR="009B18AF" w:rsidRPr="00E0098A" w14:paraId="1FDABD48" w14:textId="77777777" w:rsidTr="008D1BC5">
        <w:tc>
          <w:tcPr>
            <w:tcW w:w="1650" w:type="dxa"/>
          </w:tcPr>
          <w:p w14:paraId="1459394C"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Communicating and influencing</w:t>
            </w:r>
          </w:p>
        </w:tc>
        <w:tc>
          <w:tcPr>
            <w:tcW w:w="3732" w:type="dxa"/>
          </w:tcPr>
          <w:p w14:paraId="778CC7C1" w14:textId="40D9BABE" w:rsidR="00BC196C" w:rsidRPr="00E0098A" w:rsidRDefault="00BC196C" w:rsidP="00BC196C">
            <w:pPr>
              <w:rPr>
                <w:rFonts w:ascii="Lucida Sans" w:hAnsi="Lucida Sans" w:cstheme="minorHAnsi"/>
                <w:sz w:val="20"/>
                <w:szCs w:val="20"/>
              </w:rPr>
            </w:pPr>
            <w:r w:rsidRPr="00E0098A">
              <w:rPr>
                <w:rFonts w:ascii="Lucida Sans" w:hAnsi="Lucida Sans" w:cstheme="minorHAnsi"/>
                <w:sz w:val="20"/>
                <w:szCs w:val="20"/>
              </w:rPr>
              <w:t>Highly developed interpersonal and communication skills and the ability to influence, collaborate and interact effectively with a range of stakeholders including staff (at all levels</w:t>
            </w:r>
            <w:r w:rsidR="00651BD9">
              <w:rPr>
                <w:rFonts w:ascii="Lucida Sans" w:hAnsi="Lucida Sans" w:cstheme="minorHAnsi"/>
                <w:sz w:val="20"/>
                <w:szCs w:val="20"/>
              </w:rPr>
              <w:t xml:space="preserve"> </w:t>
            </w:r>
            <w:r w:rsidR="00651BD9">
              <w:rPr>
                <w:rFonts w:cstheme="minorHAnsi"/>
              </w:rPr>
              <w:t>and within multiple disciplines</w:t>
            </w:r>
            <w:r w:rsidRPr="00E0098A">
              <w:rPr>
                <w:rFonts w:ascii="Lucida Sans" w:hAnsi="Lucida Sans" w:cstheme="minorHAnsi"/>
                <w:sz w:val="20"/>
                <w:szCs w:val="20"/>
              </w:rPr>
              <w:t>), students and external stakeholders.</w:t>
            </w:r>
          </w:p>
          <w:p w14:paraId="75910B58" w14:textId="77777777" w:rsidR="003D7778" w:rsidRPr="00E0098A" w:rsidRDefault="003D7778" w:rsidP="00BC196C">
            <w:pPr>
              <w:rPr>
                <w:rFonts w:ascii="Lucida Sans" w:hAnsi="Lucida Sans" w:cstheme="minorHAnsi"/>
                <w:color w:val="FF0000"/>
                <w:sz w:val="20"/>
                <w:szCs w:val="20"/>
              </w:rPr>
            </w:pPr>
          </w:p>
          <w:p w14:paraId="6E9E1B30" w14:textId="77777777" w:rsidR="004E3069" w:rsidRPr="00E0098A" w:rsidRDefault="004E3069" w:rsidP="004E3069">
            <w:pPr>
              <w:rPr>
                <w:rFonts w:ascii="Lucida Sans" w:hAnsi="Lucida Sans" w:cstheme="minorHAnsi"/>
                <w:color w:val="000000" w:themeColor="text1"/>
                <w:sz w:val="20"/>
                <w:szCs w:val="20"/>
              </w:rPr>
            </w:pPr>
            <w:r w:rsidRPr="00E0098A">
              <w:rPr>
                <w:rFonts w:ascii="Lucida Sans" w:hAnsi="Lucida Sans" w:cstheme="minorHAnsi"/>
                <w:color w:val="000000" w:themeColor="text1"/>
                <w:sz w:val="20"/>
                <w:szCs w:val="20"/>
              </w:rPr>
              <w:t xml:space="preserve">Demonstrable ability to </w:t>
            </w:r>
            <w:r w:rsidRPr="00E0098A">
              <w:rPr>
                <w:rFonts w:ascii="Lucida Sans" w:hAnsi="Lucida Sans" w:cstheme="minorHAnsi"/>
                <w:sz w:val="20"/>
                <w:szCs w:val="20"/>
              </w:rPr>
              <w:t xml:space="preserve">persuade </w:t>
            </w:r>
            <w:r w:rsidRPr="00E0098A">
              <w:rPr>
                <w:rFonts w:ascii="Lucida Sans" w:hAnsi="Lucida Sans" w:cstheme="minorHAnsi"/>
                <w:color w:val="000000" w:themeColor="text1"/>
                <w:sz w:val="20"/>
                <w:szCs w:val="20"/>
              </w:rPr>
              <w:t>and influence at all levels in order to foster and maintain relationships, resolving tensions/difficulties as they arise.</w:t>
            </w:r>
          </w:p>
          <w:p w14:paraId="428604D6" w14:textId="77777777" w:rsidR="004E3069" w:rsidRPr="00E0098A" w:rsidRDefault="004E3069" w:rsidP="004E3069">
            <w:pPr>
              <w:rPr>
                <w:rFonts w:ascii="Lucida Sans" w:hAnsi="Lucida Sans" w:cstheme="minorHAnsi"/>
                <w:color w:val="000000" w:themeColor="text1"/>
                <w:sz w:val="20"/>
                <w:szCs w:val="20"/>
              </w:rPr>
            </w:pPr>
          </w:p>
          <w:p w14:paraId="2A745E16" w14:textId="77777777" w:rsidR="004E3069" w:rsidRPr="00E0098A" w:rsidRDefault="004E3069" w:rsidP="004E3069">
            <w:pPr>
              <w:rPr>
                <w:rFonts w:ascii="Lucida Sans" w:hAnsi="Lucida Sans" w:cstheme="minorHAnsi"/>
                <w:sz w:val="20"/>
                <w:szCs w:val="20"/>
              </w:rPr>
            </w:pPr>
            <w:r w:rsidRPr="00E0098A">
              <w:rPr>
                <w:rFonts w:ascii="Lucida Sans" w:hAnsi="Lucida Sans" w:cstheme="minorHAnsi"/>
                <w:color w:val="000000" w:themeColor="text1"/>
                <w:sz w:val="20"/>
                <w:szCs w:val="20"/>
              </w:rPr>
              <w:t xml:space="preserve">Proven experience of providing expert guidance to colleagues </w:t>
            </w:r>
            <w:r w:rsidRPr="00E0098A">
              <w:rPr>
                <w:rFonts w:ascii="Lucida Sans" w:hAnsi="Lucida Sans" w:cstheme="minorHAnsi"/>
                <w:sz w:val="20"/>
                <w:szCs w:val="20"/>
              </w:rPr>
              <w:t>in own team, other work areas and institutions to develop understanding and resolve complex problems.</w:t>
            </w:r>
          </w:p>
          <w:p w14:paraId="4D4A2B63" w14:textId="77777777" w:rsidR="004E3069" w:rsidRPr="00E0098A" w:rsidRDefault="004E3069" w:rsidP="004E3069">
            <w:pPr>
              <w:rPr>
                <w:rFonts w:ascii="Lucida Sans" w:hAnsi="Lucida Sans" w:cstheme="minorHAnsi"/>
                <w:sz w:val="20"/>
                <w:szCs w:val="20"/>
              </w:rPr>
            </w:pPr>
          </w:p>
          <w:p w14:paraId="316F540D" w14:textId="77777777" w:rsidR="004E3069" w:rsidRPr="00E0098A" w:rsidRDefault="004E3069" w:rsidP="004E3069">
            <w:pPr>
              <w:rPr>
                <w:rFonts w:ascii="Lucida Sans" w:hAnsi="Lucida Sans" w:cstheme="minorHAnsi"/>
                <w:sz w:val="20"/>
                <w:szCs w:val="20"/>
              </w:rPr>
            </w:pPr>
            <w:r w:rsidRPr="00E0098A">
              <w:rPr>
                <w:rFonts w:ascii="Lucida Sans" w:hAnsi="Lucida Sans" w:cstheme="minorHAnsi"/>
                <w:sz w:val="20"/>
                <w:szCs w:val="20"/>
              </w:rPr>
              <w:t xml:space="preserve">Communicate new and complex information effectively, both verbally and in writing, engaging the interest and enthusiasm of the target </w:t>
            </w:r>
            <w:r w:rsidRPr="00E0098A">
              <w:rPr>
                <w:rFonts w:ascii="Lucida Sans" w:hAnsi="Lucida Sans" w:cstheme="minorHAnsi"/>
                <w:sz w:val="20"/>
                <w:szCs w:val="20"/>
              </w:rPr>
              <w:lastRenderedPageBreak/>
              <w:t>audience including public engagement.</w:t>
            </w:r>
          </w:p>
          <w:p w14:paraId="2790872A" w14:textId="77777777" w:rsidR="004E3069" w:rsidRPr="00E0098A" w:rsidRDefault="004E3069" w:rsidP="00C566BE">
            <w:pPr>
              <w:rPr>
                <w:rFonts w:ascii="Lucida Sans" w:hAnsi="Lucida Sans" w:cstheme="minorHAnsi"/>
                <w:sz w:val="20"/>
                <w:szCs w:val="20"/>
              </w:rPr>
            </w:pPr>
          </w:p>
          <w:p w14:paraId="16585241" w14:textId="77777777" w:rsidR="00B23F34" w:rsidRPr="00E0098A" w:rsidRDefault="00B23F34" w:rsidP="00B23F34">
            <w:pPr>
              <w:rPr>
                <w:rFonts w:ascii="Lucida Sans" w:hAnsi="Lucida Sans" w:cstheme="minorHAnsi"/>
                <w:sz w:val="20"/>
                <w:szCs w:val="20"/>
              </w:rPr>
            </w:pPr>
            <w:r w:rsidRPr="00E0098A">
              <w:rPr>
                <w:rFonts w:ascii="Lucida Sans" w:hAnsi="Lucida Sans" w:cstheme="minorHAnsi"/>
                <w:color w:val="000000" w:themeColor="text1"/>
                <w:sz w:val="20"/>
                <w:szCs w:val="20"/>
              </w:rPr>
              <w:t xml:space="preserve">Proven experience of engaging </w:t>
            </w:r>
            <w:r w:rsidRPr="00E0098A">
              <w:rPr>
                <w:rFonts w:ascii="Lucida Sans" w:hAnsi="Lucida Sans" w:cstheme="minorHAnsi"/>
                <w:sz w:val="20"/>
                <w:szCs w:val="20"/>
              </w:rPr>
              <w:t>counselling skills and pastoral care, where appropriate.</w:t>
            </w:r>
          </w:p>
          <w:p w14:paraId="4BC0107A" w14:textId="77777777" w:rsidR="00C566BE" w:rsidRPr="00E0098A" w:rsidRDefault="00C566BE" w:rsidP="00497909">
            <w:pPr>
              <w:spacing w:after="90"/>
              <w:rPr>
                <w:rFonts w:ascii="Lucida Sans" w:hAnsi="Lucida Sans" w:cstheme="minorHAnsi"/>
                <w:sz w:val="20"/>
                <w:szCs w:val="20"/>
              </w:rPr>
            </w:pPr>
          </w:p>
          <w:p w14:paraId="5D0A3C8A" w14:textId="70ED2574" w:rsidR="0059706B" w:rsidRPr="00E0098A" w:rsidRDefault="0059706B" w:rsidP="0059706B">
            <w:pPr>
              <w:rPr>
                <w:rFonts w:ascii="Lucida Sans" w:hAnsi="Lucida Sans" w:cstheme="minorHAnsi"/>
                <w:sz w:val="20"/>
                <w:szCs w:val="20"/>
              </w:rPr>
            </w:pPr>
            <w:r w:rsidRPr="00E0098A">
              <w:rPr>
                <w:rFonts w:ascii="Lucida Sans" w:hAnsi="Lucida Sans" w:cstheme="minorHAnsi"/>
                <w:sz w:val="20"/>
                <w:szCs w:val="20"/>
              </w:rPr>
              <w:t xml:space="preserve">The ability to cultivate strong networks and build links with the wider community and with business, industry and other stakeholders and to represent the </w:t>
            </w:r>
            <w:r w:rsidR="00B23844" w:rsidRPr="00E0098A">
              <w:rPr>
                <w:rFonts w:ascii="Lucida Sans" w:hAnsi="Lucida Sans" w:cstheme="minorHAnsi"/>
                <w:sz w:val="20"/>
                <w:szCs w:val="20"/>
              </w:rPr>
              <w:t>Medical Research C</w:t>
            </w:r>
            <w:r w:rsidR="00F93250" w:rsidRPr="00E0098A">
              <w:rPr>
                <w:rFonts w:ascii="Lucida Sans" w:hAnsi="Lucida Sans" w:cstheme="minorHAnsi"/>
                <w:sz w:val="20"/>
                <w:szCs w:val="20"/>
              </w:rPr>
              <w:t>o</w:t>
            </w:r>
            <w:r w:rsidR="00B23844" w:rsidRPr="00E0098A">
              <w:rPr>
                <w:rFonts w:ascii="Lucida Sans" w:hAnsi="Lucida Sans" w:cstheme="minorHAnsi"/>
                <w:sz w:val="20"/>
                <w:szCs w:val="20"/>
              </w:rPr>
              <w:t xml:space="preserve">uncil and the </w:t>
            </w:r>
            <w:r w:rsidRPr="00E0098A">
              <w:rPr>
                <w:rFonts w:ascii="Lucida Sans" w:hAnsi="Lucida Sans" w:cstheme="minorHAnsi"/>
                <w:sz w:val="20"/>
                <w:szCs w:val="20"/>
              </w:rPr>
              <w:t xml:space="preserve">University nationally and internationally. </w:t>
            </w:r>
          </w:p>
          <w:p w14:paraId="492AE54D" w14:textId="0D36A2B6" w:rsidR="009B18AF" w:rsidRPr="00E0098A" w:rsidRDefault="009B18AF" w:rsidP="004F1AD7">
            <w:pPr>
              <w:rPr>
                <w:rFonts w:ascii="Lucida Sans" w:hAnsi="Lucida Sans" w:cstheme="minorHAnsi"/>
                <w:sz w:val="20"/>
                <w:szCs w:val="20"/>
              </w:rPr>
            </w:pPr>
          </w:p>
        </w:tc>
        <w:tc>
          <w:tcPr>
            <w:tcW w:w="2892" w:type="dxa"/>
          </w:tcPr>
          <w:p w14:paraId="0DAB86E1" w14:textId="77777777" w:rsidR="009B18AF" w:rsidRPr="00E0098A" w:rsidRDefault="009B18AF" w:rsidP="004F1AD7">
            <w:pPr>
              <w:spacing w:after="90"/>
              <w:rPr>
                <w:rFonts w:ascii="Lucida Sans" w:hAnsi="Lucida Sans" w:cstheme="minorHAnsi"/>
                <w:sz w:val="20"/>
                <w:szCs w:val="20"/>
              </w:rPr>
            </w:pPr>
          </w:p>
        </w:tc>
        <w:tc>
          <w:tcPr>
            <w:tcW w:w="1354" w:type="dxa"/>
          </w:tcPr>
          <w:p w14:paraId="0862194B" w14:textId="77777777" w:rsidR="009B18AF" w:rsidRPr="00E0098A" w:rsidRDefault="009B18AF" w:rsidP="004F1AD7">
            <w:pPr>
              <w:spacing w:after="90"/>
              <w:rPr>
                <w:rFonts w:ascii="Lucida Sans" w:hAnsi="Lucida Sans" w:cstheme="minorHAnsi"/>
                <w:sz w:val="20"/>
                <w:szCs w:val="20"/>
              </w:rPr>
            </w:pPr>
            <w:r w:rsidRPr="00E0098A">
              <w:rPr>
                <w:rFonts w:ascii="Lucida Sans" w:hAnsi="Lucida Sans" w:cstheme="minorHAnsi"/>
                <w:sz w:val="20"/>
                <w:szCs w:val="20"/>
              </w:rPr>
              <w:t>Interview and Presentation</w:t>
            </w:r>
          </w:p>
          <w:p w14:paraId="036C01E2" w14:textId="77777777" w:rsidR="009B18AF" w:rsidRPr="00E0098A" w:rsidRDefault="009B18AF" w:rsidP="004F1AD7">
            <w:pPr>
              <w:spacing w:after="90"/>
              <w:rPr>
                <w:rFonts w:ascii="Lucida Sans" w:hAnsi="Lucida Sans" w:cstheme="minorHAnsi"/>
                <w:sz w:val="20"/>
                <w:szCs w:val="20"/>
              </w:rPr>
            </w:pPr>
          </w:p>
          <w:p w14:paraId="40ABFB0C" w14:textId="34BDC815" w:rsidR="009B18AF" w:rsidRPr="00E0098A" w:rsidRDefault="009B18AF" w:rsidP="004F1AD7">
            <w:pPr>
              <w:spacing w:after="90"/>
              <w:rPr>
                <w:rFonts w:ascii="Lucida Sans" w:hAnsi="Lucida Sans" w:cstheme="minorHAnsi"/>
                <w:sz w:val="20"/>
                <w:szCs w:val="20"/>
              </w:rPr>
            </w:pPr>
          </w:p>
          <w:p w14:paraId="6FB1AF42" w14:textId="0E9D6AD2" w:rsidR="001C3376" w:rsidRPr="00E0098A" w:rsidRDefault="001C3376" w:rsidP="004F1AD7">
            <w:pPr>
              <w:spacing w:after="90"/>
              <w:rPr>
                <w:rFonts w:ascii="Lucida Sans" w:hAnsi="Lucida Sans" w:cstheme="minorHAnsi"/>
                <w:sz w:val="20"/>
                <w:szCs w:val="20"/>
              </w:rPr>
            </w:pPr>
          </w:p>
          <w:p w14:paraId="4817A6DF" w14:textId="4E6995C6" w:rsidR="001C3376" w:rsidRPr="00E0098A" w:rsidRDefault="001C3376" w:rsidP="004F1AD7">
            <w:pPr>
              <w:spacing w:after="90"/>
              <w:rPr>
                <w:rFonts w:ascii="Lucida Sans" w:hAnsi="Lucida Sans" w:cstheme="minorHAnsi"/>
                <w:sz w:val="20"/>
                <w:szCs w:val="20"/>
              </w:rPr>
            </w:pPr>
          </w:p>
          <w:p w14:paraId="43A3A1D3" w14:textId="7783EDC5" w:rsidR="001C3376" w:rsidRPr="00E0098A" w:rsidRDefault="001C3376" w:rsidP="004F1AD7">
            <w:pPr>
              <w:spacing w:after="90"/>
              <w:rPr>
                <w:rFonts w:ascii="Lucida Sans" w:hAnsi="Lucida Sans" w:cstheme="minorHAnsi"/>
                <w:sz w:val="20"/>
                <w:szCs w:val="20"/>
              </w:rPr>
            </w:pPr>
          </w:p>
          <w:p w14:paraId="595BB824" w14:textId="77777777" w:rsidR="001C3376" w:rsidRPr="00E0098A" w:rsidRDefault="001C3376" w:rsidP="001C3376">
            <w:pPr>
              <w:spacing w:after="90"/>
              <w:rPr>
                <w:rFonts w:ascii="Lucida Sans" w:hAnsi="Lucida Sans" w:cstheme="minorHAnsi"/>
                <w:sz w:val="20"/>
                <w:szCs w:val="20"/>
              </w:rPr>
            </w:pPr>
            <w:r w:rsidRPr="00E0098A">
              <w:rPr>
                <w:rFonts w:ascii="Lucida Sans" w:hAnsi="Lucida Sans" w:cstheme="minorHAnsi"/>
                <w:sz w:val="20"/>
                <w:szCs w:val="20"/>
              </w:rPr>
              <w:t>Interview</w:t>
            </w:r>
          </w:p>
          <w:p w14:paraId="1B45A1C5" w14:textId="77777777" w:rsidR="001C3376" w:rsidRPr="00E0098A" w:rsidRDefault="001C3376" w:rsidP="004F1AD7">
            <w:pPr>
              <w:spacing w:after="90"/>
              <w:rPr>
                <w:rFonts w:ascii="Lucida Sans" w:hAnsi="Lucida Sans" w:cstheme="minorHAnsi"/>
                <w:sz w:val="20"/>
                <w:szCs w:val="20"/>
              </w:rPr>
            </w:pPr>
          </w:p>
          <w:p w14:paraId="59B0E81C" w14:textId="77777777" w:rsidR="00FB6D8E" w:rsidRPr="00E0098A" w:rsidRDefault="00FB6D8E" w:rsidP="004F1AD7">
            <w:pPr>
              <w:spacing w:after="90"/>
              <w:rPr>
                <w:rFonts w:ascii="Lucida Sans" w:hAnsi="Lucida Sans" w:cstheme="minorHAnsi"/>
                <w:sz w:val="20"/>
                <w:szCs w:val="20"/>
              </w:rPr>
            </w:pPr>
          </w:p>
          <w:p w14:paraId="1A904219" w14:textId="77777777" w:rsidR="00FB6D8E" w:rsidRPr="00E0098A" w:rsidRDefault="00FB6D8E" w:rsidP="004F1AD7">
            <w:pPr>
              <w:spacing w:after="90"/>
              <w:rPr>
                <w:rFonts w:ascii="Lucida Sans" w:hAnsi="Lucida Sans" w:cstheme="minorHAnsi"/>
                <w:sz w:val="20"/>
                <w:szCs w:val="20"/>
              </w:rPr>
            </w:pPr>
          </w:p>
          <w:p w14:paraId="2EB4120C" w14:textId="77777777" w:rsidR="001C3376" w:rsidRPr="00E0098A" w:rsidRDefault="001C3376" w:rsidP="001C3376">
            <w:pPr>
              <w:spacing w:after="90"/>
              <w:rPr>
                <w:rFonts w:ascii="Lucida Sans" w:hAnsi="Lucida Sans" w:cstheme="minorHAnsi"/>
                <w:sz w:val="20"/>
                <w:szCs w:val="20"/>
              </w:rPr>
            </w:pPr>
            <w:r w:rsidRPr="00E0098A">
              <w:rPr>
                <w:rFonts w:ascii="Lucida Sans" w:hAnsi="Lucida Sans" w:cstheme="minorHAnsi"/>
                <w:sz w:val="20"/>
                <w:szCs w:val="20"/>
              </w:rPr>
              <w:t>Interview</w:t>
            </w:r>
          </w:p>
          <w:p w14:paraId="5F7B8D5A" w14:textId="77777777" w:rsidR="00FB6D8E" w:rsidRPr="00E0098A" w:rsidRDefault="00FB6D8E" w:rsidP="004F1AD7">
            <w:pPr>
              <w:spacing w:after="90"/>
              <w:rPr>
                <w:rFonts w:ascii="Lucida Sans" w:hAnsi="Lucida Sans" w:cstheme="minorHAnsi"/>
                <w:sz w:val="20"/>
                <w:szCs w:val="20"/>
              </w:rPr>
            </w:pPr>
          </w:p>
          <w:p w14:paraId="41011061" w14:textId="77777777" w:rsidR="00FB6D8E" w:rsidRPr="00E0098A" w:rsidRDefault="00FB6D8E" w:rsidP="004F1AD7">
            <w:pPr>
              <w:spacing w:after="90"/>
              <w:rPr>
                <w:rFonts w:ascii="Lucida Sans" w:hAnsi="Lucida Sans" w:cstheme="minorHAnsi"/>
                <w:sz w:val="20"/>
                <w:szCs w:val="20"/>
              </w:rPr>
            </w:pPr>
          </w:p>
          <w:p w14:paraId="45800D47" w14:textId="77777777" w:rsidR="00FB6D8E" w:rsidRPr="00E0098A" w:rsidRDefault="00FB6D8E" w:rsidP="004F1AD7">
            <w:pPr>
              <w:spacing w:after="90"/>
              <w:rPr>
                <w:rFonts w:ascii="Lucida Sans" w:hAnsi="Lucida Sans" w:cstheme="minorHAnsi"/>
                <w:sz w:val="20"/>
                <w:szCs w:val="20"/>
              </w:rPr>
            </w:pPr>
          </w:p>
          <w:p w14:paraId="3BB82989" w14:textId="3AF8D9ED" w:rsidR="00FB6D8E" w:rsidRPr="00E0098A" w:rsidRDefault="00FB6D8E" w:rsidP="004F1AD7">
            <w:pPr>
              <w:spacing w:after="90"/>
              <w:rPr>
                <w:rFonts w:ascii="Lucida Sans" w:hAnsi="Lucida Sans" w:cstheme="minorHAnsi"/>
                <w:sz w:val="20"/>
                <w:szCs w:val="20"/>
              </w:rPr>
            </w:pPr>
            <w:r w:rsidRPr="00E0098A">
              <w:rPr>
                <w:rFonts w:ascii="Lucida Sans" w:hAnsi="Lucida Sans" w:cstheme="minorHAnsi"/>
                <w:sz w:val="20"/>
                <w:szCs w:val="20"/>
              </w:rPr>
              <w:t>Interview and presentation</w:t>
            </w:r>
          </w:p>
          <w:p w14:paraId="37182B19" w14:textId="77777777" w:rsidR="00FB6D8E" w:rsidRPr="00E0098A" w:rsidRDefault="00FB6D8E" w:rsidP="004F1AD7">
            <w:pPr>
              <w:spacing w:after="90"/>
              <w:rPr>
                <w:rFonts w:ascii="Lucida Sans" w:hAnsi="Lucida Sans" w:cstheme="minorHAnsi"/>
                <w:sz w:val="20"/>
                <w:szCs w:val="20"/>
              </w:rPr>
            </w:pPr>
          </w:p>
          <w:p w14:paraId="15ED657F" w14:textId="77777777" w:rsidR="00FB6D8E" w:rsidRPr="00E0098A" w:rsidRDefault="00FB6D8E" w:rsidP="004F1AD7">
            <w:pPr>
              <w:spacing w:after="90"/>
              <w:rPr>
                <w:rFonts w:ascii="Lucida Sans" w:hAnsi="Lucida Sans" w:cstheme="minorHAnsi"/>
                <w:sz w:val="20"/>
                <w:szCs w:val="20"/>
              </w:rPr>
            </w:pPr>
          </w:p>
          <w:p w14:paraId="00D89AEB" w14:textId="77777777" w:rsidR="00FB6D8E" w:rsidRPr="00E0098A" w:rsidRDefault="00FB6D8E" w:rsidP="004F1AD7">
            <w:pPr>
              <w:spacing w:after="90"/>
              <w:rPr>
                <w:rFonts w:ascii="Lucida Sans" w:hAnsi="Lucida Sans" w:cstheme="minorHAnsi"/>
                <w:sz w:val="20"/>
                <w:szCs w:val="20"/>
              </w:rPr>
            </w:pPr>
          </w:p>
          <w:p w14:paraId="269A277F" w14:textId="77777777" w:rsidR="00FB6D8E" w:rsidRPr="00E0098A" w:rsidRDefault="00FB6D8E" w:rsidP="004F1AD7">
            <w:pPr>
              <w:spacing w:after="90"/>
              <w:rPr>
                <w:rFonts w:ascii="Lucida Sans" w:hAnsi="Lucida Sans" w:cstheme="minorHAnsi"/>
                <w:sz w:val="20"/>
                <w:szCs w:val="20"/>
              </w:rPr>
            </w:pPr>
            <w:r w:rsidRPr="00E0098A">
              <w:rPr>
                <w:rFonts w:ascii="Lucida Sans" w:hAnsi="Lucida Sans" w:cstheme="minorHAnsi"/>
                <w:sz w:val="20"/>
                <w:szCs w:val="20"/>
              </w:rPr>
              <w:t>Interview</w:t>
            </w:r>
          </w:p>
          <w:p w14:paraId="629CE291" w14:textId="77777777" w:rsidR="001C3376" w:rsidRPr="00E0098A" w:rsidRDefault="001C3376" w:rsidP="004F1AD7">
            <w:pPr>
              <w:spacing w:after="90"/>
              <w:rPr>
                <w:rFonts w:ascii="Lucida Sans" w:hAnsi="Lucida Sans" w:cstheme="minorHAnsi"/>
                <w:sz w:val="20"/>
                <w:szCs w:val="20"/>
              </w:rPr>
            </w:pPr>
          </w:p>
          <w:p w14:paraId="79DA8228" w14:textId="77777777" w:rsidR="001C3376" w:rsidRPr="00E0098A" w:rsidRDefault="001C3376" w:rsidP="004F1AD7">
            <w:pPr>
              <w:spacing w:after="90"/>
              <w:rPr>
                <w:rFonts w:ascii="Lucida Sans" w:hAnsi="Lucida Sans" w:cstheme="minorHAnsi"/>
                <w:sz w:val="20"/>
                <w:szCs w:val="20"/>
              </w:rPr>
            </w:pPr>
          </w:p>
          <w:p w14:paraId="3C3119F1" w14:textId="77777777" w:rsidR="001C3376" w:rsidRPr="00E0098A" w:rsidRDefault="001C3376" w:rsidP="004F1AD7">
            <w:pPr>
              <w:spacing w:after="90"/>
              <w:rPr>
                <w:rFonts w:ascii="Lucida Sans" w:hAnsi="Lucida Sans" w:cstheme="minorHAnsi"/>
                <w:sz w:val="20"/>
                <w:szCs w:val="20"/>
              </w:rPr>
            </w:pPr>
          </w:p>
          <w:p w14:paraId="20CAD1AE" w14:textId="3EF99AD4" w:rsidR="001C3376" w:rsidRPr="00E0098A" w:rsidRDefault="001C3376" w:rsidP="004F1AD7">
            <w:pPr>
              <w:spacing w:after="90"/>
              <w:rPr>
                <w:rFonts w:ascii="Lucida Sans" w:hAnsi="Lucida Sans" w:cstheme="minorHAnsi"/>
                <w:sz w:val="20"/>
                <w:szCs w:val="20"/>
              </w:rPr>
            </w:pPr>
            <w:r w:rsidRPr="00E0098A">
              <w:rPr>
                <w:rFonts w:ascii="Lucida Sans" w:hAnsi="Lucida Sans" w:cstheme="minorHAnsi"/>
                <w:sz w:val="20"/>
                <w:szCs w:val="20"/>
              </w:rPr>
              <w:t>Interview</w:t>
            </w:r>
          </w:p>
        </w:tc>
      </w:tr>
      <w:tr w:rsidR="009B18AF" w:rsidRPr="00E0098A" w14:paraId="1EFDA835" w14:textId="77777777" w:rsidTr="008D1BC5">
        <w:tc>
          <w:tcPr>
            <w:tcW w:w="1650" w:type="dxa"/>
          </w:tcPr>
          <w:p w14:paraId="259C280F"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lastRenderedPageBreak/>
              <w:t>Other skills and behaviours</w:t>
            </w:r>
          </w:p>
        </w:tc>
        <w:tc>
          <w:tcPr>
            <w:tcW w:w="3732" w:type="dxa"/>
          </w:tcPr>
          <w:p w14:paraId="72B98410" w14:textId="77777777" w:rsidR="009B18AF" w:rsidRPr="00E0098A" w:rsidRDefault="009B18AF" w:rsidP="004F1AD7">
            <w:pPr>
              <w:spacing w:after="90"/>
              <w:rPr>
                <w:rFonts w:ascii="Lucida Sans" w:hAnsi="Lucida Sans" w:cstheme="minorHAnsi"/>
                <w:color w:val="000000" w:themeColor="text1"/>
                <w:sz w:val="20"/>
                <w:szCs w:val="20"/>
              </w:rPr>
            </w:pPr>
            <w:r w:rsidRPr="00E0098A">
              <w:rPr>
                <w:rFonts w:ascii="Lucida Sans" w:hAnsi="Lucida Sans" w:cstheme="minorHAnsi"/>
                <w:sz w:val="20"/>
                <w:szCs w:val="20"/>
              </w:rPr>
              <w:t xml:space="preserve">Compliance with relevant </w:t>
            </w:r>
            <w:r w:rsidRPr="00E0098A">
              <w:rPr>
                <w:rFonts w:ascii="Lucida Sans" w:hAnsi="Lucida Sans" w:cstheme="minorHAnsi"/>
                <w:color w:val="000000" w:themeColor="text1"/>
                <w:sz w:val="20"/>
                <w:szCs w:val="20"/>
              </w:rPr>
              <w:t>Health and Safety issues.</w:t>
            </w:r>
          </w:p>
          <w:p w14:paraId="5248947F" w14:textId="77777777" w:rsidR="00FC2FDD" w:rsidRPr="00E0098A" w:rsidRDefault="00FC2FDD" w:rsidP="00FC2FDD">
            <w:pPr>
              <w:spacing w:after="120"/>
              <w:rPr>
                <w:rFonts w:ascii="Lucida Sans" w:hAnsi="Lucida Sans" w:cstheme="minorHAnsi"/>
                <w:sz w:val="20"/>
                <w:szCs w:val="20"/>
              </w:rPr>
            </w:pPr>
            <w:r w:rsidRPr="00E0098A">
              <w:rPr>
                <w:rFonts w:ascii="Lucida Sans" w:hAnsi="Lucida Sans" w:cstheme="minorHAnsi"/>
                <w:sz w:val="20"/>
                <w:szCs w:val="20"/>
              </w:rPr>
              <w:t xml:space="preserve">Apply and actively promote equality, diversity and inclusion principles to the responsibilities of the role. </w:t>
            </w:r>
          </w:p>
          <w:p w14:paraId="520C57FE" w14:textId="348655FB" w:rsidR="009B18AF" w:rsidRPr="00E0098A" w:rsidRDefault="00FC2FDD" w:rsidP="00FC2FDD">
            <w:pPr>
              <w:spacing w:after="90"/>
              <w:rPr>
                <w:rFonts w:ascii="Lucida Sans" w:hAnsi="Lucida Sans" w:cstheme="minorHAnsi"/>
                <w:sz w:val="20"/>
                <w:szCs w:val="20"/>
              </w:rPr>
            </w:pPr>
            <w:r w:rsidRPr="00E0098A">
              <w:rPr>
                <w:rFonts w:ascii="Lucida Sans" w:hAnsi="Lucida Sans" w:cstheme="minorHAnsi"/>
                <w:sz w:val="20"/>
                <w:szCs w:val="20"/>
              </w:rPr>
              <w:t>As a Line Manager role model the Southampton Behaviours and work with the management team to embed them as a way of working within the MRC centre and wider faculty.</w:t>
            </w:r>
          </w:p>
        </w:tc>
        <w:tc>
          <w:tcPr>
            <w:tcW w:w="2892" w:type="dxa"/>
          </w:tcPr>
          <w:p w14:paraId="3E98809E" w14:textId="77777777" w:rsidR="009B18AF" w:rsidRPr="00E0098A" w:rsidRDefault="009B18AF" w:rsidP="004F1AD7">
            <w:pPr>
              <w:spacing w:after="90"/>
              <w:rPr>
                <w:rFonts w:ascii="Lucida Sans" w:hAnsi="Lucida Sans" w:cstheme="minorHAnsi"/>
                <w:sz w:val="20"/>
                <w:szCs w:val="20"/>
              </w:rPr>
            </w:pPr>
          </w:p>
        </w:tc>
        <w:tc>
          <w:tcPr>
            <w:tcW w:w="1354" w:type="dxa"/>
          </w:tcPr>
          <w:p w14:paraId="16B5EE9B" w14:textId="77777777" w:rsidR="009B18AF" w:rsidRPr="00E0098A" w:rsidRDefault="009A15DF" w:rsidP="004F1AD7">
            <w:pPr>
              <w:spacing w:after="90"/>
              <w:rPr>
                <w:rFonts w:ascii="Lucida Sans" w:hAnsi="Lucida Sans" w:cstheme="minorHAnsi"/>
                <w:sz w:val="20"/>
                <w:szCs w:val="20"/>
              </w:rPr>
            </w:pPr>
            <w:r w:rsidRPr="00E0098A">
              <w:rPr>
                <w:rFonts w:ascii="Lucida Sans" w:hAnsi="Lucida Sans" w:cstheme="minorHAnsi"/>
                <w:sz w:val="20"/>
                <w:szCs w:val="20"/>
              </w:rPr>
              <w:t>Interview</w:t>
            </w:r>
          </w:p>
          <w:p w14:paraId="0324F102" w14:textId="77777777" w:rsidR="001C3376" w:rsidRPr="00E0098A" w:rsidRDefault="001C3376" w:rsidP="004F1AD7">
            <w:pPr>
              <w:spacing w:after="90"/>
              <w:rPr>
                <w:rFonts w:ascii="Lucida Sans" w:hAnsi="Lucida Sans" w:cstheme="minorHAnsi"/>
                <w:sz w:val="20"/>
                <w:szCs w:val="20"/>
              </w:rPr>
            </w:pPr>
          </w:p>
          <w:p w14:paraId="6823A7ED" w14:textId="77777777" w:rsidR="001C3376" w:rsidRPr="00E0098A" w:rsidRDefault="001C3376" w:rsidP="004F1AD7">
            <w:pPr>
              <w:spacing w:after="90"/>
              <w:rPr>
                <w:rFonts w:ascii="Lucida Sans" w:hAnsi="Lucida Sans" w:cstheme="minorHAnsi"/>
                <w:sz w:val="20"/>
                <w:szCs w:val="20"/>
              </w:rPr>
            </w:pPr>
          </w:p>
          <w:p w14:paraId="3AEE293B" w14:textId="77777777" w:rsidR="001C3376" w:rsidRPr="00E0098A" w:rsidRDefault="001C3376" w:rsidP="001C3376">
            <w:pPr>
              <w:spacing w:after="90"/>
              <w:rPr>
                <w:rFonts w:ascii="Lucida Sans" w:hAnsi="Lucida Sans" w:cstheme="minorHAnsi"/>
                <w:sz w:val="20"/>
                <w:szCs w:val="20"/>
              </w:rPr>
            </w:pPr>
            <w:r w:rsidRPr="00E0098A">
              <w:rPr>
                <w:rFonts w:ascii="Lucida Sans" w:hAnsi="Lucida Sans" w:cstheme="minorHAnsi"/>
                <w:sz w:val="20"/>
                <w:szCs w:val="20"/>
              </w:rPr>
              <w:t>Interview</w:t>
            </w:r>
          </w:p>
          <w:p w14:paraId="5AEF0830" w14:textId="77777777" w:rsidR="001C3376" w:rsidRPr="00E0098A" w:rsidRDefault="001C3376" w:rsidP="004F1AD7">
            <w:pPr>
              <w:spacing w:after="90"/>
              <w:rPr>
                <w:rFonts w:ascii="Lucida Sans" w:hAnsi="Lucida Sans" w:cstheme="minorHAnsi"/>
                <w:sz w:val="20"/>
                <w:szCs w:val="20"/>
              </w:rPr>
            </w:pPr>
          </w:p>
          <w:p w14:paraId="410CC2AC" w14:textId="77777777" w:rsidR="001C3376" w:rsidRPr="00E0098A" w:rsidRDefault="001C3376" w:rsidP="004F1AD7">
            <w:pPr>
              <w:spacing w:after="90"/>
              <w:rPr>
                <w:rFonts w:ascii="Lucida Sans" w:hAnsi="Lucida Sans" w:cstheme="minorHAnsi"/>
                <w:sz w:val="20"/>
                <w:szCs w:val="20"/>
              </w:rPr>
            </w:pPr>
          </w:p>
          <w:p w14:paraId="70F46A40" w14:textId="77777777" w:rsidR="001C3376" w:rsidRPr="00E0098A" w:rsidRDefault="001C3376" w:rsidP="004F1AD7">
            <w:pPr>
              <w:spacing w:after="90"/>
              <w:rPr>
                <w:rFonts w:ascii="Lucida Sans" w:hAnsi="Lucida Sans" w:cstheme="minorHAnsi"/>
                <w:sz w:val="20"/>
                <w:szCs w:val="20"/>
              </w:rPr>
            </w:pPr>
          </w:p>
          <w:p w14:paraId="6B9D1AF3" w14:textId="77777777" w:rsidR="001C3376" w:rsidRPr="00E0098A" w:rsidRDefault="001C3376" w:rsidP="001C3376">
            <w:pPr>
              <w:spacing w:after="90"/>
              <w:rPr>
                <w:rFonts w:ascii="Lucida Sans" w:hAnsi="Lucida Sans" w:cstheme="minorHAnsi"/>
                <w:sz w:val="20"/>
                <w:szCs w:val="20"/>
              </w:rPr>
            </w:pPr>
            <w:r w:rsidRPr="00E0098A">
              <w:rPr>
                <w:rFonts w:ascii="Lucida Sans" w:hAnsi="Lucida Sans" w:cstheme="minorHAnsi"/>
                <w:sz w:val="20"/>
                <w:szCs w:val="20"/>
              </w:rPr>
              <w:t>Interview</w:t>
            </w:r>
          </w:p>
          <w:p w14:paraId="7B8B02F7" w14:textId="21951FDF" w:rsidR="001C3376" w:rsidRPr="00E0098A" w:rsidRDefault="001C3376" w:rsidP="004F1AD7">
            <w:pPr>
              <w:spacing w:after="90"/>
              <w:rPr>
                <w:rFonts w:ascii="Lucida Sans" w:hAnsi="Lucida Sans" w:cstheme="minorHAnsi"/>
                <w:sz w:val="20"/>
                <w:szCs w:val="20"/>
              </w:rPr>
            </w:pPr>
          </w:p>
        </w:tc>
      </w:tr>
      <w:tr w:rsidR="009B18AF" w:rsidRPr="00E0098A" w14:paraId="677CAFAB" w14:textId="77777777" w:rsidTr="008D1BC5">
        <w:tc>
          <w:tcPr>
            <w:tcW w:w="1650" w:type="dxa"/>
          </w:tcPr>
          <w:p w14:paraId="042AB114" w14:textId="77777777"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Special requirements</w:t>
            </w:r>
          </w:p>
        </w:tc>
        <w:tc>
          <w:tcPr>
            <w:tcW w:w="3732" w:type="dxa"/>
          </w:tcPr>
          <w:p w14:paraId="68D84DDE" w14:textId="77777777" w:rsidR="00D314EE" w:rsidRPr="00E0098A" w:rsidRDefault="00D314EE" w:rsidP="00D314EE">
            <w:pPr>
              <w:rPr>
                <w:rFonts w:ascii="Lucida Sans" w:hAnsi="Lucida Sans" w:cstheme="minorHAnsi"/>
                <w:sz w:val="20"/>
                <w:szCs w:val="20"/>
              </w:rPr>
            </w:pPr>
            <w:r w:rsidRPr="00E0098A">
              <w:rPr>
                <w:rFonts w:ascii="Lucida Sans" w:hAnsi="Lucida Sans" w:cstheme="minorHAnsi"/>
                <w:sz w:val="20"/>
                <w:szCs w:val="20"/>
              </w:rPr>
              <w:t>Able to work outside of normal office hours and at off-campus locations.</w:t>
            </w:r>
          </w:p>
          <w:p w14:paraId="5169F491" w14:textId="77777777" w:rsidR="00D314EE" w:rsidRPr="00E0098A" w:rsidRDefault="00D314EE" w:rsidP="004F1AD7">
            <w:pPr>
              <w:rPr>
                <w:rFonts w:ascii="Lucida Sans" w:hAnsi="Lucida Sans" w:cstheme="minorHAnsi"/>
                <w:sz w:val="20"/>
                <w:szCs w:val="20"/>
              </w:rPr>
            </w:pPr>
          </w:p>
          <w:p w14:paraId="235FDF17" w14:textId="5133F5CF" w:rsidR="009B18AF" w:rsidRPr="00E0098A" w:rsidRDefault="009B18AF" w:rsidP="004F1AD7">
            <w:pPr>
              <w:rPr>
                <w:rFonts w:ascii="Lucida Sans" w:hAnsi="Lucida Sans" w:cstheme="minorHAnsi"/>
                <w:sz w:val="20"/>
                <w:szCs w:val="20"/>
              </w:rPr>
            </w:pPr>
            <w:r w:rsidRPr="00E0098A">
              <w:rPr>
                <w:rFonts w:ascii="Lucida Sans" w:hAnsi="Lucida Sans" w:cstheme="minorHAnsi"/>
                <w:sz w:val="20"/>
                <w:szCs w:val="20"/>
              </w:rPr>
              <w:t>Able to attend national and international conferences to present research results.</w:t>
            </w:r>
          </w:p>
        </w:tc>
        <w:tc>
          <w:tcPr>
            <w:tcW w:w="2892" w:type="dxa"/>
          </w:tcPr>
          <w:p w14:paraId="2FFE3BA4" w14:textId="77777777" w:rsidR="009B18AF" w:rsidRPr="00E0098A" w:rsidRDefault="009B18AF" w:rsidP="004F1AD7">
            <w:pPr>
              <w:spacing w:after="90"/>
              <w:rPr>
                <w:rFonts w:ascii="Lucida Sans" w:hAnsi="Lucida Sans" w:cstheme="minorHAnsi"/>
                <w:sz w:val="20"/>
                <w:szCs w:val="20"/>
              </w:rPr>
            </w:pPr>
          </w:p>
        </w:tc>
        <w:tc>
          <w:tcPr>
            <w:tcW w:w="1354" w:type="dxa"/>
          </w:tcPr>
          <w:p w14:paraId="051FC64E" w14:textId="77777777" w:rsidR="001C3376" w:rsidRPr="00E0098A" w:rsidRDefault="001C3376" w:rsidP="001C3376">
            <w:pPr>
              <w:spacing w:after="90"/>
              <w:rPr>
                <w:rFonts w:ascii="Lucida Sans" w:hAnsi="Lucida Sans" w:cstheme="minorHAnsi"/>
                <w:sz w:val="20"/>
                <w:szCs w:val="20"/>
              </w:rPr>
            </w:pPr>
            <w:r w:rsidRPr="00E0098A">
              <w:rPr>
                <w:rFonts w:ascii="Lucida Sans" w:hAnsi="Lucida Sans" w:cstheme="minorHAnsi"/>
                <w:sz w:val="20"/>
                <w:szCs w:val="20"/>
              </w:rPr>
              <w:t>Interview</w:t>
            </w:r>
          </w:p>
          <w:p w14:paraId="4742C497" w14:textId="77777777" w:rsidR="009B18AF" w:rsidRPr="00E0098A" w:rsidRDefault="009B18AF" w:rsidP="004F1AD7">
            <w:pPr>
              <w:spacing w:after="90"/>
              <w:rPr>
                <w:rFonts w:ascii="Lucida Sans" w:hAnsi="Lucida Sans" w:cstheme="minorHAnsi"/>
                <w:sz w:val="20"/>
                <w:szCs w:val="20"/>
              </w:rPr>
            </w:pPr>
          </w:p>
        </w:tc>
      </w:tr>
    </w:tbl>
    <w:p w14:paraId="356C12A8" w14:textId="77777777" w:rsidR="009B18AF" w:rsidRPr="00E0098A" w:rsidRDefault="009B18AF" w:rsidP="009B18AF">
      <w:pPr>
        <w:rPr>
          <w:rFonts w:ascii="Lucida Sans" w:hAnsi="Lucida Sans" w:cstheme="minorHAnsi"/>
          <w:b/>
          <w:sz w:val="20"/>
          <w:szCs w:val="20"/>
        </w:rPr>
      </w:pPr>
    </w:p>
    <w:p w14:paraId="0E148137" w14:textId="77777777" w:rsidR="009B18AF" w:rsidRPr="00E0098A" w:rsidRDefault="009B18AF" w:rsidP="009B18AF">
      <w:pPr>
        <w:rPr>
          <w:rFonts w:ascii="Lucida Sans" w:hAnsi="Lucida Sans"/>
          <w:b/>
          <w:sz w:val="20"/>
          <w:szCs w:val="20"/>
        </w:rPr>
      </w:pPr>
      <w:r w:rsidRPr="00E0098A">
        <w:rPr>
          <w:rFonts w:ascii="Lucida Sans" w:hAnsi="Lucida Sans"/>
          <w:b/>
          <w:sz w:val="20"/>
          <w:szCs w:val="20"/>
        </w:rPr>
        <w:br w:type="page"/>
      </w:r>
    </w:p>
    <w:p w14:paraId="43ADC7B6" w14:textId="77777777" w:rsidR="009B18AF" w:rsidRPr="007E1CD3" w:rsidRDefault="009B18AF" w:rsidP="009B18AF">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7CD37BD0" w14:textId="77777777" w:rsidR="009B18AF" w:rsidRDefault="009B18AF" w:rsidP="009B18AF"/>
    <w:p w14:paraId="5841CD94" w14:textId="77777777" w:rsidR="009B18AF" w:rsidRDefault="009B18AF" w:rsidP="009B18AF">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6F7879B5" w14:textId="77777777" w:rsidR="009B18AF" w:rsidRDefault="009B18AF" w:rsidP="009B18AF"/>
    <w:tbl>
      <w:tblPr>
        <w:tblW w:w="9745" w:type="dxa"/>
        <w:tblInd w:w="108" w:type="dxa"/>
        <w:tblLook w:val="04A0" w:firstRow="1" w:lastRow="0" w:firstColumn="1" w:lastColumn="0" w:noHBand="0" w:noVBand="1"/>
      </w:tblPr>
      <w:tblGrid>
        <w:gridCol w:w="1630"/>
        <w:gridCol w:w="8185"/>
      </w:tblGrid>
      <w:tr w:rsidR="009B18AF" w:rsidRPr="00EA3D33" w14:paraId="3C5AC3CA" w14:textId="77777777" w:rsidTr="004F1AD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7BE217E0" w14:textId="77777777" w:rsidR="009B18AF" w:rsidRPr="007E1CD3" w:rsidRDefault="009B18AF" w:rsidP="004F1AD7">
            <w:pPr>
              <w:spacing w:line="276" w:lineRule="auto"/>
              <w:jc w:val="center"/>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2BBAE7C9" w14:textId="77777777" w:rsidR="009B18AF" w:rsidRPr="007E1CD3" w:rsidRDefault="009B18AF" w:rsidP="004F1AD7">
            <w:pPr>
              <w:spacing w:line="276" w:lineRule="auto"/>
              <w:jc w:val="center"/>
              <w:rPr>
                <w:b/>
                <w:bCs/>
                <w:color w:val="000000"/>
                <w:szCs w:val="18"/>
              </w:rPr>
            </w:pPr>
            <w:r w:rsidRPr="007E1CD3">
              <w:rPr>
                <w:b/>
                <w:bCs/>
                <w:color w:val="000000"/>
                <w:szCs w:val="18"/>
              </w:rPr>
              <w:t>Behaviour</w:t>
            </w:r>
          </w:p>
        </w:tc>
      </w:tr>
      <w:tr w:rsidR="009B18AF" w:rsidRPr="00EA3D33" w14:paraId="20B5781E" w14:textId="77777777" w:rsidTr="004F1AD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0115F7F3" w14:textId="77777777" w:rsidR="009B18AF" w:rsidRPr="007E1CD3" w:rsidRDefault="009B18AF" w:rsidP="004F1AD7">
            <w:pPr>
              <w:spacing w:line="276" w:lineRule="auto"/>
              <w:jc w:val="center"/>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2D5D768" w14:textId="77777777" w:rsidR="009B18AF" w:rsidRPr="007E1CD3" w:rsidRDefault="009B18AF" w:rsidP="004F1AD7">
            <w:pPr>
              <w:spacing w:line="276" w:lineRule="auto"/>
              <w:rPr>
                <w:color w:val="000000"/>
                <w:szCs w:val="18"/>
              </w:rPr>
            </w:pPr>
            <w:r w:rsidRPr="007E1CD3">
              <w:rPr>
                <w:color w:val="000000"/>
                <w:szCs w:val="18"/>
              </w:rPr>
              <w:t>I take personal responsibility for my own actions and an active approach towards my development</w:t>
            </w:r>
          </w:p>
        </w:tc>
      </w:tr>
      <w:tr w:rsidR="009B18AF" w:rsidRPr="00EA3D33" w14:paraId="3C860FF8"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CCDD2D7"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F1E67EF" w14:textId="77777777" w:rsidR="009B18AF" w:rsidRPr="007E1CD3" w:rsidRDefault="009B18AF" w:rsidP="004F1AD7">
            <w:pPr>
              <w:spacing w:line="276" w:lineRule="auto"/>
              <w:rPr>
                <w:color w:val="000000"/>
                <w:szCs w:val="18"/>
              </w:rPr>
            </w:pPr>
            <w:r w:rsidRPr="007E1CD3">
              <w:rPr>
                <w:color w:val="000000"/>
                <w:szCs w:val="18"/>
              </w:rPr>
              <w:t>I reflect on my own behaviour, actively seek feedback and adapt my behaviour accordingly</w:t>
            </w:r>
          </w:p>
        </w:tc>
      </w:tr>
      <w:tr w:rsidR="009B18AF" w:rsidRPr="00EA3D33" w14:paraId="1E2EA896"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E1F7641"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808A1AA" w14:textId="77777777" w:rsidR="009B18AF" w:rsidRPr="007E1CD3" w:rsidRDefault="009B18AF" w:rsidP="004F1AD7">
            <w:pPr>
              <w:spacing w:line="276" w:lineRule="auto"/>
              <w:rPr>
                <w:color w:val="000000"/>
                <w:szCs w:val="18"/>
              </w:rPr>
            </w:pPr>
            <w:r w:rsidRPr="007E1CD3">
              <w:rPr>
                <w:color w:val="000000"/>
                <w:szCs w:val="18"/>
              </w:rPr>
              <w:t>I show pride, passion and enthusiasm for our University community</w:t>
            </w:r>
          </w:p>
        </w:tc>
      </w:tr>
      <w:tr w:rsidR="009B18AF" w:rsidRPr="00EA3D33" w14:paraId="38FA8A63"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F06544F" w14:textId="77777777" w:rsidR="009B18AF" w:rsidRPr="007E1CD3" w:rsidRDefault="009B18AF" w:rsidP="004F1AD7">
            <w:pPr>
              <w:spacing w:line="276" w:lineRule="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0DD6864" w14:textId="77777777" w:rsidR="009B18AF" w:rsidRPr="007E1CD3" w:rsidRDefault="009B18AF" w:rsidP="004F1AD7">
            <w:pPr>
              <w:spacing w:line="276" w:lineRule="auto"/>
              <w:rPr>
                <w:color w:val="000000"/>
                <w:szCs w:val="18"/>
              </w:rPr>
            </w:pPr>
            <w:r w:rsidRPr="007E1CD3">
              <w:rPr>
                <w:color w:val="000000"/>
                <w:szCs w:val="18"/>
              </w:rPr>
              <w:t>I demonstrate respect and build trust with an open and honest approach</w:t>
            </w:r>
          </w:p>
        </w:tc>
      </w:tr>
      <w:tr w:rsidR="009B18AF" w:rsidRPr="00EA3D33" w14:paraId="396234FC" w14:textId="77777777" w:rsidTr="004F1AD7">
        <w:trPr>
          <w:trHeight w:val="150"/>
        </w:trPr>
        <w:tc>
          <w:tcPr>
            <w:tcW w:w="1560" w:type="dxa"/>
            <w:tcBorders>
              <w:top w:val="nil"/>
              <w:left w:val="single" w:sz="4" w:space="0" w:color="auto"/>
              <w:bottom w:val="nil"/>
              <w:right w:val="nil"/>
            </w:tcBorders>
            <w:shd w:val="clear" w:color="000000" w:fill="808080"/>
            <w:noWrap/>
            <w:vAlign w:val="center"/>
            <w:hideMark/>
          </w:tcPr>
          <w:p w14:paraId="7E9BCB6E" w14:textId="77777777" w:rsidR="009B18AF" w:rsidRPr="007E1CD3" w:rsidRDefault="009B18AF" w:rsidP="004F1AD7">
            <w:pPr>
              <w:spacing w:line="276" w:lineRule="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9D84880" w14:textId="77777777" w:rsidR="009B18AF" w:rsidRPr="007E1CD3" w:rsidRDefault="009B18AF" w:rsidP="004F1AD7">
            <w:pPr>
              <w:spacing w:line="276" w:lineRule="auto"/>
              <w:rPr>
                <w:color w:val="000000"/>
                <w:szCs w:val="18"/>
              </w:rPr>
            </w:pPr>
            <w:r w:rsidRPr="007E1CD3">
              <w:rPr>
                <w:color w:val="000000"/>
                <w:szCs w:val="18"/>
              </w:rPr>
              <w:t> </w:t>
            </w:r>
          </w:p>
        </w:tc>
      </w:tr>
      <w:tr w:rsidR="009B18AF" w:rsidRPr="00EA3D33" w14:paraId="630C91DE" w14:textId="77777777" w:rsidTr="004F1AD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07978343" w14:textId="77777777" w:rsidR="009B18AF" w:rsidRPr="007E1CD3" w:rsidRDefault="009B18AF" w:rsidP="004F1AD7">
            <w:pPr>
              <w:spacing w:line="276" w:lineRule="auto"/>
              <w:jc w:val="center"/>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A936167" w14:textId="77777777" w:rsidR="009B18AF" w:rsidRPr="007E1CD3" w:rsidRDefault="009B18AF" w:rsidP="004F1AD7">
            <w:pPr>
              <w:spacing w:line="276" w:lineRule="auto"/>
              <w:rPr>
                <w:color w:val="000000"/>
                <w:szCs w:val="18"/>
              </w:rPr>
            </w:pPr>
            <w:r w:rsidRPr="007E1CD3">
              <w:rPr>
                <w:color w:val="000000"/>
                <w:szCs w:val="18"/>
              </w:rPr>
              <w:t>I work collaboratively and build productive relationships across our University and beyond</w:t>
            </w:r>
          </w:p>
        </w:tc>
      </w:tr>
      <w:tr w:rsidR="009B18AF" w:rsidRPr="00EA3D33" w14:paraId="4DE9FA51"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444EF9A"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3A8CDC0" w14:textId="77777777" w:rsidR="009B18AF" w:rsidRPr="007E1CD3" w:rsidRDefault="009B18AF" w:rsidP="004F1AD7">
            <w:pPr>
              <w:spacing w:line="276" w:lineRule="auto"/>
              <w:rPr>
                <w:color w:val="000000"/>
                <w:szCs w:val="18"/>
              </w:rPr>
            </w:pPr>
            <w:r w:rsidRPr="007E1CD3">
              <w:rPr>
                <w:color w:val="000000"/>
                <w:szCs w:val="18"/>
              </w:rPr>
              <w:t>I actively listen to others and communicate clearly and appropriately with everyone</w:t>
            </w:r>
          </w:p>
        </w:tc>
      </w:tr>
      <w:tr w:rsidR="009B18AF" w:rsidRPr="00EA3D33" w14:paraId="62FC1CA1" w14:textId="77777777" w:rsidTr="004F1AD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434DEC7"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B533A9B" w14:textId="77777777" w:rsidR="009B18AF" w:rsidRPr="007E1CD3" w:rsidRDefault="009B18AF" w:rsidP="004F1AD7">
            <w:pPr>
              <w:spacing w:line="276" w:lineRule="auto"/>
              <w:rPr>
                <w:color w:val="000000"/>
                <w:szCs w:val="18"/>
              </w:rPr>
            </w:pPr>
            <w:r w:rsidRPr="007E1CD3">
              <w:rPr>
                <w:color w:val="000000"/>
                <w:szCs w:val="18"/>
              </w:rPr>
              <w:t>I take an inclusive approach, value the differences that people bring and encourage others to contribute and flourish</w:t>
            </w:r>
          </w:p>
        </w:tc>
      </w:tr>
      <w:tr w:rsidR="009B18AF" w:rsidRPr="00EA3D33" w14:paraId="595DE0BD"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CE341E6" w14:textId="77777777" w:rsidR="009B18AF" w:rsidRPr="007E1CD3" w:rsidRDefault="009B18AF" w:rsidP="004F1AD7">
            <w:pPr>
              <w:spacing w:line="276" w:lineRule="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5640699" w14:textId="77777777" w:rsidR="009B18AF" w:rsidRPr="007E1CD3" w:rsidRDefault="009B18AF" w:rsidP="004F1AD7">
            <w:pPr>
              <w:spacing w:line="276" w:lineRule="auto"/>
              <w:rPr>
                <w:color w:val="000000"/>
                <w:szCs w:val="18"/>
              </w:rPr>
            </w:pPr>
            <w:r w:rsidRPr="007E1CD3">
              <w:rPr>
                <w:color w:val="000000"/>
                <w:szCs w:val="18"/>
              </w:rPr>
              <w:t>I proactively work through challenge and conflict, considering others’ views to achieve positive and productive outcomes</w:t>
            </w:r>
          </w:p>
        </w:tc>
      </w:tr>
      <w:tr w:rsidR="009B18AF" w:rsidRPr="00EA3D33" w14:paraId="467CEEBF" w14:textId="77777777" w:rsidTr="004F1AD7">
        <w:trPr>
          <w:trHeight w:val="150"/>
        </w:trPr>
        <w:tc>
          <w:tcPr>
            <w:tcW w:w="1560" w:type="dxa"/>
            <w:tcBorders>
              <w:top w:val="nil"/>
              <w:left w:val="single" w:sz="4" w:space="0" w:color="auto"/>
              <w:bottom w:val="nil"/>
              <w:right w:val="nil"/>
            </w:tcBorders>
            <w:shd w:val="clear" w:color="000000" w:fill="808080"/>
            <w:noWrap/>
            <w:vAlign w:val="center"/>
            <w:hideMark/>
          </w:tcPr>
          <w:p w14:paraId="0183A59B" w14:textId="77777777" w:rsidR="009B18AF" w:rsidRPr="007E1CD3" w:rsidRDefault="009B18AF" w:rsidP="004F1AD7">
            <w:pPr>
              <w:spacing w:line="276" w:lineRule="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274D0D9" w14:textId="77777777" w:rsidR="009B18AF" w:rsidRPr="007E1CD3" w:rsidRDefault="009B18AF" w:rsidP="004F1AD7">
            <w:pPr>
              <w:spacing w:line="276" w:lineRule="auto"/>
              <w:rPr>
                <w:color w:val="000000"/>
                <w:szCs w:val="18"/>
              </w:rPr>
            </w:pPr>
            <w:r w:rsidRPr="007E1CD3">
              <w:rPr>
                <w:color w:val="000000"/>
                <w:szCs w:val="18"/>
              </w:rPr>
              <w:t> </w:t>
            </w:r>
          </w:p>
        </w:tc>
      </w:tr>
      <w:tr w:rsidR="009B18AF" w:rsidRPr="00EA3D33" w14:paraId="3B5E8351" w14:textId="77777777" w:rsidTr="004F1AD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41DFF987" w14:textId="77777777" w:rsidR="009B18AF" w:rsidRPr="007E1CD3" w:rsidRDefault="009B18AF" w:rsidP="004F1AD7">
            <w:pPr>
              <w:spacing w:line="276" w:lineRule="auto"/>
              <w:jc w:val="center"/>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87493FF" w14:textId="77777777" w:rsidR="009B18AF" w:rsidRPr="007E1CD3" w:rsidRDefault="009B18AF" w:rsidP="004F1AD7">
            <w:pPr>
              <w:spacing w:line="276" w:lineRule="auto"/>
              <w:rPr>
                <w:color w:val="000000"/>
                <w:szCs w:val="18"/>
              </w:rPr>
            </w:pPr>
            <w:r w:rsidRPr="007E1CD3">
              <w:rPr>
                <w:color w:val="000000"/>
                <w:szCs w:val="18"/>
              </w:rPr>
              <w:t>I help to create an environment that engages and motivates others</w:t>
            </w:r>
          </w:p>
        </w:tc>
      </w:tr>
      <w:tr w:rsidR="009B18AF" w:rsidRPr="00EA3D33" w14:paraId="07046106"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E0808F"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6B0C863" w14:textId="77777777" w:rsidR="009B18AF" w:rsidRPr="007E1CD3" w:rsidRDefault="009B18AF" w:rsidP="004F1AD7">
            <w:pPr>
              <w:spacing w:line="276" w:lineRule="auto"/>
              <w:rPr>
                <w:color w:val="000000"/>
                <w:szCs w:val="18"/>
              </w:rPr>
            </w:pPr>
            <w:r w:rsidRPr="007E1CD3">
              <w:rPr>
                <w:color w:val="000000"/>
                <w:szCs w:val="18"/>
              </w:rPr>
              <w:t>I take time to support and enable people to be the best they can</w:t>
            </w:r>
          </w:p>
        </w:tc>
      </w:tr>
      <w:tr w:rsidR="009B18AF" w:rsidRPr="00EA3D33" w14:paraId="7A506B90"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E0ADB9A"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197742C" w14:textId="77777777" w:rsidR="009B18AF" w:rsidRPr="007E1CD3" w:rsidRDefault="009B18AF" w:rsidP="004F1AD7">
            <w:pPr>
              <w:spacing w:line="276" w:lineRule="auto"/>
              <w:rPr>
                <w:color w:val="000000"/>
                <w:szCs w:val="18"/>
              </w:rPr>
            </w:pPr>
            <w:r w:rsidRPr="007E1CD3">
              <w:rPr>
                <w:color w:val="000000"/>
                <w:szCs w:val="18"/>
              </w:rPr>
              <w:t>I recognise and value others’ achievements, give praise and celebrate their success</w:t>
            </w:r>
          </w:p>
        </w:tc>
      </w:tr>
      <w:tr w:rsidR="009B18AF" w:rsidRPr="00EA3D33" w14:paraId="4B9B0E2D"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A3B5A43" w14:textId="77777777" w:rsidR="009B18AF" w:rsidRPr="007E1CD3" w:rsidRDefault="009B18AF" w:rsidP="004F1AD7">
            <w:pPr>
              <w:spacing w:line="276" w:lineRule="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202AC5B" w14:textId="77777777" w:rsidR="009B18AF" w:rsidRPr="007E1CD3" w:rsidRDefault="009B18AF" w:rsidP="004F1AD7">
            <w:pPr>
              <w:spacing w:line="276" w:lineRule="auto"/>
              <w:rPr>
                <w:color w:val="000000"/>
                <w:szCs w:val="18"/>
              </w:rPr>
            </w:pPr>
            <w:r w:rsidRPr="007E1CD3">
              <w:rPr>
                <w:color w:val="000000"/>
                <w:szCs w:val="18"/>
              </w:rPr>
              <w:t xml:space="preserve">I deliver balanced feedback to enable others to improve their contribution </w:t>
            </w:r>
          </w:p>
        </w:tc>
      </w:tr>
      <w:tr w:rsidR="009B18AF" w:rsidRPr="00EA3D33" w14:paraId="78E2C1AD" w14:textId="77777777" w:rsidTr="004F1AD7">
        <w:trPr>
          <w:trHeight w:val="150"/>
        </w:trPr>
        <w:tc>
          <w:tcPr>
            <w:tcW w:w="1560" w:type="dxa"/>
            <w:tcBorders>
              <w:top w:val="nil"/>
              <w:left w:val="single" w:sz="4" w:space="0" w:color="auto"/>
              <w:bottom w:val="nil"/>
              <w:right w:val="nil"/>
            </w:tcBorders>
            <w:shd w:val="clear" w:color="000000" w:fill="808080"/>
            <w:noWrap/>
            <w:vAlign w:val="center"/>
            <w:hideMark/>
          </w:tcPr>
          <w:p w14:paraId="167BBC80" w14:textId="77777777" w:rsidR="009B18AF" w:rsidRPr="007E1CD3" w:rsidRDefault="009B18AF" w:rsidP="004F1AD7">
            <w:pPr>
              <w:spacing w:line="276" w:lineRule="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3FB4069" w14:textId="77777777" w:rsidR="009B18AF" w:rsidRPr="007E1CD3" w:rsidRDefault="009B18AF" w:rsidP="004F1AD7">
            <w:pPr>
              <w:spacing w:line="276" w:lineRule="auto"/>
              <w:rPr>
                <w:color w:val="000000"/>
                <w:szCs w:val="18"/>
              </w:rPr>
            </w:pPr>
            <w:r w:rsidRPr="007E1CD3">
              <w:rPr>
                <w:color w:val="000000"/>
                <w:szCs w:val="18"/>
              </w:rPr>
              <w:t> </w:t>
            </w:r>
          </w:p>
        </w:tc>
      </w:tr>
      <w:tr w:rsidR="009B18AF" w:rsidRPr="00EA3D33" w14:paraId="1AB64272" w14:textId="77777777" w:rsidTr="004F1AD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2E2CF944" w14:textId="77777777" w:rsidR="009B18AF" w:rsidRPr="007E1CD3" w:rsidRDefault="009B18AF" w:rsidP="004F1AD7">
            <w:pPr>
              <w:spacing w:line="276" w:lineRule="auto"/>
              <w:jc w:val="center"/>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E638371" w14:textId="77777777" w:rsidR="009B18AF" w:rsidRPr="007E1CD3" w:rsidRDefault="009B18AF" w:rsidP="004F1AD7">
            <w:pPr>
              <w:spacing w:line="276" w:lineRule="auto"/>
              <w:rPr>
                <w:color w:val="000000"/>
                <w:szCs w:val="18"/>
              </w:rPr>
            </w:pPr>
            <w:r w:rsidRPr="007E1CD3">
              <w:rPr>
                <w:color w:val="000000"/>
                <w:szCs w:val="18"/>
              </w:rPr>
              <w:t>I identify opportunities and take action to be simply better</w:t>
            </w:r>
          </w:p>
        </w:tc>
      </w:tr>
      <w:tr w:rsidR="009B18AF" w:rsidRPr="00EA3D33" w14:paraId="7F6C1B5D"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D1FD253"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8D49BDC" w14:textId="77777777" w:rsidR="009B18AF" w:rsidRPr="007E1CD3" w:rsidRDefault="009B18AF" w:rsidP="004F1AD7">
            <w:pPr>
              <w:spacing w:line="276" w:lineRule="auto"/>
              <w:rPr>
                <w:color w:val="000000"/>
                <w:szCs w:val="18"/>
              </w:rPr>
            </w:pPr>
            <w:r w:rsidRPr="007E1CD3">
              <w:rPr>
                <w:color w:val="000000"/>
                <w:szCs w:val="18"/>
              </w:rPr>
              <w:t>I plan and prioritise efficiently and effectively, taking account of people, processes and resources</w:t>
            </w:r>
          </w:p>
        </w:tc>
      </w:tr>
      <w:tr w:rsidR="009B18AF" w:rsidRPr="00EA3D33" w14:paraId="042A68A1"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162B3D2"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2997500" w14:textId="77777777" w:rsidR="009B18AF" w:rsidRPr="007E1CD3" w:rsidRDefault="009B18AF" w:rsidP="004F1AD7">
            <w:pPr>
              <w:spacing w:line="276" w:lineRule="auto"/>
              <w:rPr>
                <w:color w:val="000000"/>
                <w:szCs w:val="18"/>
              </w:rPr>
            </w:pPr>
            <w:r w:rsidRPr="007E1CD3">
              <w:rPr>
                <w:color w:val="000000"/>
                <w:szCs w:val="18"/>
              </w:rPr>
              <w:t>I am accountable, for tackling issues, making difficult decisions and seeing them through to conclusion</w:t>
            </w:r>
          </w:p>
        </w:tc>
      </w:tr>
      <w:tr w:rsidR="009B18AF" w:rsidRPr="00EA3D33" w14:paraId="424E0900"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9FCA40E" w14:textId="77777777" w:rsidR="009B18AF" w:rsidRPr="007E1CD3" w:rsidRDefault="009B18AF" w:rsidP="004F1AD7">
            <w:pPr>
              <w:spacing w:line="276" w:lineRule="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C2E9670" w14:textId="77777777" w:rsidR="009B18AF" w:rsidRPr="007E1CD3" w:rsidRDefault="009B18AF" w:rsidP="004F1AD7">
            <w:pPr>
              <w:spacing w:line="276" w:lineRule="auto"/>
              <w:rPr>
                <w:color w:val="000000"/>
                <w:szCs w:val="18"/>
              </w:rPr>
            </w:pPr>
            <w:r w:rsidRPr="007E1CD3">
              <w:rPr>
                <w:color w:val="000000"/>
                <w:szCs w:val="18"/>
              </w:rPr>
              <w:t>I encourage creativity and innovation to deliver workable solutions</w:t>
            </w:r>
          </w:p>
        </w:tc>
      </w:tr>
      <w:tr w:rsidR="009B18AF" w:rsidRPr="00EA3D33" w14:paraId="42C7F691" w14:textId="77777777" w:rsidTr="004F1AD7">
        <w:trPr>
          <w:trHeight w:val="150"/>
        </w:trPr>
        <w:tc>
          <w:tcPr>
            <w:tcW w:w="1560" w:type="dxa"/>
            <w:tcBorders>
              <w:top w:val="nil"/>
              <w:left w:val="single" w:sz="4" w:space="0" w:color="auto"/>
              <w:bottom w:val="nil"/>
              <w:right w:val="nil"/>
            </w:tcBorders>
            <w:shd w:val="clear" w:color="000000" w:fill="808080"/>
            <w:noWrap/>
            <w:vAlign w:val="center"/>
            <w:hideMark/>
          </w:tcPr>
          <w:p w14:paraId="46BC1553" w14:textId="77777777" w:rsidR="009B18AF" w:rsidRPr="007E1CD3" w:rsidRDefault="009B18AF" w:rsidP="004F1AD7">
            <w:pPr>
              <w:spacing w:line="276" w:lineRule="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88AE034" w14:textId="77777777" w:rsidR="009B18AF" w:rsidRPr="007E1CD3" w:rsidRDefault="009B18AF" w:rsidP="004F1AD7">
            <w:pPr>
              <w:spacing w:line="276" w:lineRule="auto"/>
              <w:rPr>
                <w:color w:val="000000"/>
                <w:szCs w:val="18"/>
              </w:rPr>
            </w:pPr>
            <w:r w:rsidRPr="007E1CD3">
              <w:rPr>
                <w:color w:val="000000"/>
                <w:szCs w:val="18"/>
              </w:rPr>
              <w:t> </w:t>
            </w:r>
          </w:p>
        </w:tc>
      </w:tr>
      <w:tr w:rsidR="009B18AF" w:rsidRPr="00EA3D33" w14:paraId="229134EF" w14:textId="77777777" w:rsidTr="004F1AD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C4B040D" w14:textId="77777777" w:rsidR="009B18AF" w:rsidRPr="007E1CD3" w:rsidRDefault="009B18AF" w:rsidP="004F1AD7">
            <w:pPr>
              <w:spacing w:line="276" w:lineRule="auto"/>
              <w:jc w:val="center"/>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4E7255D" w14:textId="77777777" w:rsidR="009B18AF" w:rsidRPr="007E1CD3" w:rsidRDefault="009B18AF" w:rsidP="004F1AD7">
            <w:pPr>
              <w:spacing w:line="276" w:lineRule="auto"/>
              <w:rPr>
                <w:color w:val="000000"/>
                <w:szCs w:val="18"/>
              </w:rPr>
            </w:pPr>
            <w:r w:rsidRPr="007E1CD3">
              <w:rPr>
                <w:color w:val="000000"/>
                <w:szCs w:val="18"/>
              </w:rPr>
              <w:t>I consider the impact on people before taking decisions or actions that may affect them</w:t>
            </w:r>
          </w:p>
        </w:tc>
      </w:tr>
      <w:tr w:rsidR="009B18AF" w:rsidRPr="00EA3D33" w14:paraId="50089150"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7A867A0"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29C44CF" w14:textId="77777777" w:rsidR="009B18AF" w:rsidRPr="007E1CD3" w:rsidRDefault="009B18AF" w:rsidP="004F1AD7">
            <w:pPr>
              <w:spacing w:line="276" w:lineRule="auto"/>
              <w:rPr>
                <w:color w:val="000000"/>
                <w:szCs w:val="18"/>
              </w:rPr>
            </w:pPr>
            <w:r w:rsidRPr="007E1CD3">
              <w:rPr>
                <w:color w:val="000000"/>
                <w:szCs w:val="18"/>
              </w:rPr>
              <w:t xml:space="preserve">I embrace, enable and embed change effectively </w:t>
            </w:r>
          </w:p>
        </w:tc>
      </w:tr>
      <w:tr w:rsidR="009B18AF" w:rsidRPr="00EA3D33" w14:paraId="769AB647" w14:textId="77777777" w:rsidTr="004F1AD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3BB9B47"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F40DE3D" w14:textId="77777777" w:rsidR="009B18AF" w:rsidRPr="007E1CD3" w:rsidRDefault="009B18AF" w:rsidP="004F1AD7">
            <w:pPr>
              <w:spacing w:line="276" w:lineRule="auto"/>
              <w:rPr>
                <w:color w:val="000000"/>
                <w:szCs w:val="18"/>
              </w:rPr>
            </w:pPr>
            <w:r w:rsidRPr="007E1CD3">
              <w:rPr>
                <w:color w:val="000000"/>
                <w:szCs w:val="18"/>
              </w:rPr>
              <w:t>I regularly take account of external and internal factors, assessing the need to change and gaining support to move forward</w:t>
            </w:r>
          </w:p>
        </w:tc>
      </w:tr>
      <w:tr w:rsidR="009B18AF" w:rsidRPr="00EA3D33" w14:paraId="36582AD6" w14:textId="77777777" w:rsidTr="004F1AD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284FC631" w14:textId="77777777" w:rsidR="009B18AF" w:rsidRPr="007E1CD3" w:rsidRDefault="009B18AF" w:rsidP="004F1AD7">
            <w:pPr>
              <w:spacing w:line="276" w:lineRule="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7731E25" w14:textId="77777777" w:rsidR="009B18AF" w:rsidRPr="007E1CD3" w:rsidRDefault="009B18AF" w:rsidP="004F1AD7">
            <w:pPr>
              <w:spacing w:line="276" w:lineRule="auto"/>
              <w:rPr>
                <w:color w:val="000000"/>
                <w:szCs w:val="18"/>
              </w:rPr>
            </w:pPr>
            <w:r w:rsidRPr="007E1CD3">
              <w:rPr>
                <w:color w:val="000000"/>
                <w:szCs w:val="18"/>
              </w:rPr>
              <w:t>I take time to understand our University vision and direction and communicate this to others</w:t>
            </w:r>
          </w:p>
        </w:tc>
      </w:tr>
    </w:tbl>
    <w:p w14:paraId="6F7032D3" w14:textId="77777777" w:rsidR="009B18AF" w:rsidRPr="0012209D" w:rsidRDefault="009B18AF" w:rsidP="009B18AF"/>
    <w:p w14:paraId="3E5AB5C0" w14:textId="77777777" w:rsidR="009B18AF" w:rsidRDefault="009B18AF" w:rsidP="009B18AF">
      <w:pPr>
        <w:rPr>
          <w:b/>
        </w:rPr>
      </w:pPr>
      <w:r>
        <w:rPr>
          <w:b/>
        </w:rPr>
        <w:br w:type="page"/>
      </w:r>
    </w:p>
    <w:p w14:paraId="38FB4C36" w14:textId="77777777" w:rsidR="009B18AF" w:rsidRPr="00FE0CAA" w:rsidRDefault="009B18AF" w:rsidP="009B18AF">
      <w:pPr>
        <w:jc w:val="center"/>
        <w:rPr>
          <w:b/>
          <w:bCs/>
          <w:szCs w:val="28"/>
        </w:rPr>
      </w:pPr>
      <w:r w:rsidRPr="00FE0CAA">
        <w:rPr>
          <w:b/>
          <w:bCs/>
          <w:szCs w:val="28"/>
        </w:rPr>
        <w:lastRenderedPageBreak/>
        <w:t>JOB HAZARD ANALYSIS</w:t>
      </w:r>
    </w:p>
    <w:p w14:paraId="1BA775B5" w14:textId="77777777" w:rsidR="009B18AF" w:rsidRDefault="009B18AF" w:rsidP="009B18AF">
      <w:pPr>
        <w:rPr>
          <w:b/>
          <w:bCs/>
        </w:rPr>
      </w:pPr>
    </w:p>
    <w:p w14:paraId="025B5C2D" w14:textId="77777777" w:rsidR="009B18AF" w:rsidRDefault="009B18AF" w:rsidP="009B18AF">
      <w:pPr>
        <w:rPr>
          <w:b/>
          <w:bCs/>
        </w:rPr>
      </w:pPr>
      <w:r>
        <w:rPr>
          <w:b/>
          <w:bCs/>
        </w:rPr>
        <w:t>Is this an office-based post?</w:t>
      </w:r>
    </w:p>
    <w:tbl>
      <w:tblPr>
        <w:tblStyle w:val="SUTable"/>
        <w:tblW w:w="0" w:type="auto"/>
        <w:tblLook w:val="04A0" w:firstRow="1" w:lastRow="0" w:firstColumn="1" w:lastColumn="0" w:noHBand="0" w:noVBand="1"/>
      </w:tblPr>
      <w:tblGrid>
        <w:gridCol w:w="901"/>
        <w:gridCol w:w="8727"/>
      </w:tblGrid>
      <w:tr w:rsidR="009B18AF" w:rsidRPr="002B2E93" w14:paraId="49FE453D" w14:textId="77777777" w:rsidTr="004F1AD7">
        <w:tc>
          <w:tcPr>
            <w:tcW w:w="908" w:type="dxa"/>
          </w:tcPr>
          <w:p w14:paraId="05EBDF67" w14:textId="77777777" w:rsidR="009B18AF" w:rsidRPr="002B2E93" w:rsidRDefault="009C4E57" w:rsidP="004F1AD7">
            <w:pPr>
              <w:rPr>
                <w:rFonts w:ascii="Lucida Sans" w:hAnsi="Lucida Sans"/>
                <w:sz w:val="20"/>
                <w:szCs w:val="20"/>
              </w:rPr>
            </w:pPr>
            <w:sdt>
              <w:sdtPr>
                <w:rPr>
                  <w:rFonts w:ascii="Lucida Sans" w:hAnsi="Lucida Sans"/>
                  <w:sz w:val="20"/>
                  <w:szCs w:val="20"/>
                </w:rPr>
                <w:id w:val="765658062"/>
                <w14:checkbox>
                  <w14:checked w14:val="0"/>
                  <w14:checkedState w14:val="2612" w14:font="MS Gothic"/>
                  <w14:uncheckedState w14:val="2610" w14:font="MS Gothic"/>
                </w14:checkbox>
              </w:sdtPr>
              <w:sdtEndPr/>
              <w:sdtContent>
                <w:r w:rsidR="009B18AF" w:rsidRPr="002B2E93">
                  <w:rPr>
                    <w:rFonts w:ascii="Segoe UI Symbol" w:eastAsia="MS Gothic" w:hAnsi="Segoe UI Symbol" w:cs="Segoe UI Symbol"/>
                    <w:sz w:val="20"/>
                    <w:szCs w:val="20"/>
                  </w:rPr>
                  <w:t>☐</w:t>
                </w:r>
              </w:sdtContent>
            </w:sdt>
            <w:r w:rsidR="009B18AF" w:rsidRPr="002B2E93">
              <w:rPr>
                <w:rFonts w:ascii="Lucida Sans" w:hAnsi="Lucida Sans"/>
                <w:sz w:val="20"/>
                <w:szCs w:val="20"/>
              </w:rPr>
              <w:t xml:space="preserve"> Yes</w:t>
            </w:r>
          </w:p>
        </w:tc>
        <w:tc>
          <w:tcPr>
            <w:tcW w:w="8843" w:type="dxa"/>
          </w:tcPr>
          <w:p w14:paraId="44E6169C" w14:textId="77777777" w:rsidR="009B18AF" w:rsidRPr="002B2E93" w:rsidRDefault="009B18AF" w:rsidP="004F1AD7">
            <w:pPr>
              <w:rPr>
                <w:rFonts w:ascii="Lucida Sans" w:hAnsi="Lucida Sans"/>
                <w:sz w:val="20"/>
                <w:szCs w:val="20"/>
              </w:rPr>
            </w:pPr>
            <w:r w:rsidRPr="002B2E93">
              <w:rPr>
                <w:rFonts w:ascii="Lucida Sans" w:hAnsi="Lucida Sans"/>
                <w:sz w:val="20"/>
                <w:szCs w:val="20"/>
              </w:rPr>
              <w:t>If this post is an office-based job with routine office hazards (eg: use of VDU), no further information needs to be supplied. Do not complete the section below.</w:t>
            </w:r>
          </w:p>
        </w:tc>
      </w:tr>
      <w:tr w:rsidR="009B18AF" w:rsidRPr="002B2E93" w14:paraId="003B7262" w14:textId="77777777" w:rsidTr="004F1AD7">
        <w:tc>
          <w:tcPr>
            <w:tcW w:w="908" w:type="dxa"/>
          </w:tcPr>
          <w:p w14:paraId="3AB31944" w14:textId="77777777" w:rsidR="009B18AF" w:rsidRPr="002B2E93" w:rsidRDefault="009C4E57" w:rsidP="004F1AD7">
            <w:pPr>
              <w:rPr>
                <w:rFonts w:ascii="Lucida Sans" w:hAnsi="Lucida Sans"/>
                <w:sz w:val="20"/>
                <w:szCs w:val="20"/>
              </w:rPr>
            </w:pPr>
            <w:sdt>
              <w:sdtPr>
                <w:rPr>
                  <w:rFonts w:ascii="Lucida Sans" w:hAnsi="Lucida Sans"/>
                  <w:sz w:val="20"/>
                  <w:szCs w:val="20"/>
                </w:rPr>
                <w:id w:val="784313527"/>
                <w14:checkbox>
                  <w14:checked w14:val="1"/>
                  <w14:checkedState w14:val="2612" w14:font="MS Gothic"/>
                  <w14:uncheckedState w14:val="2610" w14:font="MS Gothic"/>
                </w14:checkbox>
              </w:sdtPr>
              <w:sdtEndPr/>
              <w:sdtContent>
                <w:r w:rsidR="009B18AF" w:rsidRPr="002B2E93">
                  <w:rPr>
                    <w:rFonts w:ascii="Segoe UI Symbol" w:eastAsia="MS Gothic" w:hAnsi="Segoe UI Symbol" w:cs="Segoe UI Symbol"/>
                    <w:sz w:val="20"/>
                    <w:szCs w:val="20"/>
                  </w:rPr>
                  <w:t>☒</w:t>
                </w:r>
              </w:sdtContent>
            </w:sdt>
            <w:r w:rsidR="009B18AF" w:rsidRPr="002B2E93">
              <w:rPr>
                <w:rFonts w:ascii="Lucida Sans" w:hAnsi="Lucida Sans"/>
                <w:sz w:val="20"/>
                <w:szCs w:val="20"/>
              </w:rPr>
              <w:t xml:space="preserve"> No</w:t>
            </w:r>
          </w:p>
        </w:tc>
        <w:tc>
          <w:tcPr>
            <w:tcW w:w="8843" w:type="dxa"/>
          </w:tcPr>
          <w:p w14:paraId="03DD12F5" w14:textId="77777777" w:rsidR="009B18AF" w:rsidRPr="002B2E93" w:rsidRDefault="009B18AF" w:rsidP="004F1AD7">
            <w:pPr>
              <w:rPr>
                <w:rFonts w:ascii="Lucida Sans" w:hAnsi="Lucida Sans"/>
                <w:sz w:val="20"/>
                <w:szCs w:val="20"/>
              </w:rPr>
            </w:pPr>
            <w:r w:rsidRPr="002B2E93">
              <w:rPr>
                <w:rFonts w:ascii="Lucida Sans" w:hAnsi="Lucida Sans"/>
                <w:sz w:val="20"/>
                <w:szCs w:val="20"/>
              </w:rPr>
              <w:t>If this post is not office-based or has some hazards other than routine office (eg: more than use of VDU) please complete the analysis below.</w:t>
            </w:r>
          </w:p>
          <w:p w14:paraId="532CFEE5" w14:textId="77777777" w:rsidR="009B18AF" w:rsidRPr="002B2E93" w:rsidRDefault="009B18AF" w:rsidP="004F1AD7">
            <w:pPr>
              <w:rPr>
                <w:rFonts w:ascii="Lucida Sans" w:hAnsi="Lucida Sans"/>
                <w:sz w:val="20"/>
                <w:szCs w:val="20"/>
              </w:rPr>
            </w:pPr>
            <w:r w:rsidRPr="002B2E93">
              <w:rPr>
                <w:rFonts w:ascii="Lucida Sans" w:hAnsi="Lucida Sans"/>
                <w:sz w:val="20"/>
                <w:szCs w:val="20"/>
              </w:rPr>
              <w:t>Hiring managers are asked to complete this section as accurately as possible to ensure the safety of the post-holder.</w:t>
            </w:r>
          </w:p>
        </w:tc>
      </w:tr>
    </w:tbl>
    <w:p w14:paraId="039FCF41" w14:textId="77777777" w:rsidR="009B18AF" w:rsidRPr="002B2E93" w:rsidRDefault="009B18AF" w:rsidP="009B18AF">
      <w:pPr>
        <w:rPr>
          <w:rFonts w:ascii="Lucida Sans" w:hAnsi="Lucida Sans"/>
          <w:sz w:val="20"/>
          <w:szCs w:val="20"/>
        </w:rPr>
      </w:pPr>
    </w:p>
    <w:p w14:paraId="24DEA631" w14:textId="77777777" w:rsidR="009B18AF" w:rsidRPr="002B2E93" w:rsidRDefault="009B18AF" w:rsidP="009B18AF">
      <w:pPr>
        <w:rPr>
          <w:rFonts w:ascii="Lucida Sans" w:hAnsi="Lucida Sans"/>
          <w:sz w:val="20"/>
          <w:szCs w:val="20"/>
        </w:rPr>
      </w:pPr>
      <w:r w:rsidRPr="002B2E93">
        <w:rPr>
          <w:rFonts w:ascii="Lucida Sans" w:hAnsi="Lucida Sans"/>
          <w:sz w:val="20"/>
          <w:szCs w:val="20"/>
        </w:rPr>
        <w:t>## - HR will send a full PEHQ to all applicants for this position. Please note, if full health clearance is required for a role, this will apply to all individuals, including existing members of staff.</w:t>
      </w:r>
    </w:p>
    <w:p w14:paraId="0C9A62C8" w14:textId="77777777" w:rsidR="009B18AF" w:rsidRPr="002B2E93" w:rsidRDefault="009B18AF" w:rsidP="009B18AF">
      <w:pPr>
        <w:rPr>
          <w:rFonts w:ascii="Lucida Sans" w:hAnsi="Lucida Sans"/>
          <w:sz w:val="20"/>
          <w:szCs w:val="2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9B18AF" w:rsidRPr="002B2E93" w14:paraId="213BA13B" w14:textId="77777777" w:rsidTr="004F1AD7">
        <w:trPr>
          <w:jc w:val="center"/>
        </w:trPr>
        <w:tc>
          <w:tcPr>
            <w:tcW w:w="5929" w:type="dxa"/>
            <w:shd w:val="clear" w:color="auto" w:fill="D9D9D9" w:themeFill="background1" w:themeFillShade="D9"/>
            <w:vAlign w:val="center"/>
          </w:tcPr>
          <w:p w14:paraId="19CC5010" w14:textId="77777777" w:rsidR="009B18AF" w:rsidRPr="002B2E93" w:rsidRDefault="009B18AF" w:rsidP="004F1AD7">
            <w:pPr>
              <w:rPr>
                <w:rFonts w:ascii="Lucida Sans" w:hAnsi="Lucida Sans"/>
                <w:b/>
                <w:bCs/>
                <w:sz w:val="20"/>
                <w:szCs w:val="20"/>
              </w:rPr>
            </w:pPr>
            <w:r w:rsidRPr="002B2E93">
              <w:rPr>
                <w:rFonts w:ascii="Lucida Sans" w:hAnsi="Lucida Sans"/>
                <w:b/>
                <w:bCs/>
                <w:sz w:val="20"/>
                <w:szCs w:val="20"/>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4E2836E3" w14:textId="77777777" w:rsidR="009B18AF" w:rsidRPr="002B2E93" w:rsidRDefault="009B18AF" w:rsidP="004F1AD7">
            <w:pPr>
              <w:rPr>
                <w:rFonts w:ascii="Lucida Sans" w:hAnsi="Lucida Sans"/>
                <w:b/>
                <w:bCs/>
                <w:sz w:val="20"/>
                <w:szCs w:val="20"/>
              </w:rPr>
            </w:pPr>
            <w:r w:rsidRPr="002B2E93">
              <w:rPr>
                <w:rFonts w:ascii="Lucida Sans" w:hAnsi="Lucida Sans"/>
                <w:b/>
                <w:bCs/>
                <w:sz w:val="20"/>
                <w:szCs w:val="20"/>
              </w:rPr>
              <w:t xml:space="preserve">Occasionally </w:t>
            </w:r>
          </w:p>
          <w:p w14:paraId="77CE8614" w14:textId="77777777" w:rsidR="009B18AF" w:rsidRPr="002B2E93" w:rsidRDefault="009B18AF" w:rsidP="004F1AD7">
            <w:pPr>
              <w:rPr>
                <w:rFonts w:ascii="Lucida Sans" w:hAnsi="Lucida Sans"/>
                <w:sz w:val="20"/>
                <w:szCs w:val="20"/>
              </w:rPr>
            </w:pPr>
            <w:r w:rsidRPr="002B2E93">
              <w:rPr>
                <w:rFonts w:ascii="Lucida Sans" w:hAnsi="Lucida Sans"/>
                <w:sz w:val="20"/>
                <w:szCs w:val="20"/>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48FAAD18" w14:textId="77777777" w:rsidR="009B18AF" w:rsidRPr="002B2E93" w:rsidRDefault="009B18AF" w:rsidP="004F1AD7">
            <w:pPr>
              <w:rPr>
                <w:rFonts w:ascii="Lucida Sans" w:hAnsi="Lucida Sans"/>
                <w:b/>
                <w:bCs/>
                <w:sz w:val="20"/>
                <w:szCs w:val="20"/>
              </w:rPr>
            </w:pPr>
            <w:r w:rsidRPr="002B2E93">
              <w:rPr>
                <w:rFonts w:ascii="Lucida Sans" w:hAnsi="Lucida Sans"/>
                <w:b/>
                <w:bCs/>
                <w:sz w:val="20"/>
                <w:szCs w:val="20"/>
              </w:rPr>
              <w:t>Frequently</w:t>
            </w:r>
          </w:p>
          <w:p w14:paraId="53CF4710" w14:textId="77777777" w:rsidR="009B18AF" w:rsidRPr="002B2E93" w:rsidRDefault="009B18AF" w:rsidP="004F1AD7">
            <w:pPr>
              <w:rPr>
                <w:rFonts w:ascii="Lucida Sans" w:hAnsi="Lucida Sans"/>
                <w:sz w:val="20"/>
                <w:szCs w:val="20"/>
              </w:rPr>
            </w:pPr>
            <w:r w:rsidRPr="002B2E93">
              <w:rPr>
                <w:rFonts w:ascii="Lucida Sans" w:hAnsi="Lucida Sans"/>
                <w:sz w:val="20"/>
                <w:szCs w:val="20"/>
              </w:rPr>
              <w:t>(30-60% of time)</w:t>
            </w:r>
          </w:p>
        </w:tc>
        <w:tc>
          <w:tcPr>
            <w:tcW w:w="1314" w:type="dxa"/>
            <w:tcBorders>
              <w:left w:val="single" w:sz="4" w:space="0" w:color="auto"/>
            </w:tcBorders>
            <w:shd w:val="clear" w:color="auto" w:fill="D9D9D9" w:themeFill="background1" w:themeFillShade="D9"/>
            <w:vAlign w:val="center"/>
          </w:tcPr>
          <w:p w14:paraId="51E60661" w14:textId="77777777" w:rsidR="009B18AF" w:rsidRPr="002B2E93" w:rsidRDefault="009B18AF" w:rsidP="004F1AD7">
            <w:pPr>
              <w:rPr>
                <w:rFonts w:ascii="Lucida Sans" w:hAnsi="Lucida Sans"/>
                <w:sz w:val="20"/>
                <w:szCs w:val="20"/>
              </w:rPr>
            </w:pPr>
            <w:r w:rsidRPr="002B2E93">
              <w:rPr>
                <w:rFonts w:ascii="Lucida Sans" w:hAnsi="Lucida Sans"/>
                <w:b/>
                <w:bCs/>
                <w:sz w:val="20"/>
                <w:szCs w:val="20"/>
              </w:rPr>
              <w:t>Constantly</w:t>
            </w:r>
          </w:p>
          <w:p w14:paraId="008FA1B7" w14:textId="77777777" w:rsidR="009B18AF" w:rsidRPr="002B2E93" w:rsidRDefault="009B18AF" w:rsidP="004F1AD7">
            <w:pPr>
              <w:rPr>
                <w:rFonts w:ascii="Lucida Sans" w:hAnsi="Lucida Sans"/>
                <w:sz w:val="20"/>
                <w:szCs w:val="20"/>
              </w:rPr>
            </w:pPr>
            <w:r w:rsidRPr="002B2E93">
              <w:rPr>
                <w:rFonts w:ascii="Lucida Sans" w:hAnsi="Lucida Sans"/>
                <w:sz w:val="20"/>
                <w:szCs w:val="20"/>
              </w:rPr>
              <w:t>(&gt; 60% of time)</w:t>
            </w:r>
          </w:p>
        </w:tc>
      </w:tr>
      <w:tr w:rsidR="009B18AF" w:rsidRPr="002B2E93" w14:paraId="255E9C8D" w14:textId="77777777" w:rsidTr="004F1AD7">
        <w:trPr>
          <w:jc w:val="center"/>
        </w:trPr>
        <w:tc>
          <w:tcPr>
            <w:tcW w:w="5929" w:type="dxa"/>
            <w:shd w:val="clear" w:color="auto" w:fill="auto"/>
            <w:vAlign w:val="center"/>
          </w:tcPr>
          <w:p w14:paraId="07A50D4F" w14:textId="77777777" w:rsidR="009B18AF" w:rsidRPr="002B2E93" w:rsidRDefault="009B18AF" w:rsidP="004F1AD7">
            <w:pPr>
              <w:rPr>
                <w:rFonts w:ascii="Lucida Sans" w:hAnsi="Lucida Sans"/>
                <w:sz w:val="20"/>
                <w:szCs w:val="20"/>
              </w:rPr>
            </w:pPr>
            <w:r w:rsidRPr="002B2E93">
              <w:rPr>
                <w:rFonts w:ascii="Lucida Sans" w:hAnsi="Lucida Sans"/>
                <w:sz w:val="20"/>
                <w:szCs w:val="20"/>
              </w:rPr>
              <w:t xml:space="preserve">Outside work </w:t>
            </w:r>
          </w:p>
        </w:tc>
        <w:tc>
          <w:tcPr>
            <w:tcW w:w="1313" w:type="dxa"/>
            <w:shd w:val="clear" w:color="auto" w:fill="auto"/>
            <w:vAlign w:val="center"/>
          </w:tcPr>
          <w:p w14:paraId="61FC4981"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269CCC18"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684E7801" w14:textId="77777777" w:rsidR="009B18AF" w:rsidRPr="002B2E93" w:rsidRDefault="009B18AF" w:rsidP="004F1AD7">
            <w:pPr>
              <w:rPr>
                <w:rFonts w:ascii="Lucida Sans" w:hAnsi="Lucida Sans"/>
                <w:sz w:val="20"/>
                <w:szCs w:val="20"/>
              </w:rPr>
            </w:pPr>
          </w:p>
        </w:tc>
      </w:tr>
      <w:tr w:rsidR="009B18AF" w:rsidRPr="002B2E93" w14:paraId="7C3835B7" w14:textId="77777777" w:rsidTr="004F1AD7">
        <w:trPr>
          <w:jc w:val="center"/>
        </w:trPr>
        <w:tc>
          <w:tcPr>
            <w:tcW w:w="5929" w:type="dxa"/>
            <w:shd w:val="clear" w:color="auto" w:fill="auto"/>
            <w:vAlign w:val="center"/>
          </w:tcPr>
          <w:p w14:paraId="39A88D10" w14:textId="77777777" w:rsidR="009B18AF" w:rsidRPr="002B2E93" w:rsidRDefault="009B18AF" w:rsidP="004F1AD7">
            <w:pPr>
              <w:rPr>
                <w:rFonts w:ascii="Lucida Sans" w:hAnsi="Lucida Sans"/>
                <w:sz w:val="20"/>
                <w:szCs w:val="20"/>
              </w:rPr>
            </w:pPr>
            <w:r w:rsidRPr="002B2E93">
              <w:rPr>
                <w:rFonts w:ascii="Lucida Sans" w:hAnsi="Lucida Sans"/>
                <w:sz w:val="20"/>
                <w:szCs w:val="20"/>
              </w:rPr>
              <w:t>Extremes of temperature (eg: fridge/ furnace)</w:t>
            </w:r>
          </w:p>
        </w:tc>
        <w:tc>
          <w:tcPr>
            <w:tcW w:w="1313" w:type="dxa"/>
            <w:shd w:val="clear" w:color="auto" w:fill="auto"/>
            <w:vAlign w:val="center"/>
          </w:tcPr>
          <w:p w14:paraId="12386F5D"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1A150061"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32BC488E" w14:textId="77777777" w:rsidR="009B18AF" w:rsidRPr="002B2E93" w:rsidRDefault="009B18AF" w:rsidP="004F1AD7">
            <w:pPr>
              <w:rPr>
                <w:rFonts w:ascii="Lucida Sans" w:hAnsi="Lucida Sans"/>
                <w:sz w:val="20"/>
                <w:szCs w:val="20"/>
              </w:rPr>
            </w:pPr>
          </w:p>
        </w:tc>
      </w:tr>
      <w:tr w:rsidR="009B18AF" w:rsidRPr="002B2E93" w14:paraId="6AB78ECC" w14:textId="77777777" w:rsidTr="004F1AD7">
        <w:trPr>
          <w:jc w:val="center"/>
        </w:trPr>
        <w:tc>
          <w:tcPr>
            <w:tcW w:w="5929" w:type="dxa"/>
            <w:shd w:val="clear" w:color="auto" w:fill="auto"/>
            <w:vAlign w:val="center"/>
          </w:tcPr>
          <w:p w14:paraId="1371AE49" w14:textId="77777777" w:rsidR="009B18AF" w:rsidRPr="002B2E93" w:rsidRDefault="009B18AF" w:rsidP="004F1AD7">
            <w:pPr>
              <w:rPr>
                <w:rFonts w:ascii="Lucida Sans" w:hAnsi="Lucida Sans"/>
                <w:sz w:val="20"/>
                <w:szCs w:val="20"/>
              </w:rPr>
            </w:pPr>
            <w:r w:rsidRPr="002B2E93">
              <w:rPr>
                <w:rFonts w:ascii="Lucida Sans" w:hAnsi="Lucida Sans"/>
                <w:sz w:val="20"/>
                <w:szCs w:val="20"/>
              </w:rPr>
              <w:t>## Potential for exposure to body fluids</w:t>
            </w:r>
          </w:p>
        </w:tc>
        <w:tc>
          <w:tcPr>
            <w:tcW w:w="1313" w:type="dxa"/>
            <w:shd w:val="clear" w:color="auto" w:fill="auto"/>
            <w:vAlign w:val="center"/>
          </w:tcPr>
          <w:p w14:paraId="0B37E34A"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7A174D45"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6AFC4387" w14:textId="77777777" w:rsidR="009B18AF" w:rsidRPr="002B2E93" w:rsidRDefault="009B18AF" w:rsidP="004F1AD7">
            <w:pPr>
              <w:rPr>
                <w:rFonts w:ascii="Lucida Sans" w:hAnsi="Lucida Sans"/>
                <w:sz w:val="20"/>
                <w:szCs w:val="20"/>
              </w:rPr>
            </w:pPr>
          </w:p>
        </w:tc>
      </w:tr>
      <w:tr w:rsidR="009B18AF" w:rsidRPr="002B2E93" w14:paraId="62C76F00" w14:textId="77777777" w:rsidTr="004F1AD7">
        <w:trPr>
          <w:jc w:val="center"/>
        </w:trPr>
        <w:tc>
          <w:tcPr>
            <w:tcW w:w="5929" w:type="dxa"/>
            <w:shd w:val="clear" w:color="auto" w:fill="auto"/>
            <w:vAlign w:val="center"/>
          </w:tcPr>
          <w:p w14:paraId="1EEE1296" w14:textId="77777777" w:rsidR="009B18AF" w:rsidRPr="002B2E93" w:rsidRDefault="009B18AF" w:rsidP="004F1AD7">
            <w:pPr>
              <w:rPr>
                <w:rFonts w:ascii="Lucida Sans" w:hAnsi="Lucida Sans"/>
                <w:sz w:val="20"/>
                <w:szCs w:val="20"/>
              </w:rPr>
            </w:pPr>
            <w:r w:rsidRPr="002B2E93">
              <w:rPr>
                <w:rFonts w:ascii="Lucida Sans" w:hAnsi="Lucida Sans"/>
                <w:sz w:val="20"/>
                <w:szCs w:val="20"/>
              </w:rPr>
              <w:t>## Noise (greater than 80 dba - 8 hrs twa)</w:t>
            </w:r>
          </w:p>
        </w:tc>
        <w:tc>
          <w:tcPr>
            <w:tcW w:w="1313" w:type="dxa"/>
            <w:tcBorders>
              <w:bottom w:val="single" w:sz="4" w:space="0" w:color="auto"/>
            </w:tcBorders>
            <w:shd w:val="clear" w:color="auto" w:fill="auto"/>
            <w:vAlign w:val="center"/>
          </w:tcPr>
          <w:p w14:paraId="2E4BBC3E" w14:textId="77777777" w:rsidR="009B18AF" w:rsidRPr="002B2E93" w:rsidRDefault="009B18AF" w:rsidP="004F1AD7">
            <w:pPr>
              <w:rPr>
                <w:rFonts w:ascii="Lucida Sans" w:hAnsi="Lucida Sans"/>
                <w:sz w:val="20"/>
                <w:szCs w:val="20"/>
              </w:rPr>
            </w:pPr>
          </w:p>
        </w:tc>
        <w:tc>
          <w:tcPr>
            <w:tcW w:w="1314" w:type="dxa"/>
            <w:tcBorders>
              <w:bottom w:val="single" w:sz="4" w:space="0" w:color="auto"/>
            </w:tcBorders>
            <w:shd w:val="clear" w:color="auto" w:fill="auto"/>
            <w:vAlign w:val="center"/>
          </w:tcPr>
          <w:p w14:paraId="2A814F65" w14:textId="77777777" w:rsidR="009B18AF" w:rsidRPr="002B2E93" w:rsidRDefault="009B18AF" w:rsidP="004F1AD7">
            <w:pPr>
              <w:rPr>
                <w:rFonts w:ascii="Lucida Sans" w:hAnsi="Lucida Sans"/>
                <w:sz w:val="20"/>
                <w:szCs w:val="20"/>
              </w:rPr>
            </w:pPr>
          </w:p>
        </w:tc>
        <w:tc>
          <w:tcPr>
            <w:tcW w:w="1314" w:type="dxa"/>
            <w:tcBorders>
              <w:bottom w:val="single" w:sz="4" w:space="0" w:color="auto"/>
            </w:tcBorders>
            <w:shd w:val="clear" w:color="auto" w:fill="auto"/>
            <w:vAlign w:val="center"/>
          </w:tcPr>
          <w:p w14:paraId="3DCFAA5C" w14:textId="77777777" w:rsidR="009B18AF" w:rsidRPr="002B2E93" w:rsidRDefault="009B18AF" w:rsidP="004F1AD7">
            <w:pPr>
              <w:rPr>
                <w:rFonts w:ascii="Lucida Sans" w:hAnsi="Lucida Sans"/>
                <w:sz w:val="20"/>
                <w:szCs w:val="20"/>
              </w:rPr>
            </w:pPr>
          </w:p>
        </w:tc>
      </w:tr>
      <w:tr w:rsidR="009B18AF" w:rsidRPr="002B2E93" w14:paraId="58CFA19C" w14:textId="77777777" w:rsidTr="004F1AD7">
        <w:trPr>
          <w:jc w:val="center"/>
        </w:trPr>
        <w:tc>
          <w:tcPr>
            <w:tcW w:w="5929" w:type="dxa"/>
            <w:tcBorders>
              <w:bottom w:val="nil"/>
            </w:tcBorders>
            <w:shd w:val="clear" w:color="auto" w:fill="auto"/>
            <w:vAlign w:val="center"/>
          </w:tcPr>
          <w:p w14:paraId="17FA3C34" w14:textId="77777777" w:rsidR="009B18AF" w:rsidRPr="002B2E93" w:rsidRDefault="009B18AF" w:rsidP="004F1AD7">
            <w:pPr>
              <w:rPr>
                <w:rFonts w:ascii="Lucida Sans" w:hAnsi="Lucida Sans"/>
                <w:sz w:val="20"/>
                <w:szCs w:val="20"/>
              </w:rPr>
            </w:pPr>
            <w:r w:rsidRPr="002B2E93">
              <w:rPr>
                <w:rFonts w:ascii="Lucida Sans" w:hAnsi="Lucida Sans"/>
                <w:sz w:val="20"/>
                <w:szCs w:val="20"/>
              </w:rPr>
              <w:t>## Exposure to hazardous substances (eg: solvents, liquids, dust, fumes, biohazards). Specify below:</w:t>
            </w:r>
          </w:p>
        </w:tc>
        <w:tc>
          <w:tcPr>
            <w:tcW w:w="1313" w:type="dxa"/>
            <w:tcBorders>
              <w:bottom w:val="single" w:sz="4" w:space="0" w:color="auto"/>
            </w:tcBorders>
            <w:shd w:val="clear" w:color="auto" w:fill="auto"/>
            <w:vAlign w:val="center"/>
          </w:tcPr>
          <w:p w14:paraId="75E44B43" w14:textId="77777777" w:rsidR="009B18AF" w:rsidRPr="002B2E93" w:rsidRDefault="009B18AF" w:rsidP="004F1AD7">
            <w:pPr>
              <w:rPr>
                <w:rFonts w:ascii="Lucida Sans" w:hAnsi="Lucida Sans"/>
                <w:sz w:val="20"/>
                <w:szCs w:val="20"/>
              </w:rPr>
            </w:pPr>
          </w:p>
        </w:tc>
        <w:tc>
          <w:tcPr>
            <w:tcW w:w="1314" w:type="dxa"/>
            <w:tcBorders>
              <w:bottom w:val="single" w:sz="4" w:space="0" w:color="auto"/>
            </w:tcBorders>
            <w:shd w:val="clear" w:color="auto" w:fill="auto"/>
            <w:vAlign w:val="center"/>
          </w:tcPr>
          <w:p w14:paraId="52284845" w14:textId="77777777" w:rsidR="009B18AF" w:rsidRPr="002B2E93" w:rsidRDefault="009B18AF" w:rsidP="004F1AD7">
            <w:pPr>
              <w:rPr>
                <w:rFonts w:ascii="Lucida Sans" w:hAnsi="Lucida Sans"/>
                <w:sz w:val="20"/>
                <w:szCs w:val="20"/>
              </w:rPr>
            </w:pPr>
          </w:p>
        </w:tc>
        <w:tc>
          <w:tcPr>
            <w:tcW w:w="1314" w:type="dxa"/>
            <w:tcBorders>
              <w:bottom w:val="single" w:sz="4" w:space="0" w:color="auto"/>
            </w:tcBorders>
            <w:shd w:val="clear" w:color="auto" w:fill="auto"/>
            <w:vAlign w:val="center"/>
          </w:tcPr>
          <w:p w14:paraId="6E694D84" w14:textId="77777777" w:rsidR="009B18AF" w:rsidRPr="002B2E93" w:rsidRDefault="009B18AF" w:rsidP="004F1AD7">
            <w:pPr>
              <w:rPr>
                <w:rFonts w:ascii="Lucida Sans" w:hAnsi="Lucida Sans"/>
                <w:sz w:val="20"/>
                <w:szCs w:val="20"/>
              </w:rPr>
            </w:pPr>
          </w:p>
        </w:tc>
      </w:tr>
      <w:tr w:rsidR="009B18AF" w:rsidRPr="002B2E93" w14:paraId="15D3AE09" w14:textId="77777777" w:rsidTr="004F1AD7">
        <w:trPr>
          <w:jc w:val="center"/>
        </w:trPr>
        <w:tc>
          <w:tcPr>
            <w:tcW w:w="5929" w:type="dxa"/>
            <w:shd w:val="clear" w:color="auto" w:fill="auto"/>
            <w:vAlign w:val="center"/>
          </w:tcPr>
          <w:p w14:paraId="3077C3CD" w14:textId="77777777" w:rsidR="009B18AF" w:rsidRPr="002B2E93" w:rsidRDefault="009B18AF" w:rsidP="004F1AD7">
            <w:pPr>
              <w:rPr>
                <w:rFonts w:ascii="Lucida Sans" w:hAnsi="Lucida Sans"/>
                <w:sz w:val="20"/>
                <w:szCs w:val="20"/>
              </w:rPr>
            </w:pPr>
            <w:r w:rsidRPr="002B2E93">
              <w:rPr>
                <w:rFonts w:ascii="Lucida Sans" w:hAnsi="Lucida Sans"/>
                <w:sz w:val="20"/>
                <w:szCs w:val="20"/>
              </w:rPr>
              <w:t>Frequent hand washing</w:t>
            </w:r>
          </w:p>
        </w:tc>
        <w:tc>
          <w:tcPr>
            <w:tcW w:w="1313" w:type="dxa"/>
            <w:shd w:val="clear" w:color="auto" w:fill="auto"/>
            <w:vAlign w:val="center"/>
          </w:tcPr>
          <w:p w14:paraId="7D9F590C"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65282FCC"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51BE8A7D" w14:textId="77777777" w:rsidR="009B18AF" w:rsidRPr="002B2E93" w:rsidRDefault="009B18AF" w:rsidP="004F1AD7">
            <w:pPr>
              <w:rPr>
                <w:rFonts w:ascii="Lucida Sans" w:hAnsi="Lucida Sans"/>
                <w:sz w:val="20"/>
                <w:szCs w:val="20"/>
              </w:rPr>
            </w:pPr>
          </w:p>
        </w:tc>
      </w:tr>
      <w:tr w:rsidR="009B18AF" w:rsidRPr="002B2E93" w14:paraId="6DDA498B" w14:textId="77777777" w:rsidTr="004F1AD7">
        <w:trPr>
          <w:jc w:val="center"/>
        </w:trPr>
        <w:tc>
          <w:tcPr>
            <w:tcW w:w="5929" w:type="dxa"/>
            <w:tcBorders>
              <w:bottom w:val="single" w:sz="4" w:space="0" w:color="auto"/>
            </w:tcBorders>
            <w:shd w:val="clear" w:color="auto" w:fill="auto"/>
            <w:vAlign w:val="center"/>
          </w:tcPr>
          <w:p w14:paraId="74C853D3" w14:textId="77777777" w:rsidR="009B18AF" w:rsidRPr="002B2E93" w:rsidRDefault="009B18AF" w:rsidP="004F1AD7">
            <w:pPr>
              <w:rPr>
                <w:rFonts w:ascii="Lucida Sans" w:hAnsi="Lucida Sans"/>
                <w:sz w:val="20"/>
                <w:szCs w:val="20"/>
              </w:rPr>
            </w:pPr>
            <w:r w:rsidRPr="002B2E93">
              <w:rPr>
                <w:rFonts w:ascii="Lucida Sans" w:hAnsi="Lucida Sans"/>
                <w:sz w:val="20"/>
                <w:szCs w:val="20"/>
              </w:rPr>
              <w:t xml:space="preserve">Ionising radiation </w:t>
            </w:r>
          </w:p>
        </w:tc>
        <w:tc>
          <w:tcPr>
            <w:tcW w:w="1313" w:type="dxa"/>
            <w:tcBorders>
              <w:bottom w:val="single" w:sz="4" w:space="0" w:color="auto"/>
            </w:tcBorders>
            <w:shd w:val="clear" w:color="auto" w:fill="auto"/>
            <w:vAlign w:val="center"/>
          </w:tcPr>
          <w:p w14:paraId="4444CD93" w14:textId="77777777" w:rsidR="009B18AF" w:rsidRPr="002B2E93" w:rsidRDefault="009B18AF" w:rsidP="004F1AD7">
            <w:pPr>
              <w:rPr>
                <w:rFonts w:ascii="Lucida Sans" w:hAnsi="Lucida Sans"/>
                <w:sz w:val="20"/>
                <w:szCs w:val="20"/>
              </w:rPr>
            </w:pPr>
          </w:p>
        </w:tc>
        <w:tc>
          <w:tcPr>
            <w:tcW w:w="1314" w:type="dxa"/>
            <w:tcBorders>
              <w:bottom w:val="single" w:sz="4" w:space="0" w:color="auto"/>
            </w:tcBorders>
            <w:shd w:val="clear" w:color="auto" w:fill="auto"/>
            <w:vAlign w:val="center"/>
          </w:tcPr>
          <w:p w14:paraId="1E8F4710" w14:textId="77777777" w:rsidR="009B18AF" w:rsidRPr="002B2E93" w:rsidRDefault="009B18AF" w:rsidP="004F1AD7">
            <w:pPr>
              <w:rPr>
                <w:rFonts w:ascii="Lucida Sans" w:hAnsi="Lucida Sans"/>
                <w:sz w:val="20"/>
                <w:szCs w:val="20"/>
              </w:rPr>
            </w:pPr>
          </w:p>
        </w:tc>
        <w:tc>
          <w:tcPr>
            <w:tcW w:w="1314" w:type="dxa"/>
            <w:tcBorders>
              <w:bottom w:val="single" w:sz="4" w:space="0" w:color="auto"/>
            </w:tcBorders>
            <w:shd w:val="clear" w:color="auto" w:fill="auto"/>
            <w:vAlign w:val="center"/>
          </w:tcPr>
          <w:p w14:paraId="79A5EF4D" w14:textId="77777777" w:rsidR="009B18AF" w:rsidRPr="002B2E93" w:rsidRDefault="009B18AF" w:rsidP="004F1AD7">
            <w:pPr>
              <w:rPr>
                <w:rFonts w:ascii="Lucida Sans" w:hAnsi="Lucida Sans"/>
                <w:sz w:val="20"/>
                <w:szCs w:val="20"/>
              </w:rPr>
            </w:pPr>
          </w:p>
        </w:tc>
      </w:tr>
      <w:tr w:rsidR="009B18AF" w:rsidRPr="002B2E93" w14:paraId="56976ECC" w14:textId="77777777" w:rsidTr="004F1AD7">
        <w:trPr>
          <w:jc w:val="center"/>
        </w:trPr>
        <w:tc>
          <w:tcPr>
            <w:tcW w:w="9870" w:type="dxa"/>
            <w:gridSpan w:val="4"/>
            <w:shd w:val="clear" w:color="auto" w:fill="D9D9D9"/>
            <w:vAlign w:val="center"/>
          </w:tcPr>
          <w:p w14:paraId="6A443AFA" w14:textId="77777777" w:rsidR="009B18AF" w:rsidRPr="002B2E93" w:rsidRDefault="009B18AF" w:rsidP="004F1AD7">
            <w:pPr>
              <w:rPr>
                <w:rFonts w:ascii="Lucida Sans" w:hAnsi="Lucida Sans"/>
                <w:sz w:val="20"/>
                <w:szCs w:val="20"/>
              </w:rPr>
            </w:pPr>
            <w:r w:rsidRPr="002B2E93">
              <w:rPr>
                <w:rFonts w:ascii="Lucida Sans" w:hAnsi="Lucida Sans"/>
                <w:b/>
                <w:bCs/>
                <w:sz w:val="20"/>
                <w:szCs w:val="20"/>
              </w:rPr>
              <w:t>EQUIPMENT/TOOLS/MACHINES USED</w:t>
            </w:r>
          </w:p>
        </w:tc>
      </w:tr>
      <w:tr w:rsidR="009B18AF" w:rsidRPr="002B2E93" w14:paraId="7C8ABE4D" w14:textId="77777777" w:rsidTr="004F1AD7">
        <w:trPr>
          <w:jc w:val="center"/>
        </w:trPr>
        <w:tc>
          <w:tcPr>
            <w:tcW w:w="5929" w:type="dxa"/>
            <w:shd w:val="clear" w:color="auto" w:fill="auto"/>
            <w:vAlign w:val="center"/>
          </w:tcPr>
          <w:p w14:paraId="0A826A1F" w14:textId="77777777" w:rsidR="009B18AF" w:rsidRPr="002B2E93" w:rsidRDefault="009B18AF" w:rsidP="004F1AD7">
            <w:pPr>
              <w:rPr>
                <w:rFonts w:ascii="Lucida Sans" w:hAnsi="Lucida Sans"/>
                <w:sz w:val="20"/>
                <w:szCs w:val="20"/>
              </w:rPr>
            </w:pPr>
            <w:r w:rsidRPr="002B2E93">
              <w:rPr>
                <w:rFonts w:ascii="Lucida Sans" w:hAnsi="Lucida Sans"/>
                <w:sz w:val="20"/>
                <w:szCs w:val="20"/>
              </w:rPr>
              <w:t xml:space="preserve">## Food handling </w:t>
            </w:r>
          </w:p>
        </w:tc>
        <w:tc>
          <w:tcPr>
            <w:tcW w:w="1313" w:type="dxa"/>
            <w:shd w:val="clear" w:color="auto" w:fill="auto"/>
            <w:vAlign w:val="center"/>
          </w:tcPr>
          <w:p w14:paraId="482DCADA"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1FCBF1C0"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6E062372" w14:textId="77777777" w:rsidR="009B18AF" w:rsidRPr="002B2E93" w:rsidRDefault="009B18AF" w:rsidP="004F1AD7">
            <w:pPr>
              <w:rPr>
                <w:rFonts w:ascii="Lucida Sans" w:hAnsi="Lucida Sans"/>
                <w:sz w:val="20"/>
                <w:szCs w:val="20"/>
              </w:rPr>
            </w:pPr>
          </w:p>
        </w:tc>
      </w:tr>
      <w:tr w:rsidR="009B18AF" w:rsidRPr="002B2E93" w14:paraId="36CA3A3E" w14:textId="77777777" w:rsidTr="004F1AD7">
        <w:trPr>
          <w:jc w:val="center"/>
        </w:trPr>
        <w:tc>
          <w:tcPr>
            <w:tcW w:w="5929" w:type="dxa"/>
            <w:shd w:val="clear" w:color="auto" w:fill="auto"/>
            <w:vAlign w:val="center"/>
          </w:tcPr>
          <w:p w14:paraId="71B393C5" w14:textId="77777777" w:rsidR="009B18AF" w:rsidRPr="002B2E93" w:rsidRDefault="009B18AF" w:rsidP="004F1AD7">
            <w:pPr>
              <w:rPr>
                <w:rFonts w:ascii="Lucida Sans" w:hAnsi="Lucida Sans"/>
                <w:sz w:val="20"/>
                <w:szCs w:val="20"/>
              </w:rPr>
            </w:pPr>
            <w:r w:rsidRPr="002B2E93">
              <w:rPr>
                <w:rFonts w:ascii="Lucida Sans" w:hAnsi="Lucida Sans"/>
                <w:sz w:val="20"/>
                <w:szCs w:val="20"/>
              </w:rPr>
              <w:t xml:space="preserve">## Driving university vehicles(eg: car/van/LGV/PCV) </w:t>
            </w:r>
          </w:p>
        </w:tc>
        <w:tc>
          <w:tcPr>
            <w:tcW w:w="1313" w:type="dxa"/>
            <w:shd w:val="clear" w:color="auto" w:fill="auto"/>
            <w:vAlign w:val="center"/>
          </w:tcPr>
          <w:p w14:paraId="1138D9E4"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4D0BB3E7"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550187F9" w14:textId="77777777" w:rsidR="009B18AF" w:rsidRPr="002B2E93" w:rsidRDefault="009B18AF" w:rsidP="004F1AD7">
            <w:pPr>
              <w:rPr>
                <w:rFonts w:ascii="Lucida Sans" w:hAnsi="Lucida Sans"/>
                <w:sz w:val="20"/>
                <w:szCs w:val="20"/>
              </w:rPr>
            </w:pPr>
          </w:p>
        </w:tc>
      </w:tr>
      <w:tr w:rsidR="009B18AF" w:rsidRPr="002B2E93" w14:paraId="45B85C30" w14:textId="77777777" w:rsidTr="004F1AD7">
        <w:trPr>
          <w:jc w:val="center"/>
        </w:trPr>
        <w:tc>
          <w:tcPr>
            <w:tcW w:w="5929" w:type="dxa"/>
            <w:shd w:val="clear" w:color="auto" w:fill="auto"/>
            <w:vAlign w:val="center"/>
          </w:tcPr>
          <w:p w14:paraId="07292DC0" w14:textId="77777777" w:rsidR="009B18AF" w:rsidRPr="002B2E93" w:rsidRDefault="009B18AF" w:rsidP="004F1AD7">
            <w:pPr>
              <w:rPr>
                <w:rFonts w:ascii="Lucida Sans" w:hAnsi="Lucida Sans"/>
                <w:sz w:val="20"/>
                <w:szCs w:val="20"/>
              </w:rPr>
            </w:pPr>
            <w:r w:rsidRPr="002B2E93">
              <w:rPr>
                <w:rFonts w:ascii="Lucida Sans" w:hAnsi="Lucida Sans"/>
                <w:sz w:val="20"/>
                <w:szCs w:val="20"/>
              </w:rPr>
              <w:t>## Use of latex gloves (prohibited unless specific clinical necessity)</w:t>
            </w:r>
          </w:p>
        </w:tc>
        <w:tc>
          <w:tcPr>
            <w:tcW w:w="1313" w:type="dxa"/>
            <w:shd w:val="clear" w:color="auto" w:fill="auto"/>
            <w:vAlign w:val="center"/>
          </w:tcPr>
          <w:p w14:paraId="51CCCE54"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39145378"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5BD2EC19" w14:textId="77777777" w:rsidR="009B18AF" w:rsidRPr="002B2E93" w:rsidRDefault="009B18AF" w:rsidP="004F1AD7">
            <w:pPr>
              <w:rPr>
                <w:rFonts w:ascii="Lucida Sans" w:hAnsi="Lucida Sans"/>
                <w:sz w:val="20"/>
                <w:szCs w:val="20"/>
              </w:rPr>
            </w:pPr>
          </w:p>
        </w:tc>
      </w:tr>
      <w:tr w:rsidR="009B18AF" w:rsidRPr="002B2E93" w14:paraId="5A8A1D48" w14:textId="77777777" w:rsidTr="004F1AD7">
        <w:trPr>
          <w:jc w:val="center"/>
        </w:trPr>
        <w:tc>
          <w:tcPr>
            <w:tcW w:w="5929" w:type="dxa"/>
            <w:tcBorders>
              <w:bottom w:val="single" w:sz="4" w:space="0" w:color="auto"/>
            </w:tcBorders>
            <w:shd w:val="clear" w:color="auto" w:fill="auto"/>
            <w:vAlign w:val="center"/>
          </w:tcPr>
          <w:p w14:paraId="4CB586DC" w14:textId="77777777" w:rsidR="009B18AF" w:rsidRPr="002B2E93" w:rsidRDefault="009B18AF" w:rsidP="004F1AD7">
            <w:pPr>
              <w:rPr>
                <w:rFonts w:ascii="Lucida Sans" w:hAnsi="Lucida Sans"/>
                <w:sz w:val="20"/>
                <w:szCs w:val="20"/>
              </w:rPr>
            </w:pPr>
            <w:r w:rsidRPr="002B2E93">
              <w:rPr>
                <w:rFonts w:ascii="Lucida Sans" w:hAnsi="Lucida Sans"/>
                <w:sz w:val="20"/>
                <w:szCs w:val="20"/>
              </w:rPr>
              <w:t xml:space="preserve">## Vibrating tools (eg: strimmers, hammer drill, lawnmowers) </w:t>
            </w:r>
          </w:p>
        </w:tc>
        <w:tc>
          <w:tcPr>
            <w:tcW w:w="1313" w:type="dxa"/>
            <w:tcBorders>
              <w:bottom w:val="single" w:sz="4" w:space="0" w:color="auto"/>
            </w:tcBorders>
            <w:shd w:val="clear" w:color="auto" w:fill="auto"/>
            <w:vAlign w:val="center"/>
          </w:tcPr>
          <w:p w14:paraId="6B039590" w14:textId="77777777" w:rsidR="009B18AF" w:rsidRPr="002B2E93" w:rsidRDefault="009B18AF" w:rsidP="004F1AD7">
            <w:pPr>
              <w:rPr>
                <w:rFonts w:ascii="Lucida Sans" w:hAnsi="Lucida Sans"/>
                <w:sz w:val="20"/>
                <w:szCs w:val="20"/>
              </w:rPr>
            </w:pPr>
          </w:p>
        </w:tc>
        <w:tc>
          <w:tcPr>
            <w:tcW w:w="1314" w:type="dxa"/>
            <w:tcBorders>
              <w:bottom w:val="single" w:sz="4" w:space="0" w:color="auto"/>
            </w:tcBorders>
            <w:shd w:val="clear" w:color="auto" w:fill="auto"/>
            <w:vAlign w:val="center"/>
          </w:tcPr>
          <w:p w14:paraId="038DA7E2" w14:textId="77777777" w:rsidR="009B18AF" w:rsidRPr="002B2E93" w:rsidRDefault="009B18AF" w:rsidP="004F1AD7">
            <w:pPr>
              <w:rPr>
                <w:rFonts w:ascii="Lucida Sans" w:hAnsi="Lucida Sans"/>
                <w:sz w:val="20"/>
                <w:szCs w:val="20"/>
              </w:rPr>
            </w:pPr>
          </w:p>
        </w:tc>
        <w:tc>
          <w:tcPr>
            <w:tcW w:w="1314" w:type="dxa"/>
            <w:tcBorders>
              <w:bottom w:val="single" w:sz="4" w:space="0" w:color="auto"/>
            </w:tcBorders>
            <w:shd w:val="clear" w:color="auto" w:fill="auto"/>
            <w:vAlign w:val="center"/>
          </w:tcPr>
          <w:p w14:paraId="6C6E323C" w14:textId="77777777" w:rsidR="009B18AF" w:rsidRPr="002B2E93" w:rsidRDefault="009B18AF" w:rsidP="004F1AD7">
            <w:pPr>
              <w:rPr>
                <w:rFonts w:ascii="Lucida Sans" w:hAnsi="Lucida Sans"/>
                <w:sz w:val="20"/>
                <w:szCs w:val="20"/>
              </w:rPr>
            </w:pPr>
          </w:p>
        </w:tc>
      </w:tr>
      <w:tr w:rsidR="009B18AF" w:rsidRPr="002B2E93" w14:paraId="2A80CE83" w14:textId="77777777" w:rsidTr="004F1AD7">
        <w:trPr>
          <w:jc w:val="center"/>
        </w:trPr>
        <w:tc>
          <w:tcPr>
            <w:tcW w:w="9870" w:type="dxa"/>
            <w:gridSpan w:val="4"/>
            <w:shd w:val="clear" w:color="auto" w:fill="D9D9D9" w:themeFill="background1" w:themeFillShade="D9"/>
            <w:vAlign w:val="center"/>
          </w:tcPr>
          <w:p w14:paraId="7F924C29" w14:textId="77777777" w:rsidR="009B18AF" w:rsidRPr="002B2E93" w:rsidRDefault="009B18AF" w:rsidP="004F1AD7">
            <w:pPr>
              <w:rPr>
                <w:rFonts w:ascii="Lucida Sans" w:hAnsi="Lucida Sans"/>
                <w:sz w:val="20"/>
                <w:szCs w:val="20"/>
              </w:rPr>
            </w:pPr>
            <w:r w:rsidRPr="002B2E93">
              <w:rPr>
                <w:rFonts w:ascii="Lucida Sans" w:hAnsi="Lucida Sans"/>
                <w:b/>
                <w:bCs/>
                <w:sz w:val="20"/>
                <w:szCs w:val="20"/>
              </w:rPr>
              <w:t>PHYSICAL ABILITIES</w:t>
            </w:r>
          </w:p>
        </w:tc>
      </w:tr>
      <w:tr w:rsidR="009B18AF" w:rsidRPr="002B2E93" w14:paraId="09206C04" w14:textId="77777777" w:rsidTr="004F1AD7">
        <w:trPr>
          <w:jc w:val="center"/>
        </w:trPr>
        <w:tc>
          <w:tcPr>
            <w:tcW w:w="5929" w:type="dxa"/>
            <w:shd w:val="clear" w:color="auto" w:fill="auto"/>
            <w:vAlign w:val="center"/>
          </w:tcPr>
          <w:p w14:paraId="2A7F36C2" w14:textId="77777777" w:rsidR="009B18AF" w:rsidRPr="002B2E93" w:rsidRDefault="009B18AF" w:rsidP="004F1AD7">
            <w:pPr>
              <w:rPr>
                <w:rFonts w:ascii="Lucida Sans" w:hAnsi="Lucida Sans"/>
                <w:sz w:val="20"/>
                <w:szCs w:val="20"/>
              </w:rPr>
            </w:pPr>
            <w:r w:rsidRPr="002B2E93">
              <w:rPr>
                <w:rFonts w:ascii="Lucida Sans" w:hAnsi="Lucida Sans"/>
                <w:sz w:val="20"/>
                <w:szCs w:val="20"/>
              </w:rPr>
              <w:t>Load manual handling</w:t>
            </w:r>
          </w:p>
        </w:tc>
        <w:tc>
          <w:tcPr>
            <w:tcW w:w="1313" w:type="dxa"/>
            <w:shd w:val="clear" w:color="auto" w:fill="auto"/>
            <w:vAlign w:val="center"/>
          </w:tcPr>
          <w:p w14:paraId="6D6468AC"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4010712A"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51D23AA3" w14:textId="77777777" w:rsidR="009B18AF" w:rsidRPr="002B2E93" w:rsidRDefault="009B18AF" w:rsidP="004F1AD7">
            <w:pPr>
              <w:rPr>
                <w:rFonts w:ascii="Lucida Sans" w:hAnsi="Lucida Sans"/>
                <w:sz w:val="20"/>
                <w:szCs w:val="20"/>
              </w:rPr>
            </w:pPr>
          </w:p>
        </w:tc>
      </w:tr>
      <w:tr w:rsidR="009B18AF" w:rsidRPr="002B2E93" w14:paraId="3448CE4C" w14:textId="77777777" w:rsidTr="004F1AD7">
        <w:trPr>
          <w:jc w:val="center"/>
        </w:trPr>
        <w:tc>
          <w:tcPr>
            <w:tcW w:w="5929" w:type="dxa"/>
            <w:shd w:val="clear" w:color="auto" w:fill="auto"/>
            <w:vAlign w:val="center"/>
          </w:tcPr>
          <w:p w14:paraId="3BDC7F0A" w14:textId="77777777" w:rsidR="009B18AF" w:rsidRPr="002B2E93" w:rsidRDefault="009B18AF" w:rsidP="004F1AD7">
            <w:pPr>
              <w:rPr>
                <w:rFonts w:ascii="Lucida Sans" w:hAnsi="Lucida Sans"/>
                <w:sz w:val="20"/>
                <w:szCs w:val="20"/>
              </w:rPr>
            </w:pPr>
            <w:r w:rsidRPr="002B2E93">
              <w:rPr>
                <w:rFonts w:ascii="Lucida Sans" w:hAnsi="Lucida Sans"/>
                <w:sz w:val="20"/>
                <w:szCs w:val="20"/>
              </w:rPr>
              <w:t>Repetitive crouching/kneeling/stooping</w:t>
            </w:r>
          </w:p>
        </w:tc>
        <w:tc>
          <w:tcPr>
            <w:tcW w:w="1313" w:type="dxa"/>
            <w:shd w:val="clear" w:color="auto" w:fill="auto"/>
            <w:vAlign w:val="center"/>
          </w:tcPr>
          <w:p w14:paraId="15027535"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1A572C2D"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1D467D7C" w14:textId="77777777" w:rsidR="009B18AF" w:rsidRPr="002B2E93" w:rsidRDefault="009B18AF" w:rsidP="004F1AD7">
            <w:pPr>
              <w:rPr>
                <w:rFonts w:ascii="Lucida Sans" w:hAnsi="Lucida Sans"/>
                <w:sz w:val="20"/>
                <w:szCs w:val="20"/>
              </w:rPr>
            </w:pPr>
          </w:p>
        </w:tc>
      </w:tr>
      <w:tr w:rsidR="009B18AF" w:rsidRPr="002B2E93" w14:paraId="6F7F1221" w14:textId="77777777" w:rsidTr="004F1AD7">
        <w:trPr>
          <w:jc w:val="center"/>
        </w:trPr>
        <w:tc>
          <w:tcPr>
            <w:tcW w:w="5929" w:type="dxa"/>
            <w:shd w:val="clear" w:color="auto" w:fill="auto"/>
            <w:vAlign w:val="center"/>
          </w:tcPr>
          <w:p w14:paraId="681F01B0" w14:textId="77777777" w:rsidR="009B18AF" w:rsidRPr="002B2E93" w:rsidRDefault="009B18AF" w:rsidP="004F1AD7">
            <w:pPr>
              <w:rPr>
                <w:rFonts w:ascii="Lucida Sans" w:hAnsi="Lucida Sans"/>
                <w:sz w:val="20"/>
                <w:szCs w:val="20"/>
              </w:rPr>
            </w:pPr>
            <w:r w:rsidRPr="002B2E93">
              <w:rPr>
                <w:rFonts w:ascii="Lucida Sans" w:hAnsi="Lucida Sans"/>
                <w:sz w:val="20"/>
                <w:szCs w:val="20"/>
              </w:rPr>
              <w:t>Repetitive pulling/pushing</w:t>
            </w:r>
          </w:p>
        </w:tc>
        <w:tc>
          <w:tcPr>
            <w:tcW w:w="1313" w:type="dxa"/>
            <w:shd w:val="clear" w:color="auto" w:fill="auto"/>
            <w:vAlign w:val="center"/>
          </w:tcPr>
          <w:p w14:paraId="0890B31A"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3233B115"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041D34CB" w14:textId="77777777" w:rsidR="009B18AF" w:rsidRPr="002B2E93" w:rsidRDefault="009B18AF" w:rsidP="004F1AD7">
            <w:pPr>
              <w:rPr>
                <w:rFonts w:ascii="Lucida Sans" w:hAnsi="Lucida Sans"/>
                <w:sz w:val="20"/>
                <w:szCs w:val="20"/>
              </w:rPr>
            </w:pPr>
          </w:p>
        </w:tc>
      </w:tr>
      <w:tr w:rsidR="009B18AF" w:rsidRPr="002B2E93" w14:paraId="3F1E8940" w14:textId="77777777" w:rsidTr="004F1AD7">
        <w:trPr>
          <w:jc w:val="center"/>
        </w:trPr>
        <w:tc>
          <w:tcPr>
            <w:tcW w:w="5929" w:type="dxa"/>
            <w:shd w:val="clear" w:color="auto" w:fill="auto"/>
            <w:vAlign w:val="center"/>
          </w:tcPr>
          <w:p w14:paraId="78E779A4" w14:textId="77777777" w:rsidR="009B18AF" w:rsidRPr="002B2E93" w:rsidRDefault="009B18AF" w:rsidP="004F1AD7">
            <w:pPr>
              <w:rPr>
                <w:rFonts w:ascii="Lucida Sans" w:hAnsi="Lucida Sans"/>
                <w:sz w:val="20"/>
                <w:szCs w:val="20"/>
              </w:rPr>
            </w:pPr>
            <w:r w:rsidRPr="002B2E93">
              <w:rPr>
                <w:rFonts w:ascii="Lucida Sans" w:hAnsi="Lucida Sans"/>
                <w:sz w:val="20"/>
                <w:szCs w:val="20"/>
              </w:rPr>
              <w:t>Repetitive lifting</w:t>
            </w:r>
          </w:p>
        </w:tc>
        <w:tc>
          <w:tcPr>
            <w:tcW w:w="1313" w:type="dxa"/>
            <w:shd w:val="clear" w:color="auto" w:fill="auto"/>
            <w:vAlign w:val="center"/>
          </w:tcPr>
          <w:p w14:paraId="633279F1"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227D0C03"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3242936D" w14:textId="77777777" w:rsidR="009B18AF" w:rsidRPr="002B2E93" w:rsidRDefault="009B18AF" w:rsidP="004F1AD7">
            <w:pPr>
              <w:rPr>
                <w:rFonts w:ascii="Lucida Sans" w:hAnsi="Lucida Sans"/>
                <w:sz w:val="20"/>
                <w:szCs w:val="20"/>
              </w:rPr>
            </w:pPr>
          </w:p>
        </w:tc>
      </w:tr>
      <w:tr w:rsidR="009B18AF" w:rsidRPr="002B2E93" w14:paraId="2CF97B3C" w14:textId="77777777" w:rsidTr="004F1AD7">
        <w:trPr>
          <w:jc w:val="center"/>
        </w:trPr>
        <w:tc>
          <w:tcPr>
            <w:tcW w:w="5929" w:type="dxa"/>
            <w:shd w:val="clear" w:color="auto" w:fill="auto"/>
            <w:vAlign w:val="center"/>
          </w:tcPr>
          <w:p w14:paraId="11842F20" w14:textId="77777777" w:rsidR="009B18AF" w:rsidRPr="002B2E93" w:rsidRDefault="009B18AF" w:rsidP="004F1AD7">
            <w:pPr>
              <w:rPr>
                <w:rFonts w:ascii="Lucida Sans" w:hAnsi="Lucida Sans"/>
                <w:sz w:val="20"/>
                <w:szCs w:val="20"/>
              </w:rPr>
            </w:pPr>
            <w:r w:rsidRPr="002B2E93">
              <w:rPr>
                <w:rFonts w:ascii="Lucida Sans" w:hAnsi="Lucida Sans"/>
                <w:sz w:val="20"/>
                <w:szCs w:val="20"/>
              </w:rPr>
              <w:t>Standing for prolonged periods</w:t>
            </w:r>
          </w:p>
        </w:tc>
        <w:tc>
          <w:tcPr>
            <w:tcW w:w="1313" w:type="dxa"/>
            <w:shd w:val="clear" w:color="auto" w:fill="auto"/>
            <w:vAlign w:val="center"/>
          </w:tcPr>
          <w:p w14:paraId="17108E0F"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71268819"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6E401F31" w14:textId="77777777" w:rsidR="009B18AF" w:rsidRPr="002B2E93" w:rsidRDefault="009B18AF" w:rsidP="004F1AD7">
            <w:pPr>
              <w:rPr>
                <w:rFonts w:ascii="Lucida Sans" w:hAnsi="Lucida Sans"/>
                <w:sz w:val="20"/>
                <w:szCs w:val="20"/>
              </w:rPr>
            </w:pPr>
          </w:p>
        </w:tc>
      </w:tr>
      <w:tr w:rsidR="009B18AF" w:rsidRPr="002B2E93" w14:paraId="63C4EBB2" w14:textId="77777777" w:rsidTr="004F1AD7">
        <w:trPr>
          <w:jc w:val="center"/>
        </w:trPr>
        <w:tc>
          <w:tcPr>
            <w:tcW w:w="5929" w:type="dxa"/>
            <w:shd w:val="clear" w:color="auto" w:fill="auto"/>
            <w:vAlign w:val="center"/>
          </w:tcPr>
          <w:p w14:paraId="79F97DF1" w14:textId="77777777" w:rsidR="009B18AF" w:rsidRPr="002B2E93" w:rsidRDefault="009B18AF" w:rsidP="004F1AD7">
            <w:pPr>
              <w:rPr>
                <w:rFonts w:ascii="Lucida Sans" w:hAnsi="Lucida Sans"/>
                <w:sz w:val="20"/>
                <w:szCs w:val="20"/>
              </w:rPr>
            </w:pPr>
            <w:r w:rsidRPr="002B2E93">
              <w:rPr>
                <w:rFonts w:ascii="Lucida Sans" w:hAnsi="Lucida Sans"/>
                <w:sz w:val="20"/>
                <w:szCs w:val="20"/>
              </w:rPr>
              <w:t>Repetitive climbing (ie: steps, stools, ladders, stairs)</w:t>
            </w:r>
          </w:p>
        </w:tc>
        <w:tc>
          <w:tcPr>
            <w:tcW w:w="1313" w:type="dxa"/>
            <w:shd w:val="clear" w:color="auto" w:fill="auto"/>
            <w:vAlign w:val="center"/>
          </w:tcPr>
          <w:p w14:paraId="73617BE3"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7DDA9EAF"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47069D14" w14:textId="77777777" w:rsidR="009B18AF" w:rsidRPr="002B2E93" w:rsidRDefault="009B18AF" w:rsidP="004F1AD7">
            <w:pPr>
              <w:rPr>
                <w:rFonts w:ascii="Lucida Sans" w:hAnsi="Lucida Sans"/>
                <w:sz w:val="20"/>
                <w:szCs w:val="20"/>
              </w:rPr>
            </w:pPr>
          </w:p>
        </w:tc>
      </w:tr>
      <w:tr w:rsidR="009B18AF" w:rsidRPr="002B2E93" w14:paraId="0D289007" w14:textId="77777777" w:rsidTr="004F1AD7">
        <w:trPr>
          <w:jc w:val="center"/>
        </w:trPr>
        <w:tc>
          <w:tcPr>
            <w:tcW w:w="5929" w:type="dxa"/>
            <w:shd w:val="clear" w:color="auto" w:fill="auto"/>
            <w:vAlign w:val="center"/>
          </w:tcPr>
          <w:p w14:paraId="1492E6EE" w14:textId="77777777" w:rsidR="009B18AF" w:rsidRPr="002B2E93" w:rsidRDefault="009B18AF" w:rsidP="004F1AD7">
            <w:pPr>
              <w:rPr>
                <w:rFonts w:ascii="Lucida Sans" w:hAnsi="Lucida Sans"/>
                <w:sz w:val="20"/>
                <w:szCs w:val="20"/>
              </w:rPr>
            </w:pPr>
            <w:r w:rsidRPr="002B2E93">
              <w:rPr>
                <w:rFonts w:ascii="Lucida Sans" w:hAnsi="Lucida Sans"/>
                <w:sz w:val="20"/>
                <w:szCs w:val="20"/>
              </w:rPr>
              <w:t>Fine motor grips (eg: pipetting)</w:t>
            </w:r>
          </w:p>
        </w:tc>
        <w:tc>
          <w:tcPr>
            <w:tcW w:w="1313" w:type="dxa"/>
            <w:shd w:val="clear" w:color="auto" w:fill="auto"/>
            <w:vAlign w:val="center"/>
          </w:tcPr>
          <w:p w14:paraId="62B1F513"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6013D814"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745572F8" w14:textId="77777777" w:rsidR="009B18AF" w:rsidRPr="002B2E93" w:rsidRDefault="009B18AF" w:rsidP="004F1AD7">
            <w:pPr>
              <w:rPr>
                <w:rFonts w:ascii="Lucida Sans" w:hAnsi="Lucida Sans"/>
                <w:sz w:val="20"/>
                <w:szCs w:val="20"/>
              </w:rPr>
            </w:pPr>
          </w:p>
        </w:tc>
      </w:tr>
      <w:tr w:rsidR="009B18AF" w:rsidRPr="002B2E93" w14:paraId="5EF9D86F" w14:textId="77777777" w:rsidTr="004F1AD7">
        <w:trPr>
          <w:jc w:val="center"/>
        </w:trPr>
        <w:tc>
          <w:tcPr>
            <w:tcW w:w="5929" w:type="dxa"/>
            <w:shd w:val="clear" w:color="auto" w:fill="auto"/>
            <w:vAlign w:val="center"/>
          </w:tcPr>
          <w:p w14:paraId="682A20CD" w14:textId="77777777" w:rsidR="009B18AF" w:rsidRPr="002B2E93" w:rsidRDefault="009B18AF" w:rsidP="004F1AD7">
            <w:pPr>
              <w:rPr>
                <w:rFonts w:ascii="Lucida Sans" w:hAnsi="Lucida Sans"/>
                <w:sz w:val="20"/>
                <w:szCs w:val="20"/>
              </w:rPr>
            </w:pPr>
            <w:r w:rsidRPr="002B2E93">
              <w:rPr>
                <w:rFonts w:ascii="Lucida Sans" w:hAnsi="Lucida Sans"/>
                <w:sz w:val="20"/>
                <w:szCs w:val="20"/>
              </w:rPr>
              <w:t>Gross motor grips</w:t>
            </w:r>
          </w:p>
        </w:tc>
        <w:tc>
          <w:tcPr>
            <w:tcW w:w="1313" w:type="dxa"/>
            <w:shd w:val="clear" w:color="auto" w:fill="auto"/>
            <w:vAlign w:val="center"/>
          </w:tcPr>
          <w:p w14:paraId="33394485"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3706794F"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0E68A11F" w14:textId="77777777" w:rsidR="009B18AF" w:rsidRPr="002B2E93" w:rsidRDefault="009B18AF" w:rsidP="004F1AD7">
            <w:pPr>
              <w:rPr>
                <w:rFonts w:ascii="Lucida Sans" w:hAnsi="Lucida Sans"/>
                <w:sz w:val="20"/>
                <w:szCs w:val="20"/>
              </w:rPr>
            </w:pPr>
          </w:p>
        </w:tc>
      </w:tr>
      <w:tr w:rsidR="009B18AF" w:rsidRPr="002B2E93" w14:paraId="3575099C" w14:textId="77777777" w:rsidTr="004F1AD7">
        <w:trPr>
          <w:jc w:val="center"/>
        </w:trPr>
        <w:tc>
          <w:tcPr>
            <w:tcW w:w="5929" w:type="dxa"/>
            <w:shd w:val="clear" w:color="auto" w:fill="auto"/>
            <w:vAlign w:val="center"/>
          </w:tcPr>
          <w:p w14:paraId="31F100AD" w14:textId="77777777" w:rsidR="009B18AF" w:rsidRPr="002B2E93" w:rsidRDefault="009B18AF" w:rsidP="004F1AD7">
            <w:pPr>
              <w:rPr>
                <w:rFonts w:ascii="Lucida Sans" w:hAnsi="Lucida Sans"/>
                <w:sz w:val="20"/>
                <w:szCs w:val="20"/>
              </w:rPr>
            </w:pPr>
            <w:r w:rsidRPr="002B2E93">
              <w:rPr>
                <w:rFonts w:ascii="Lucida Sans" w:hAnsi="Lucida Sans"/>
                <w:sz w:val="20"/>
                <w:szCs w:val="20"/>
              </w:rPr>
              <w:t>Repetitive reaching below shoulder height</w:t>
            </w:r>
          </w:p>
        </w:tc>
        <w:tc>
          <w:tcPr>
            <w:tcW w:w="1313" w:type="dxa"/>
            <w:shd w:val="clear" w:color="auto" w:fill="auto"/>
            <w:vAlign w:val="center"/>
          </w:tcPr>
          <w:p w14:paraId="05B3CB56"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5D8C5797"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6C092248" w14:textId="77777777" w:rsidR="009B18AF" w:rsidRPr="002B2E93" w:rsidRDefault="009B18AF" w:rsidP="004F1AD7">
            <w:pPr>
              <w:rPr>
                <w:rFonts w:ascii="Lucida Sans" w:hAnsi="Lucida Sans"/>
                <w:sz w:val="20"/>
                <w:szCs w:val="20"/>
              </w:rPr>
            </w:pPr>
          </w:p>
        </w:tc>
      </w:tr>
      <w:tr w:rsidR="009B18AF" w:rsidRPr="002B2E93" w14:paraId="0AB36F44" w14:textId="77777777" w:rsidTr="004F1AD7">
        <w:trPr>
          <w:jc w:val="center"/>
        </w:trPr>
        <w:tc>
          <w:tcPr>
            <w:tcW w:w="5929" w:type="dxa"/>
            <w:shd w:val="clear" w:color="auto" w:fill="auto"/>
            <w:vAlign w:val="center"/>
          </w:tcPr>
          <w:p w14:paraId="65FE7D69" w14:textId="77777777" w:rsidR="009B18AF" w:rsidRPr="002B2E93" w:rsidRDefault="009B18AF" w:rsidP="004F1AD7">
            <w:pPr>
              <w:rPr>
                <w:rFonts w:ascii="Lucida Sans" w:hAnsi="Lucida Sans"/>
                <w:sz w:val="20"/>
                <w:szCs w:val="20"/>
              </w:rPr>
            </w:pPr>
            <w:r w:rsidRPr="002B2E93">
              <w:rPr>
                <w:rFonts w:ascii="Lucida Sans" w:hAnsi="Lucida Sans"/>
                <w:sz w:val="20"/>
                <w:szCs w:val="20"/>
              </w:rPr>
              <w:t>Repetitive reaching at shoulder height</w:t>
            </w:r>
          </w:p>
        </w:tc>
        <w:tc>
          <w:tcPr>
            <w:tcW w:w="1313" w:type="dxa"/>
            <w:shd w:val="clear" w:color="auto" w:fill="auto"/>
            <w:vAlign w:val="center"/>
          </w:tcPr>
          <w:p w14:paraId="6F1E19E1"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70D3CCCA"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08644B8F" w14:textId="77777777" w:rsidR="009B18AF" w:rsidRPr="002B2E93" w:rsidRDefault="009B18AF" w:rsidP="004F1AD7">
            <w:pPr>
              <w:rPr>
                <w:rFonts w:ascii="Lucida Sans" w:hAnsi="Lucida Sans"/>
                <w:sz w:val="20"/>
                <w:szCs w:val="20"/>
              </w:rPr>
            </w:pPr>
          </w:p>
        </w:tc>
      </w:tr>
      <w:tr w:rsidR="009B18AF" w:rsidRPr="002B2E93" w14:paraId="366A0564" w14:textId="77777777" w:rsidTr="004F1AD7">
        <w:trPr>
          <w:jc w:val="center"/>
        </w:trPr>
        <w:tc>
          <w:tcPr>
            <w:tcW w:w="5929" w:type="dxa"/>
            <w:tcBorders>
              <w:bottom w:val="single" w:sz="4" w:space="0" w:color="auto"/>
            </w:tcBorders>
            <w:shd w:val="clear" w:color="auto" w:fill="auto"/>
            <w:vAlign w:val="center"/>
          </w:tcPr>
          <w:p w14:paraId="20C02DAA" w14:textId="77777777" w:rsidR="009B18AF" w:rsidRPr="002B2E93" w:rsidRDefault="009B18AF" w:rsidP="004F1AD7">
            <w:pPr>
              <w:rPr>
                <w:rFonts w:ascii="Lucida Sans" w:hAnsi="Lucida Sans"/>
                <w:sz w:val="20"/>
                <w:szCs w:val="20"/>
              </w:rPr>
            </w:pPr>
            <w:r w:rsidRPr="002B2E93">
              <w:rPr>
                <w:rFonts w:ascii="Lucida Sans" w:hAnsi="Lucida Sans"/>
                <w:sz w:val="20"/>
                <w:szCs w:val="20"/>
              </w:rPr>
              <w:t>Repetitive reaching above shoulder height</w:t>
            </w:r>
          </w:p>
        </w:tc>
        <w:tc>
          <w:tcPr>
            <w:tcW w:w="1313" w:type="dxa"/>
            <w:tcBorders>
              <w:bottom w:val="single" w:sz="4" w:space="0" w:color="auto"/>
            </w:tcBorders>
            <w:shd w:val="clear" w:color="auto" w:fill="auto"/>
            <w:vAlign w:val="center"/>
          </w:tcPr>
          <w:p w14:paraId="07A4A1D0" w14:textId="77777777" w:rsidR="009B18AF" w:rsidRPr="002B2E93" w:rsidRDefault="009B18AF" w:rsidP="004F1AD7">
            <w:pPr>
              <w:rPr>
                <w:rFonts w:ascii="Lucida Sans" w:hAnsi="Lucida Sans"/>
                <w:sz w:val="20"/>
                <w:szCs w:val="20"/>
              </w:rPr>
            </w:pPr>
          </w:p>
        </w:tc>
        <w:tc>
          <w:tcPr>
            <w:tcW w:w="1314" w:type="dxa"/>
            <w:tcBorders>
              <w:bottom w:val="single" w:sz="4" w:space="0" w:color="auto"/>
            </w:tcBorders>
            <w:shd w:val="clear" w:color="auto" w:fill="auto"/>
            <w:vAlign w:val="center"/>
          </w:tcPr>
          <w:p w14:paraId="51E04DE0" w14:textId="77777777" w:rsidR="009B18AF" w:rsidRPr="002B2E93" w:rsidRDefault="009B18AF" w:rsidP="004F1AD7">
            <w:pPr>
              <w:rPr>
                <w:rFonts w:ascii="Lucida Sans" w:hAnsi="Lucida Sans"/>
                <w:sz w:val="20"/>
                <w:szCs w:val="20"/>
              </w:rPr>
            </w:pPr>
          </w:p>
        </w:tc>
        <w:tc>
          <w:tcPr>
            <w:tcW w:w="1314" w:type="dxa"/>
            <w:tcBorders>
              <w:bottom w:val="single" w:sz="4" w:space="0" w:color="auto"/>
            </w:tcBorders>
            <w:shd w:val="clear" w:color="auto" w:fill="auto"/>
            <w:vAlign w:val="center"/>
          </w:tcPr>
          <w:p w14:paraId="251875C0" w14:textId="77777777" w:rsidR="009B18AF" w:rsidRPr="002B2E93" w:rsidRDefault="009B18AF" w:rsidP="004F1AD7">
            <w:pPr>
              <w:rPr>
                <w:rFonts w:ascii="Lucida Sans" w:hAnsi="Lucida Sans"/>
                <w:sz w:val="20"/>
                <w:szCs w:val="20"/>
              </w:rPr>
            </w:pPr>
          </w:p>
        </w:tc>
      </w:tr>
      <w:tr w:rsidR="009B18AF" w:rsidRPr="002B2E93" w14:paraId="4F08781F" w14:textId="77777777" w:rsidTr="004F1AD7">
        <w:trPr>
          <w:jc w:val="center"/>
        </w:trPr>
        <w:tc>
          <w:tcPr>
            <w:tcW w:w="9870" w:type="dxa"/>
            <w:gridSpan w:val="4"/>
            <w:shd w:val="clear" w:color="auto" w:fill="D9D9D9" w:themeFill="background1" w:themeFillShade="D9"/>
            <w:vAlign w:val="center"/>
          </w:tcPr>
          <w:p w14:paraId="1C5DA17A" w14:textId="77777777" w:rsidR="009B18AF" w:rsidRPr="002B2E93" w:rsidRDefault="009B18AF" w:rsidP="004F1AD7">
            <w:pPr>
              <w:rPr>
                <w:rFonts w:ascii="Lucida Sans" w:hAnsi="Lucida Sans"/>
                <w:sz w:val="20"/>
                <w:szCs w:val="20"/>
              </w:rPr>
            </w:pPr>
            <w:r w:rsidRPr="002B2E93">
              <w:rPr>
                <w:rFonts w:ascii="Lucida Sans" w:hAnsi="Lucida Sans"/>
                <w:b/>
                <w:bCs/>
                <w:sz w:val="20"/>
                <w:szCs w:val="20"/>
              </w:rPr>
              <w:t>PSYCHOSOCIAL ISSUES</w:t>
            </w:r>
          </w:p>
        </w:tc>
      </w:tr>
      <w:tr w:rsidR="009B18AF" w:rsidRPr="002B2E93" w14:paraId="1BF93FB6" w14:textId="77777777" w:rsidTr="004F1AD7">
        <w:trPr>
          <w:jc w:val="center"/>
        </w:trPr>
        <w:tc>
          <w:tcPr>
            <w:tcW w:w="5929" w:type="dxa"/>
            <w:shd w:val="clear" w:color="auto" w:fill="auto"/>
            <w:vAlign w:val="center"/>
          </w:tcPr>
          <w:p w14:paraId="12F51CF3" w14:textId="77777777" w:rsidR="009B18AF" w:rsidRPr="002B2E93" w:rsidRDefault="009B18AF" w:rsidP="004F1AD7">
            <w:pPr>
              <w:rPr>
                <w:rFonts w:ascii="Lucida Sans" w:hAnsi="Lucida Sans"/>
                <w:sz w:val="20"/>
                <w:szCs w:val="20"/>
              </w:rPr>
            </w:pPr>
            <w:r w:rsidRPr="002B2E93">
              <w:rPr>
                <w:rFonts w:ascii="Lucida Sans" w:hAnsi="Lucida Sans"/>
                <w:sz w:val="20"/>
                <w:szCs w:val="20"/>
              </w:rPr>
              <w:t>Face to face contact with public</w:t>
            </w:r>
          </w:p>
        </w:tc>
        <w:tc>
          <w:tcPr>
            <w:tcW w:w="1313" w:type="dxa"/>
            <w:shd w:val="clear" w:color="auto" w:fill="auto"/>
            <w:vAlign w:val="center"/>
          </w:tcPr>
          <w:p w14:paraId="60644807"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022C25C4" w14:textId="77777777" w:rsidR="009B18AF" w:rsidRPr="002B2E93" w:rsidRDefault="009B18AF" w:rsidP="004F1AD7">
            <w:pPr>
              <w:rPr>
                <w:rFonts w:ascii="Lucida Sans" w:hAnsi="Lucida Sans"/>
                <w:sz w:val="20"/>
                <w:szCs w:val="20"/>
              </w:rPr>
            </w:pPr>
            <w:r w:rsidRPr="002B2E93">
              <w:rPr>
                <w:rFonts w:ascii="Lucida Sans" w:hAnsi="Lucida Sans"/>
                <w:sz w:val="20"/>
                <w:szCs w:val="20"/>
              </w:rPr>
              <w:t>X</w:t>
            </w:r>
          </w:p>
        </w:tc>
        <w:tc>
          <w:tcPr>
            <w:tcW w:w="1314" w:type="dxa"/>
            <w:shd w:val="clear" w:color="auto" w:fill="auto"/>
            <w:vAlign w:val="center"/>
          </w:tcPr>
          <w:p w14:paraId="72B16EEC" w14:textId="77777777" w:rsidR="009B18AF" w:rsidRPr="002B2E93" w:rsidRDefault="009B18AF" w:rsidP="004F1AD7">
            <w:pPr>
              <w:rPr>
                <w:rFonts w:ascii="Lucida Sans" w:hAnsi="Lucida Sans"/>
                <w:sz w:val="20"/>
                <w:szCs w:val="20"/>
              </w:rPr>
            </w:pPr>
          </w:p>
        </w:tc>
      </w:tr>
      <w:tr w:rsidR="009B18AF" w:rsidRPr="002B2E93" w14:paraId="70FA9FBB" w14:textId="77777777" w:rsidTr="004F1AD7">
        <w:trPr>
          <w:jc w:val="center"/>
        </w:trPr>
        <w:tc>
          <w:tcPr>
            <w:tcW w:w="5929" w:type="dxa"/>
            <w:shd w:val="clear" w:color="auto" w:fill="auto"/>
            <w:vAlign w:val="center"/>
          </w:tcPr>
          <w:p w14:paraId="440DE9C8" w14:textId="77777777" w:rsidR="009B18AF" w:rsidRPr="002B2E93" w:rsidRDefault="009B18AF" w:rsidP="004F1AD7">
            <w:pPr>
              <w:rPr>
                <w:rFonts w:ascii="Lucida Sans" w:hAnsi="Lucida Sans"/>
                <w:sz w:val="20"/>
                <w:szCs w:val="20"/>
              </w:rPr>
            </w:pPr>
            <w:r w:rsidRPr="002B2E93">
              <w:rPr>
                <w:rFonts w:ascii="Lucida Sans" w:hAnsi="Lucida Sans"/>
                <w:sz w:val="20"/>
                <w:szCs w:val="20"/>
              </w:rPr>
              <w:t>Lone working</w:t>
            </w:r>
          </w:p>
        </w:tc>
        <w:tc>
          <w:tcPr>
            <w:tcW w:w="1313" w:type="dxa"/>
            <w:shd w:val="clear" w:color="auto" w:fill="auto"/>
            <w:vAlign w:val="center"/>
          </w:tcPr>
          <w:p w14:paraId="64CE6E21"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5E63C4F9"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34886E42" w14:textId="77777777" w:rsidR="009B18AF" w:rsidRPr="002B2E93" w:rsidRDefault="009B18AF" w:rsidP="004F1AD7">
            <w:pPr>
              <w:rPr>
                <w:rFonts w:ascii="Lucida Sans" w:hAnsi="Lucida Sans"/>
                <w:sz w:val="20"/>
                <w:szCs w:val="20"/>
              </w:rPr>
            </w:pPr>
          </w:p>
        </w:tc>
      </w:tr>
      <w:tr w:rsidR="009B18AF" w:rsidRPr="002B2E93" w14:paraId="16203ECB" w14:textId="77777777" w:rsidTr="004F1AD7">
        <w:trPr>
          <w:jc w:val="center"/>
        </w:trPr>
        <w:tc>
          <w:tcPr>
            <w:tcW w:w="5929" w:type="dxa"/>
            <w:shd w:val="clear" w:color="auto" w:fill="auto"/>
            <w:vAlign w:val="center"/>
          </w:tcPr>
          <w:p w14:paraId="59CECD41" w14:textId="77777777" w:rsidR="009B18AF" w:rsidRPr="002B2E93" w:rsidRDefault="009B18AF" w:rsidP="004F1AD7">
            <w:pPr>
              <w:rPr>
                <w:rFonts w:ascii="Lucida Sans" w:hAnsi="Lucida Sans"/>
                <w:sz w:val="20"/>
                <w:szCs w:val="20"/>
              </w:rPr>
            </w:pPr>
            <w:r w:rsidRPr="002B2E93">
              <w:rPr>
                <w:rFonts w:ascii="Lucida Sans" w:hAnsi="Lucida Sans"/>
                <w:sz w:val="20"/>
                <w:szCs w:val="20"/>
              </w:rPr>
              <w:t xml:space="preserve">## Shift work/night work/on call duties </w:t>
            </w:r>
          </w:p>
        </w:tc>
        <w:tc>
          <w:tcPr>
            <w:tcW w:w="1313" w:type="dxa"/>
            <w:shd w:val="clear" w:color="auto" w:fill="auto"/>
            <w:vAlign w:val="center"/>
          </w:tcPr>
          <w:p w14:paraId="6DA52E6C"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74F2D014" w14:textId="77777777" w:rsidR="009B18AF" w:rsidRPr="002B2E93" w:rsidRDefault="009B18AF" w:rsidP="004F1AD7">
            <w:pPr>
              <w:rPr>
                <w:rFonts w:ascii="Lucida Sans" w:hAnsi="Lucida Sans"/>
                <w:sz w:val="20"/>
                <w:szCs w:val="20"/>
              </w:rPr>
            </w:pPr>
          </w:p>
        </w:tc>
        <w:tc>
          <w:tcPr>
            <w:tcW w:w="1314" w:type="dxa"/>
            <w:shd w:val="clear" w:color="auto" w:fill="auto"/>
            <w:vAlign w:val="center"/>
          </w:tcPr>
          <w:p w14:paraId="2225905F" w14:textId="77777777" w:rsidR="009B18AF" w:rsidRPr="002B2E93" w:rsidRDefault="009B18AF" w:rsidP="004F1AD7">
            <w:pPr>
              <w:rPr>
                <w:rFonts w:ascii="Lucida Sans" w:hAnsi="Lucida Sans"/>
                <w:sz w:val="20"/>
                <w:szCs w:val="20"/>
              </w:rPr>
            </w:pPr>
          </w:p>
        </w:tc>
      </w:tr>
    </w:tbl>
    <w:p w14:paraId="6E15A0A6" w14:textId="77777777" w:rsidR="009B18AF" w:rsidRPr="0012209D" w:rsidRDefault="009B18AF" w:rsidP="009B18AF"/>
    <w:p w14:paraId="289F7B98" w14:textId="77777777" w:rsidR="00F216DB" w:rsidRPr="0073541D" w:rsidRDefault="00F216DB" w:rsidP="00F216DB">
      <w:pPr>
        <w:spacing w:line="264" w:lineRule="auto"/>
        <w:rPr>
          <w:rFonts w:ascii="Lucida Sans" w:hAnsi="Lucida Sans"/>
          <w:sz w:val="20"/>
          <w:szCs w:val="20"/>
        </w:rPr>
      </w:pPr>
    </w:p>
    <w:p w14:paraId="61284DBC" w14:textId="0F668541" w:rsidR="006202AE" w:rsidRPr="00A47EC6" w:rsidRDefault="006202AE" w:rsidP="00F216DB">
      <w:pPr>
        <w:rPr>
          <w:rFonts w:ascii="Lucida Sans" w:hAnsi="Lucida Sans"/>
          <w:sz w:val="20"/>
          <w:szCs w:val="20"/>
        </w:rPr>
      </w:pPr>
    </w:p>
    <w:sectPr w:rsidR="006202AE" w:rsidRPr="00A47EC6" w:rsidSect="008D1BC5">
      <w:headerReference w:type="first" r:id="rId16"/>
      <w:footerReference w:type="first" r:id="rId17"/>
      <w:pgSz w:w="11906" w:h="16838"/>
      <w:pgMar w:top="1134" w:right="1134" w:bottom="10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1EF8" w14:textId="77777777" w:rsidR="00AE771E" w:rsidRDefault="00AE771E">
      <w:r>
        <w:separator/>
      </w:r>
    </w:p>
  </w:endnote>
  <w:endnote w:type="continuationSeparator" w:id="0">
    <w:p w14:paraId="2BE8D6B0" w14:textId="77777777" w:rsidR="00AE771E" w:rsidRDefault="00AE771E">
      <w:r>
        <w:continuationSeparator/>
      </w:r>
    </w:p>
  </w:endnote>
  <w:endnote w:type="continuationNotice" w:id="1">
    <w:p w14:paraId="52303BAD" w14:textId="77777777" w:rsidR="00AE771E" w:rsidRDefault="00AE7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BA61" w14:textId="29F75CC4" w:rsidR="00D3483C" w:rsidRDefault="00D3483C">
    <w:pPr>
      <w:pStyle w:val="Footer"/>
      <w:jc w:val="right"/>
    </w:pPr>
    <w:r>
      <w:fldChar w:fldCharType="begin"/>
    </w:r>
    <w:r>
      <w:instrText xml:space="preserve"> PAGE   \* MERGEFORMAT </w:instrText>
    </w:r>
    <w:r>
      <w:fldChar w:fldCharType="separate"/>
    </w:r>
    <w:r>
      <w:rPr>
        <w:noProof/>
      </w:rPr>
      <w:t>1</w:t>
    </w:r>
    <w:r>
      <w:rPr>
        <w:noProof/>
      </w:rPr>
      <w:fldChar w:fldCharType="end"/>
    </w:r>
  </w:p>
  <w:p w14:paraId="4D00C65B" w14:textId="77777777" w:rsidR="00D3483C" w:rsidRDefault="00D3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7C8B" w14:textId="77777777" w:rsidR="00AE771E" w:rsidRDefault="00AE771E">
      <w:r>
        <w:separator/>
      </w:r>
    </w:p>
  </w:footnote>
  <w:footnote w:type="continuationSeparator" w:id="0">
    <w:p w14:paraId="44ABD7FC" w14:textId="77777777" w:rsidR="00AE771E" w:rsidRDefault="00AE771E">
      <w:r>
        <w:continuationSeparator/>
      </w:r>
    </w:p>
  </w:footnote>
  <w:footnote w:type="continuationNotice" w:id="1">
    <w:p w14:paraId="326AB484" w14:textId="77777777" w:rsidR="00AE771E" w:rsidRDefault="00AE7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7763" w14:textId="676DA0BD" w:rsidR="001E5C4A" w:rsidRDefault="001E5C4A" w:rsidP="00F72737">
    <w:pPr>
      <w:pStyle w:val="Header"/>
      <w:tabs>
        <w:tab w:val="clear" w:pos="4153"/>
        <w:tab w:val="clear" w:pos="8306"/>
        <w:tab w:val="right" w:pos="9214"/>
      </w:tabs>
    </w:pPr>
    <w:r>
      <w:tab/>
    </w:r>
    <w:r>
      <w:rPr>
        <w:noProof/>
        <w:lang w:eastAsia="en-GB"/>
      </w:rPr>
      <w:drawing>
        <wp:inline distT="0" distB="0" distL="0" distR="0" wp14:anchorId="73E1BB28" wp14:editId="35D5D588">
          <wp:extent cx="1980000" cy="4320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67D"/>
    <w:multiLevelType w:val="hybridMultilevel"/>
    <w:tmpl w:val="C5E22BF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22CF4"/>
    <w:multiLevelType w:val="hybridMultilevel"/>
    <w:tmpl w:val="90A81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577F9"/>
    <w:multiLevelType w:val="hybridMultilevel"/>
    <w:tmpl w:val="CC3A6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B4F51"/>
    <w:multiLevelType w:val="hybridMultilevel"/>
    <w:tmpl w:val="86828A5E"/>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A504E"/>
    <w:multiLevelType w:val="hybridMultilevel"/>
    <w:tmpl w:val="FCCA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A4270"/>
    <w:multiLevelType w:val="hybridMultilevel"/>
    <w:tmpl w:val="F21A701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035779"/>
    <w:multiLevelType w:val="hybridMultilevel"/>
    <w:tmpl w:val="F510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13D2F"/>
    <w:multiLevelType w:val="hybridMultilevel"/>
    <w:tmpl w:val="C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50E2A"/>
    <w:multiLevelType w:val="multilevel"/>
    <w:tmpl w:val="334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E13A4"/>
    <w:multiLevelType w:val="multilevel"/>
    <w:tmpl w:val="4868325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893C75"/>
    <w:multiLevelType w:val="multilevel"/>
    <w:tmpl w:val="366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C7991"/>
    <w:multiLevelType w:val="hybridMultilevel"/>
    <w:tmpl w:val="A030CC5C"/>
    <w:lvl w:ilvl="0" w:tplc="1E00663C">
      <w:start w:val="4"/>
      <w:numFmt w:val="upperLetter"/>
      <w:lvlText w:val="%1."/>
      <w:lvlJc w:val="left"/>
      <w:pPr>
        <w:tabs>
          <w:tab w:val="num" w:pos="724"/>
        </w:tabs>
        <w:ind w:left="724" w:hanging="735"/>
      </w:pPr>
      <w:rPr>
        <w:rFonts w:cs="Times New Roman" w:hint="default"/>
      </w:rPr>
    </w:lvl>
    <w:lvl w:ilvl="1" w:tplc="08090019" w:tentative="1">
      <w:start w:val="1"/>
      <w:numFmt w:val="lowerLetter"/>
      <w:lvlText w:val="%2."/>
      <w:lvlJc w:val="left"/>
      <w:pPr>
        <w:tabs>
          <w:tab w:val="num" w:pos="1069"/>
        </w:tabs>
        <w:ind w:left="1069" w:hanging="360"/>
      </w:pPr>
      <w:rPr>
        <w:rFonts w:cs="Times New Roman"/>
      </w:rPr>
    </w:lvl>
    <w:lvl w:ilvl="2" w:tplc="0809001B" w:tentative="1">
      <w:start w:val="1"/>
      <w:numFmt w:val="lowerRoman"/>
      <w:lvlText w:val="%3."/>
      <w:lvlJc w:val="right"/>
      <w:pPr>
        <w:tabs>
          <w:tab w:val="num" w:pos="1789"/>
        </w:tabs>
        <w:ind w:left="1789" w:hanging="180"/>
      </w:pPr>
      <w:rPr>
        <w:rFonts w:cs="Times New Roman"/>
      </w:rPr>
    </w:lvl>
    <w:lvl w:ilvl="3" w:tplc="0809000F" w:tentative="1">
      <w:start w:val="1"/>
      <w:numFmt w:val="decimal"/>
      <w:lvlText w:val="%4."/>
      <w:lvlJc w:val="left"/>
      <w:pPr>
        <w:tabs>
          <w:tab w:val="num" w:pos="2509"/>
        </w:tabs>
        <w:ind w:left="2509" w:hanging="360"/>
      </w:pPr>
      <w:rPr>
        <w:rFonts w:cs="Times New Roman"/>
      </w:rPr>
    </w:lvl>
    <w:lvl w:ilvl="4" w:tplc="08090019" w:tentative="1">
      <w:start w:val="1"/>
      <w:numFmt w:val="lowerLetter"/>
      <w:lvlText w:val="%5."/>
      <w:lvlJc w:val="left"/>
      <w:pPr>
        <w:tabs>
          <w:tab w:val="num" w:pos="3229"/>
        </w:tabs>
        <w:ind w:left="3229" w:hanging="360"/>
      </w:pPr>
      <w:rPr>
        <w:rFonts w:cs="Times New Roman"/>
      </w:rPr>
    </w:lvl>
    <w:lvl w:ilvl="5" w:tplc="0809001B" w:tentative="1">
      <w:start w:val="1"/>
      <w:numFmt w:val="lowerRoman"/>
      <w:lvlText w:val="%6."/>
      <w:lvlJc w:val="right"/>
      <w:pPr>
        <w:tabs>
          <w:tab w:val="num" w:pos="3949"/>
        </w:tabs>
        <w:ind w:left="3949" w:hanging="180"/>
      </w:pPr>
      <w:rPr>
        <w:rFonts w:cs="Times New Roman"/>
      </w:rPr>
    </w:lvl>
    <w:lvl w:ilvl="6" w:tplc="0809000F" w:tentative="1">
      <w:start w:val="1"/>
      <w:numFmt w:val="decimal"/>
      <w:lvlText w:val="%7."/>
      <w:lvlJc w:val="left"/>
      <w:pPr>
        <w:tabs>
          <w:tab w:val="num" w:pos="4669"/>
        </w:tabs>
        <w:ind w:left="4669" w:hanging="360"/>
      </w:pPr>
      <w:rPr>
        <w:rFonts w:cs="Times New Roman"/>
      </w:rPr>
    </w:lvl>
    <w:lvl w:ilvl="7" w:tplc="08090019" w:tentative="1">
      <w:start w:val="1"/>
      <w:numFmt w:val="lowerLetter"/>
      <w:lvlText w:val="%8."/>
      <w:lvlJc w:val="left"/>
      <w:pPr>
        <w:tabs>
          <w:tab w:val="num" w:pos="5389"/>
        </w:tabs>
        <w:ind w:left="5389" w:hanging="360"/>
      </w:pPr>
      <w:rPr>
        <w:rFonts w:cs="Times New Roman"/>
      </w:rPr>
    </w:lvl>
    <w:lvl w:ilvl="8" w:tplc="0809001B" w:tentative="1">
      <w:start w:val="1"/>
      <w:numFmt w:val="lowerRoman"/>
      <w:lvlText w:val="%9."/>
      <w:lvlJc w:val="right"/>
      <w:pPr>
        <w:tabs>
          <w:tab w:val="num" w:pos="6109"/>
        </w:tabs>
        <w:ind w:left="6109" w:hanging="180"/>
      </w:pPr>
      <w:rPr>
        <w:rFonts w:cs="Times New Roman"/>
      </w:rPr>
    </w:lvl>
  </w:abstractNum>
  <w:abstractNum w:abstractNumId="13" w15:restartNumberingAfterBreak="0">
    <w:nsid w:val="675744F6"/>
    <w:multiLevelType w:val="hybridMultilevel"/>
    <w:tmpl w:val="A548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7796C"/>
    <w:multiLevelType w:val="hybridMultilevel"/>
    <w:tmpl w:val="CD42189A"/>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5" w15:restartNumberingAfterBreak="0">
    <w:nsid w:val="6EC24E32"/>
    <w:multiLevelType w:val="multilevel"/>
    <w:tmpl w:val="4E7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820DA"/>
    <w:multiLevelType w:val="hybridMultilevel"/>
    <w:tmpl w:val="109A4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6B1A87"/>
    <w:multiLevelType w:val="hybridMultilevel"/>
    <w:tmpl w:val="AB3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3"/>
  </w:num>
  <w:num w:numId="5">
    <w:abstractNumId w:val="1"/>
  </w:num>
  <w:num w:numId="6">
    <w:abstractNumId w:val="9"/>
  </w:num>
  <w:num w:numId="7">
    <w:abstractNumId w:val="16"/>
  </w:num>
  <w:num w:numId="8">
    <w:abstractNumId w:val="8"/>
  </w:num>
  <w:num w:numId="9">
    <w:abstractNumId w:val="11"/>
  </w:num>
  <w:num w:numId="10">
    <w:abstractNumId w:val="10"/>
  </w:num>
  <w:num w:numId="11">
    <w:abstractNumId w:val="15"/>
  </w:num>
  <w:num w:numId="12">
    <w:abstractNumId w:val="4"/>
  </w:num>
  <w:num w:numId="13">
    <w:abstractNumId w:val="7"/>
  </w:num>
  <w:num w:numId="14">
    <w:abstractNumId w:val="17"/>
  </w:num>
  <w:num w:numId="15">
    <w:abstractNumId w:val="6"/>
  </w:num>
  <w:num w:numId="16">
    <w:abstractNumId w:val="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41"/>
    <w:rsid w:val="000002E4"/>
    <w:rsid w:val="000008C8"/>
    <w:rsid w:val="00003A1A"/>
    <w:rsid w:val="0000741D"/>
    <w:rsid w:val="00011946"/>
    <w:rsid w:val="0001584C"/>
    <w:rsid w:val="000169B8"/>
    <w:rsid w:val="00023FB7"/>
    <w:rsid w:val="000322ED"/>
    <w:rsid w:val="000331D2"/>
    <w:rsid w:val="000344D5"/>
    <w:rsid w:val="0003476D"/>
    <w:rsid w:val="00045FEA"/>
    <w:rsid w:val="00047244"/>
    <w:rsid w:val="00054F17"/>
    <w:rsid w:val="000560F6"/>
    <w:rsid w:val="0006057D"/>
    <w:rsid w:val="0006352E"/>
    <w:rsid w:val="00066D56"/>
    <w:rsid w:val="00066E1C"/>
    <w:rsid w:val="00073F21"/>
    <w:rsid w:val="000808FE"/>
    <w:rsid w:val="00081F0C"/>
    <w:rsid w:val="00095DF3"/>
    <w:rsid w:val="000A0CB9"/>
    <w:rsid w:val="000A48CE"/>
    <w:rsid w:val="000A6320"/>
    <w:rsid w:val="000A642D"/>
    <w:rsid w:val="000B01AD"/>
    <w:rsid w:val="000B074A"/>
    <w:rsid w:val="000B146C"/>
    <w:rsid w:val="000B434A"/>
    <w:rsid w:val="000B57D2"/>
    <w:rsid w:val="000B7FFC"/>
    <w:rsid w:val="000C3001"/>
    <w:rsid w:val="000D2731"/>
    <w:rsid w:val="000E048B"/>
    <w:rsid w:val="000E4F89"/>
    <w:rsid w:val="000E5079"/>
    <w:rsid w:val="000E6CE5"/>
    <w:rsid w:val="000E7192"/>
    <w:rsid w:val="000F4441"/>
    <w:rsid w:val="001005A4"/>
    <w:rsid w:val="00105880"/>
    <w:rsid w:val="001078ED"/>
    <w:rsid w:val="00112F9E"/>
    <w:rsid w:val="0011454C"/>
    <w:rsid w:val="00122F8F"/>
    <w:rsid w:val="00123925"/>
    <w:rsid w:val="00131A89"/>
    <w:rsid w:val="001420DF"/>
    <w:rsid w:val="00144124"/>
    <w:rsid w:val="00144BB7"/>
    <w:rsid w:val="00147070"/>
    <w:rsid w:val="00152126"/>
    <w:rsid w:val="001528ED"/>
    <w:rsid w:val="00161DB4"/>
    <w:rsid w:val="00170DD4"/>
    <w:rsid w:val="00171E9F"/>
    <w:rsid w:val="001858A4"/>
    <w:rsid w:val="00193234"/>
    <w:rsid w:val="00193707"/>
    <w:rsid w:val="0019493C"/>
    <w:rsid w:val="00195AB8"/>
    <w:rsid w:val="00195C67"/>
    <w:rsid w:val="001967A9"/>
    <w:rsid w:val="001974D2"/>
    <w:rsid w:val="001B1384"/>
    <w:rsid w:val="001B35F8"/>
    <w:rsid w:val="001B4436"/>
    <w:rsid w:val="001B708C"/>
    <w:rsid w:val="001C1929"/>
    <w:rsid w:val="001C3376"/>
    <w:rsid w:val="001C5F5B"/>
    <w:rsid w:val="001D169E"/>
    <w:rsid w:val="001D33F7"/>
    <w:rsid w:val="001D587E"/>
    <w:rsid w:val="001E39CA"/>
    <w:rsid w:val="001E4532"/>
    <w:rsid w:val="001E4F03"/>
    <w:rsid w:val="001E5C4A"/>
    <w:rsid w:val="001F175E"/>
    <w:rsid w:val="001F4C7F"/>
    <w:rsid w:val="001F6B74"/>
    <w:rsid w:val="002040BF"/>
    <w:rsid w:val="002105A4"/>
    <w:rsid w:val="00210D89"/>
    <w:rsid w:val="00211A69"/>
    <w:rsid w:val="002151E2"/>
    <w:rsid w:val="00221443"/>
    <w:rsid w:val="00224C90"/>
    <w:rsid w:val="002313B0"/>
    <w:rsid w:val="00237499"/>
    <w:rsid w:val="002411AB"/>
    <w:rsid w:val="0026127F"/>
    <w:rsid w:val="00261327"/>
    <w:rsid w:val="002652E0"/>
    <w:rsid w:val="00265590"/>
    <w:rsid w:val="00265C7E"/>
    <w:rsid w:val="00267956"/>
    <w:rsid w:val="00270EF6"/>
    <w:rsid w:val="00272911"/>
    <w:rsid w:val="00275543"/>
    <w:rsid w:val="00276AA9"/>
    <w:rsid w:val="00282F60"/>
    <w:rsid w:val="00284126"/>
    <w:rsid w:val="002865A1"/>
    <w:rsid w:val="002938AF"/>
    <w:rsid w:val="00294DC3"/>
    <w:rsid w:val="00295261"/>
    <w:rsid w:val="002959C7"/>
    <w:rsid w:val="002A3758"/>
    <w:rsid w:val="002A43E7"/>
    <w:rsid w:val="002A66E9"/>
    <w:rsid w:val="002A77F2"/>
    <w:rsid w:val="002B1BD7"/>
    <w:rsid w:val="002B2E93"/>
    <w:rsid w:val="002B7228"/>
    <w:rsid w:val="002C4721"/>
    <w:rsid w:val="002C483F"/>
    <w:rsid w:val="002C4D5E"/>
    <w:rsid w:val="002D6768"/>
    <w:rsid w:val="002E700E"/>
    <w:rsid w:val="003010AC"/>
    <w:rsid w:val="00302850"/>
    <w:rsid w:val="00304E30"/>
    <w:rsid w:val="00304F5B"/>
    <w:rsid w:val="00307008"/>
    <w:rsid w:val="003071CA"/>
    <w:rsid w:val="00311A72"/>
    <w:rsid w:val="00312440"/>
    <w:rsid w:val="00316DED"/>
    <w:rsid w:val="00322741"/>
    <w:rsid w:val="00332D72"/>
    <w:rsid w:val="00333A3F"/>
    <w:rsid w:val="00342845"/>
    <w:rsid w:val="00342880"/>
    <w:rsid w:val="003435A8"/>
    <w:rsid w:val="00352539"/>
    <w:rsid w:val="00352F22"/>
    <w:rsid w:val="003549B6"/>
    <w:rsid w:val="003634A9"/>
    <w:rsid w:val="00365789"/>
    <w:rsid w:val="0037034E"/>
    <w:rsid w:val="00374E60"/>
    <w:rsid w:val="00375C00"/>
    <w:rsid w:val="003778BA"/>
    <w:rsid w:val="00381A9C"/>
    <w:rsid w:val="00382A5F"/>
    <w:rsid w:val="00393A18"/>
    <w:rsid w:val="003A25F6"/>
    <w:rsid w:val="003B21C8"/>
    <w:rsid w:val="003B5125"/>
    <w:rsid w:val="003B62EC"/>
    <w:rsid w:val="003C715C"/>
    <w:rsid w:val="003D3BBE"/>
    <w:rsid w:val="003D3F86"/>
    <w:rsid w:val="003D4804"/>
    <w:rsid w:val="003D7778"/>
    <w:rsid w:val="003E1AA1"/>
    <w:rsid w:val="003F68D8"/>
    <w:rsid w:val="003F7898"/>
    <w:rsid w:val="0040569A"/>
    <w:rsid w:val="00414959"/>
    <w:rsid w:val="00422854"/>
    <w:rsid w:val="004256EF"/>
    <w:rsid w:val="00431044"/>
    <w:rsid w:val="0043700E"/>
    <w:rsid w:val="004428A6"/>
    <w:rsid w:val="0044422A"/>
    <w:rsid w:val="00451401"/>
    <w:rsid w:val="0045306C"/>
    <w:rsid w:val="00467F73"/>
    <w:rsid w:val="004832EF"/>
    <w:rsid w:val="00486CF9"/>
    <w:rsid w:val="00487557"/>
    <w:rsid w:val="004938EA"/>
    <w:rsid w:val="00494A56"/>
    <w:rsid w:val="00496097"/>
    <w:rsid w:val="00497909"/>
    <w:rsid w:val="004C7DAA"/>
    <w:rsid w:val="004D39FF"/>
    <w:rsid w:val="004D3D63"/>
    <w:rsid w:val="004E3069"/>
    <w:rsid w:val="004E6D9D"/>
    <w:rsid w:val="004F1AD7"/>
    <w:rsid w:val="004F444C"/>
    <w:rsid w:val="004F645E"/>
    <w:rsid w:val="004F70F7"/>
    <w:rsid w:val="004F7B62"/>
    <w:rsid w:val="00501943"/>
    <w:rsid w:val="00502B21"/>
    <w:rsid w:val="005217E9"/>
    <w:rsid w:val="00523B71"/>
    <w:rsid w:val="00530B74"/>
    <w:rsid w:val="005339B2"/>
    <w:rsid w:val="00536C0B"/>
    <w:rsid w:val="00543B38"/>
    <w:rsid w:val="00551E6F"/>
    <w:rsid w:val="005610A0"/>
    <w:rsid w:val="0056431D"/>
    <w:rsid w:val="005649EA"/>
    <w:rsid w:val="00570983"/>
    <w:rsid w:val="00581924"/>
    <w:rsid w:val="00581FDE"/>
    <w:rsid w:val="00585328"/>
    <w:rsid w:val="00586271"/>
    <w:rsid w:val="00587F63"/>
    <w:rsid w:val="00591E28"/>
    <w:rsid w:val="0059706B"/>
    <w:rsid w:val="00597A17"/>
    <w:rsid w:val="005A1A59"/>
    <w:rsid w:val="005A42AB"/>
    <w:rsid w:val="005A4C71"/>
    <w:rsid w:val="005B4841"/>
    <w:rsid w:val="005B534F"/>
    <w:rsid w:val="005C0F53"/>
    <w:rsid w:val="005C2E94"/>
    <w:rsid w:val="005D33B3"/>
    <w:rsid w:val="005D612F"/>
    <w:rsid w:val="005E03AD"/>
    <w:rsid w:val="005E656A"/>
    <w:rsid w:val="005F5512"/>
    <w:rsid w:val="00600B01"/>
    <w:rsid w:val="00603F15"/>
    <w:rsid w:val="00603FBC"/>
    <w:rsid w:val="006074B2"/>
    <w:rsid w:val="00611446"/>
    <w:rsid w:val="00614683"/>
    <w:rsid w:val="006202AE"/>
    <w:rsid w:val="00622F24"/>
    <w:rsid w:val="00623B1A"/>
    <w:rsid w:val="00624BF8"/>
    <w:rsid w:val="00626F37"/>
    <w:rsid w:val="0062768C"/>
    <w:rsid w:val="00637981"/>
    <w:rsid w:val="00637CB6"/>
    <w:rsid w:val="00641CD3"/>
    <w:rsid w:val="006420AF"/>
    <w:rsid w:val="00643371"/>
    <w:rsid w:val="006450C5"/>
    <w:rsid w:val="00651BD9"/>
    <w:rsid w:val="00656E65"/>
    <w:rsid w:val="00660A5A"/>
    <w:rsid w:val="0066240F"/>
    <w:rsid w:val="00664F82"/>
    <w:rsid w:val="00672A3A"/>
    <w:rsid w:val="00672A97"/>
    <w:rsid w:val="00680CFC"/>
    <w:rsid w:val="00681903"/>
    <w:rsid w:val="0068412E"/>
    <w:rsid w:val="00691540"/>
    <w:rsid w:val="00694E53"/>
    <w:rsid w:val="006A2A3C"/>
    <w:rsid w:val="006B3B94"/>
    <w:rsid w:val="006C7931"/>
    <w:rsid w:val="006D0525"/>
    <w:rsid w:val="006D5D15"/>
    <w:rsid w:val="006D6D31"/>
    <w:rsid w:val="006E57E1"/>
    <w:rsid w:val="007029BE"/>
    <w:rsid w:val="00702E38"/>
    <w:rsid w:val="0070629A"/>
    <w:rsid w:val="0071171A"/>
    <w:rsid w:val="0071181B"/>
    <w:rsid w:val="00721024"/>
    <w:rsid w:val="0073134B"/>
    <w:rsid w:val="00731AA7"/>
    <w:rsid w:val="00732DDC"/>
    <w:rsid w:val="00750171"/>
    <w:rsid w:val="00755D70"/>
    <w:rsid w:val="007624BE"/>
    <w:rsid w:val="007652FC"/>
    <w:rsid w:val="00775783"/>
    <w:rsid w:val="00775885"/>
    <w:rsid w:val="0078171C"/>
    <w:rsid w:val="00784EB8"/>
    <w:rsid w:val="0078531C"/>
    <w:rsid w:val="00786127"/>
    <w:rsid w:val="0078749C"/>
    <w:rsid w:val="0078784D"/>
    <w:rsid w:val="00790994"/>
    <w:rsid w:val="00795318"/>
    <w:rsid w:val="007960CD"/>
    <w:rsid w:val="007A4FAA"/>
    <w:rsid w:val="007A6C8E"/>
    <w:rsid w:val="007B2586"/>
    <w:rsid w:val="007B43DC"/>
    <w:rsid w:val="007B4B64"/>
    <w:rsid w:val="007C1001"/>
    <w:rsid w:val="007C2996"/>
    <w:rsid w:val="007E7F4D"/>
    <w:rsid w:val="007F3F2D"/>
    <w:rsid w:val="00800DE6"/>
    <w:rsid w:val="0080175B"/>
    <w:rsid w:val="00803D0E"/>
    <w:rsid w:val="00805252"/>
    <w:rsid w:val="008055D8"/>
    <w:rsid w:val="00805BA2"/>
    <w:rsid w:val="00815810"/>
    <w:rsid w:val="00816D74"/>
    <w:rsid w:val="008224ED"/>
    <w:rsid w:val="00826053"/>
    <w:rsid w:val="00830ADE"/>
    <w:rsid w:val="00832B6C"/>
    <w:rsid w:val="0083688B"/>
    <w:rsid w:val="00844E72"/>
    <w:rsid w:val="008453B2"/>
    <w:rsid w:val="008555AB"/>
    <w:rsid w:val="0086065D"/>
    <w:rsid w:val="008614C5"/>
    <w:rsid w:val="00862143"/>
    <w:rsid w:val="00863A2C"/>
    <w:rsid w:val="00863B08"/>
    <w:rsid w:val="00867D64"/>
    <w:rsid w:val="00880DF0"/>
    <w:rsid w:val="00884AFF"/>
    <w:rsid w:val="00884FAF"/>
    <w:rsid w:val="00891D51"/>
    <w:rsid w:val="008A659E"/>
    <w:rsid w:val="008B16CD"/>
    <w:rsid w:val="008B4ADF"/>
    <w:rsid w:val="008B4B38"/>
    <w:rsid w:val="008B79E3"/>
    <w:rsid w:val="008C13C8"/>
    <w:rsid w:val="008C7DE2"/>
    <w:rsid w:val="008D1BC5"/>
    <w:rsid w:val="008D2544"/>
    <w:rsid w:val="008D3F08"/>
    <w:rsid w:val="008D481C"/>
    <w:rsid w:val="008D7C2D"/>
    <w:rsid w:val="008E5F81"/>
    <w:rsid w:val="008F2C13"/>
    <w:rsid w:val="008F4BFC"/>
    <w:rsid w:val="008F4E0E"/>
    <w:rsid w:val="00904E5C"/>
    <w:rsid w:val="00911ED9"/>
    <w:rsid w:val="009142C3"/>
    <w:rsid w:val="00914334"/>
    <w:rsid w:val="00916647"/>
    <w:rsid w:val="009179C8"/>
    <w:rsid w:val="00920BD7"/>
    <w:rsid w:val="009234BD"/>
    <w:rsid w:val="00923F06"/>
    <w:rsid w:val="00931E69"/>
    <w:rsid w:val="0093525D"/>
    <w:rsid w:val="0094364B"/>
    <w:rsid w:val="009466A5"/>
    <w:rsid w:val="009467DC"/>
    <w:rsid w:val="009554EC"/>
    <w:rsid w:val="00955906"/>
    <w:rsid w:val="0096508B"/>
    <w:rsid w:val="00974E68"/>
    <w:rsid w:val="00977CEE"/>
    <w:rsid w:val="009819EE"/>
    <w:rsid w:val="00985E92"/>
    <w:rsid w:val="009877A0"/>
    <w:rsid w:val="00991580"/>
    <w:rsid w:val="00997657"/>
    <w:rsid w:val="009A15DF"/>
    <w:rsid w:val="009A5C64"/>
    <w:rsid w:val="009B1186"/>
    <w:rsid w:val="009B18AF"/>
    <w:rsid w:val="009B4836"/>
    <w:rsid w:val="009B4AB9"/>
    <w:rsid w:val="009C2012"/>
    <w:rsid w:val="009C45AB"/>
    <w:rsid w:val="009C4C69"/>
    <w:rsid w:val="009C4E57"/>
    <w:rsid w:val="009C6303"/>
    <w:rsid w:val="009C6C35"/>
    <w:rsid w:val="009D1033"/>
    <w:rsid w:val="009D2C53"/>
    <w:rsid w:val="009D4856"/>
    <w:rsid w:val="009D6FE1"/>
    <w:rsid w:val="009E4F2B"/>
    <w:rsid w:val="009E5879"/>
    <w:rsid w:val="009E5E7B"/>
    <w:rsid w:val="009F0DAB"/>
    <w:rsid w:val="009F4550"/>
    <w:rsid w:val="009F57B8"/>
    <w:rsid w:val="00A01B9E"/>
    <w:rsid w:val="00A0701D"/>
    <w:rsid w:val="00A12AAC"/>
    <w:rsid w:val="00A132DB"/>
    <w:rsid w:val="00A1568D"/>
    <w:rsid w:val="00A176CC"/>
    <w:rsid w:val="00A17857"/>
    <w:rsid w:val="00A237EE"/>
    <w:rsid w:val="00A2433E"/>
    <w:rsid w:val="00A26A36"/>
    <w:rsid w:val="00A27C0E"/>
    <w:rsid w:val="00A30357"/>
    <w:rsid w:val="00A32AC6"/>
    <w:rsid w:val="00A3729B"/>
    <w:rsid w:val="00A47D76"/>
    <w:rsid w:val="00A47EC6"/>
    <w:rsid w:val="00A50F52"/>
    <w:rsid w:val="00A51CBA"/>
    <w:rsid w:val="00A51DA0"/>
    <w:rsid w:val="00A54622"/>
    <w:rsid w:val="00A60CA5"/>
    <w:rsid w:val="00A72E7B"/>
    <w:rsid w:val="00A77CF5"/>
    <w:rsid w:val="00A77ED9"/>
    <w:rsid w:val="00A85D7B"/>
    <w:rsid w:val="00A87D58"/>
    <w:rsid w:val="00A9094F"/>
    <w:rsid w:val="00A92160"/>
    <w:rsid w:val="00A923EA"/>
    <w:rsid w:val="00A93E41"/>
    <w:rsid w:val="00AA4467"/>
    <w:rsid w:val="00AB0C6E"/>
    <w:rsid w:val="00AB4B0F"/>
    <w:rsid w:val="00AC4AB5"/>
    <w:rsid w:val="00AC4B35"/>
    <w:rsid w:val="00AC4F0F"/>
    <w:rsid w:val="00AC6282"/>
    <w:rsid w:val="00AD26E6"/>
    <w:rsid w:val="00AD35DA"/>
    <w:rsid w:val="00AD5A59"/>
    <w:rsid w:val="00AD5B08"/>
    <w:rsid w:val="00AD688E"/>
    <w:rsid w:val="00AD6F94"/>
    <w:rsid w:val="00AD7596"/>
    <w:rsid w:val="00AE17EA"/>
    <w:rsid w:val="00AE3CF3"/>
    <w:rsid w:val="00AE5B6B"/>
    <w:rsid w:val="00AE70DC"/>
    <w:rsid w:val="00AE771E"/>
    <w:rsid w:val="00AF0C5D"/>
    <w:rsid w:val="00AF6155"/>
    <w:rsid w:val="00AF7048"/>
    <w:rsid w:val="00B00DDB"/>
    <w:rsid w:val="00B011E9"/>
    <w:rsid w:val="00B117C5"/>
    <w:rsid w:val="00B23844"/>
    <w:rsid w:val="00B23DB5"/>
    <w:rsid w:val="00B23F34"/>
    <w:rsid w:val="00B47921"/>
    <w:rsid w:val="00B51028"/>
    <w:rsid w:val="00B545E4"/>
    <w:rsid w:val="00B55FF1"/>
    <w:rsid w:val="00B775B8"/>
    <w:rsid w:val="00B776EB"/>
    <w:rsid w:val="00B82111"/>
    <w:rsid w:val="00B84A41"/>
    <w:rsid w:val="00B91331"/>
    <w:rsid w:val="00BA501D"/>
    <w:rsid w:val="00BA7838"/>
    <w:rsid w:val="00BB386C"/>
    <w:rsid w:val="00BB6CCD"/>
    <w:rsid w:val="00BB7D70"/>
    <w:rsid w:val="00BC0D0E"/>
    <w:rsid w:val="00BC196C"/>
    <w:rsid w:val="00BC36BA"/>
    <w:rsid w:val="00BC3D7B"/>
    <w:rsid w:val="00BC5422"/>
    <w:rsid w:val="00BC57A1"/>
    <w:rsid w:val="00BC6030"/>
    <w:rsid w:val="00BC6E20"/>
    <w:rsid w:val="00BD2A08"/>
    <w:rsid w:val="00BD2A76"/>
    <w:rsid w:val="00BE10D1"/>
    <w:rsid w:val="00BE15EC"/>
    <w:rsid w:val="00BE2AA5"/>
    <w:rsid w:val="00BE2AB6"/>
    <w:rsid w:val="00BF1C51"/>
    <w:rsid w:val="00BF65C1"/>
    <w:rsid w:val="00C03B39"/>
    <w:rsid w:val="00C04473"/>
    <w:rsid w:val="00C05D31"/>
    <w:rsid w:val="00C07427"/>
    <w:rsid w:val="00C11D5C"/>
    <w:rsid w:val="00C20912"/>
    <w:rsid w:val="00C27460"/>
    <w:rsid w:val="00C35639"/>
    <w:rsid w:val="00C41AAA"/>
    <w:rsid w:val="00C44B46"/>
    <w:rsid w:val="00C54FEE"/>
    <w:rsid w:val="00C56506"/>
    <w:rsid w:val="00C566BE"/>
    <w:rsid w:val="00C625B5"/>
    <w:rsid w:val="00C62B14"/>
    <w:rsid w:val="00C6723F"/>
    <w:rsid w:val="00C707B6"/>
    <w:rsid w:val="00C73BA5"/>
    <w:rsid w:val="00C7474E"/>
    <w:rsid w:val="00C75888"/>
    <w:rsid w:val="00C85637"/>
    <w:rsid w:val="00C94011"/>
    <w:rsid w:val="00C95EF8"/>
    <w:rsid w:val="00C9747A"/>
    <w:rsid w:val="00CA0588"/>
    <w:rsid w:val="00CA1920"/>
    <w:rsid w:val="00CA543F"/>
    <w:rsid w:val="00CA70A9"/>
    <w:rsid w:val="00CB356A"/>
    <w:rsid w:val="00CC2966"/>
    <w:rsid w:val="00CC31FC"/>
    <w:rsid w:val="00CF0077"/>
    <w:rsid w:val="00CF2B78"/>
    <w:rsid w:val="00CF44AA"/>
    <w:rsid w:val="00CF5BFF"/>
    <w:rsid w:val="00CF6AD1"/>
    <w:rsid w:val="00D04AC6"/>
    <w:rsid w:val="00D11473"/>
    <w:rsid w:val="00D15AFE"/>
    <w:rsid w:val="00D201CB"/>
    <w:rsid w:val="00D3071E"/>
    <w:rsid w:val="00D314EE"/>
    <w:rsid w:val="00D3415F"/>
    <w:rsid w:val="00D3483C"/>
    <w:rsid w:val="00D43C08"/>
    <w:rsid w:val="00D46434"/>
    <w:rsid w:val="00D51025"/>
    <w:rsid w:val="00D54C78"/>
    <w:rsid w:val="00D60AB6"/>
    <w:rsid w:val="00D60DA1"/>
    <w:rsid w:val="00D61B8E"/>
    <w:rsid w:val="00D64641"/>
    <w:rsid w:val="00D65921"/>
    <w:rsid w:val="00D7125B"/>
    <w:rsid w:val="00D779C3"/>
    <w:rsid w:val="00D80A32"/>
    <w:rsid w:val="00D825A6"/>
    <w:rsid w:val="00D926B9"/>
    <w:rsid w:val="00DA2CB9"/>
    <w:rsid w:val="00DA4EC7"/>
    <w:rsid w:val="00DA5810"/>
    <w:rsid w:val="00DB05E1"/>
    <w:rsid w:val="00DB1941"/>
    <w:rsid w:val="00DB5C44"/>
    <w:rsid w:val="00DB6999"/>
    <w:rsid w:val="00DC1FB9"/>
    <w:rsid w:val="00DC5083"/>
    <w:rsid w:val="00DD7B03"/>
    <w:rsid w:val="00DE04DA"/>
    <w:rsid w:val="00DE13B1"/>
    <w:rsid w:val="00DE1EF6"/>
    <w:rsid w:val="00E0098A"/>
    <w:rsid w:val="00E03E71"/>
    <w:rsid w:val="00E13709"/>
    <w:rsid w:val="00E225CF"/>
    <w:rsid w:val="00E27F4A"/>
    <w:rsid w:val="00E33713"/>
    <w:rsid w:val="00E3430E"/>
    <w:rsid w:val="00E34CDD"/>
    <w:rsid w:val="00E3742D"/>
    <w:rsid w:val="00E42EC0"/>
    <w:rsid w:val="00E44DF5"/>
    <w:rsid w:val="00E463C8"/>
    <w:rsid w:val="00E50683"/>
    <w:rsid w:val="00E52581"/>
    <w:rsid w:val="00E56147"/>
    <w:rsid w:val="00E56251"/>
    <w:rsid w:val="00E5704C"/>
    <w:rsid w:val="00E60640"/>
    <w:rsid w:val="00E67EDD"/>
    <w:rsid w:val="00E73698"/>
    <w:rsid w:val="00E778E6"/>
    <w:rsid w:val="00E83917"/>
    <w:rsid w:val="00E844EF"/>
    <w:rsid w:val="00E8609C"/>
    <w:rsid w:val="00E877F9"/>
    <w:rsid w:val="00E95711"/>
    <w:rsid w:val="00EB26DE"/>
    <w:rsid w:val="00EB5B37"/>
    <w:rsid w:val="00EB729E"/>
    <w:rsid w:val="00EC4B53"/>
    <w:rsid w:val="00ED5C2A"/>
    <w:rsid w:val="00EE20D5"/>
    <w:rsid w:val="00EE2BCF"/>
    <w:rsid w:val="00EE2C87"/>
    <w:rsid w:val="00F1077D"/>
    <w:rsid w:val="00F13970"/>
    <w:rsid w:val="00F216DB"/>
    <w:rsid w:val="00F22B6B"/>
    <w:rsid w:val="00F235F2"/>
    <w:rsid w:val="00F24E48"/>
    <w:rsid w:val="00F27E44"/>
    <w:rsid w:val="00F34EDC"/>
    <w:rsid w:val="00F46436"/>
    <w:rsid w:val="00F4706B"/>
    <w:rsid w:val="00F50021"/>
    <w:rsid w:val="00F5268F"/>
    <w:rsid w:val="00F544BD"/>
    <w:rsid w:val="00F558D5"/>
    <w:rsid w:val="00F60AB8"/>
    <w:rsid w:val="00F63978"/>
    <w:rsid w:val="00F72737"/>
    <w:rsid w:val="00F728B9"/>
    <w:rsid w:val="00F854C1"/>
    <w:rsid w:val="00F8585C"/>
    <w:rsid w:val="00F93250"/>
    <w:rsid w:val="00F95182"/>
    <w:rsid w:val="00F967BA"/>
    <w:rsid w:val="00FA046B"/>
    <w:rsid w:val="00FA479B"/>
    <w:rsid w:val="00FA600D"/>
    <w:rsid w:val="00FB0B48"/>
    <w:rsid w:val="00FB341D"/>
    <w:rsid w:val="00FB3C7C"/>
    <w:rsid w:val="00FB68AA"/>
    <w:rsid w:val="00FB6BDD"/>
    <w:rsid w:val="00FB6D8E"/>
    <w:rsid w:val="00FB7D22"/>
    <w:rsid w:val="00FC2FDD"/>
    <w:rsid w:val="00FC39B3"/>
    <w:rsid w:val="00FC6936"/>
    <w:rsid w:val="00FD27E3"/>
    <w:rsid w:val="00FE2C94"/>
    <w:rsid w:val="00FE7F06"/>
    <w:rsid w:val="435CE9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D291D"/>
  <w15:docId w15:val="{AFA21AFC-CE32-46E7-BE6C-AAF212F3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41"/>
    <w:rPr>
      <w:rFonts w:ascii="Times" w:hAnsi="Times"/>
      <w:sz w:val="24"/>
      <w:szCs w:val="24"/>
    </w:rPr>
  </w:style>
  <w:style w:type="paragraph" w:styleId="Heading2">
    <w:name w:val="heading 2"/>
    <w:basedOn w:val="Normal"/>
    <w:next w:val="Normal"/>
    <w:link w:val="Heading2Char"/>
    <w:semiHidden/>
    <w:unhideWhenUsed/>
    <w:qFormat/>
    <w:locked/>
    <w:rsid w:val="00A47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B3B9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A47EC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47E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47E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47E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2A3758"/>
    <w:pPr>
      <w:keepNext/>
      <w:spacing w:line="360" w:lineRule="auto"/>
      <w:ind w:left="426"/>
      <w:jc w:val="both"/>
      <w:outlineLvl w:val="8"/>
    </w:pPr>
    <w:rPr>
      <w:rFonts w:ascii="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24A4A"/>
    <w:rPr>
      <w:rFonts w:asciiTheme="majorHAnsi" w:eastAsiaTheme="majorEastAsia" w:hAnsiTheme="majorHAnsi" w:cstheme="majorBidi"/>
    </w:rPr>
  </w:style>
  <w:style w:type="paragraph" w:styleId="Footer">
    <w:name w:val="footer"/>
    <w:basedOn w:val="Normal"/>
    <w:link w:val="FooterChar"/>
    <w:uiPriority w:val="99"/>
    <w:rsid w:val="00D64641"/>
    <w:pPr>
      <w:tabs>
        <w:tab w:val="center" w:pos="4153"/>
        <w:tab w:val="right" w:pos="8306"/>
      </w:tabs>
    </w:pPr>
  </w:style>
  <w:style w:type="character" w:customStyle="1" w:styleId="FooterChar">
    <w:name w:val="Footer Char"/>
    <w:basedOn w:val="DefaultParagraphFont"/>
    <w:link w:val="Footer"/>
    <w:uiPriority w:val="99"/>
    <w:rsid w:val="00224A4A"/>
    <w:rPr>
      <w:rFonts w:ascii="Times" w:hAnsi="Times"/>
      <w:sz w:val="24"/>
      <w:szCs w:val="24"/>
    </w:rPr>
  </w:style>
  <w:style w:type="character" w:styleId="PageNumber">
    <w:name w:val="page number"/>
    <w:basedOn w:val="DefaultParagraphFont"/>
    <w:uiPriority w:val="99"/>
    <w:rsid w:val="00D64641"/>
    <w:rPr>
      <w:rFonts w:cs="Times New Roman"/>
    </w:rPr>
  </w:style>
  <w:style w:type="character" w:styleId="Hyperlink">
    <w:name w:val="Hyperlink"/>
    <w:basedOn w:val="DefaultParagraphFont"/>
    <w:uiPriority w:val="99"/>
    <w:rsid w:val="00D64641"/>
    <w:rPr>
      <w:rFonts w:cs="Times New Roman"/>
      <w:color w:val="0000FF"/>
      <w:u w:val="single"/>
    </w:rPr>
  </w:style>
  <w:style w:type="paragraph" w:styleId="DocumentMap">
    <w:name w:val="Document Map"/>
    <w:basedOn w:val="Normal"/>
    <w:link w:val="DocumentMapChar"/>
    <w:uiPriority w:val="99"/>
    <w:semiHidden/>
    <w:rsid w:val="000605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24A4A"/>
    <w:rPr>
      <w:sz w:val="0"/>
      <w:szCs w:val="0"/>
    </w:rPr>
  </w:style>
  <w:style w:type="paragraph" w:styleId="BalloonText">
    <w:name w:val="Balloon Text"/>
    <w:basedOn w:val="Normal"/>
    <w:link w:val="BalloonTextChar"/>
    <w:uiPriority w:val="99"/>
    <w:semiHidden/>
    <w:rsid w:val="0006057D"/>
    <w:rPr>
      <w:rFonts w:ascii="Tahoma" w:hAnsi="Tahoma" w:cs="Tahoma"/>
      <w:sz w:val="16"/>
      <w:szCs w:val="16"/>
    </w:rPr>
  </w:style>
  <w:style w:type="character" w:customStyle="1" w:styleId="BalloonTextChar">
    <w:name w:val="Balloon Text Char"/>
    <w:basedOn w:val="DefaultParagraphFont"/>
    <w:link w:val="BalloonText"/>
    <w:uiPriority w:val="99"/>
    <w:semiHidden/>
    <w:rsid w:val="00224A4A"/>
    <w:rPr>
      <w:sz w:val="0"/>
      <w:szCs w:val="0"/>
    </w:rPr>
  </w:style>
  <w:style w:type="character" w:styleId="CommentReference">
    <w:name w:val="annotation reference"/>
    <w:basedOn w:val="DefaultParagraphFont"/>
    <w:rsid w:val="0006057D"/>
    <w:rPr>
      <w:rFonts w:cs="Times New Roman"/>
      <w:sz w:val="16"/>
      <w:szCs w:val="16"/>
    </w:rPr>
  </w:style>
  <w:style w:type="paragraph" w:styleId="CommentText">
    <w:name w:val="annotation text"/>
    <w:basedOn w:val="Normal"/>
    <w:link w:val="CommentTextChar"/>
    <w:rsid w:val="0006057D"/>
    <w:rPr>
      <w:sz w:val="20"/>
      <w:szCs w:val="20"/>
    </w:rPr>
  </w:style>
  <w:style w:type="character" w:customStyle="1" w:styleId="CommentTextChar">
    <w:name w:val="Comment Text Char"/>
    <w:basedOn w:val="DefaultParagraphFont"/>
    <w:link w:val="CommentText"/>
    <w:rsid w:val="00224A4A"/>
    <w:rPr>
      <w:rFonts w:ascii="Times" w:hAnsi="Times"/>
      <w:sz w:val="20"/>
      <w:szCs w:val="20"/>
    </w:rPr>
  </w:style>
  <w:style w:type="paragraph" w:styleId="CommentSubject">
    <w:name w:val="annotation subject"/>
    <w:basedOn w:val="CommentText"/>
    <w:next w:val="CommentText"/>
    <w:link w:val="CommentSubjectChar"/>
    <w:uiPriority w:val="99"/>
    <w:semiHidden/>
    <w:rsid w:val="0006057D"/>
    <w:rPr>
      <w:b/>
      <w:bCs/>
    </w:rPr>
  </w:style>
  <w:style w:type="character" w:customStyle="1" w:styleId="CommentSubjectChar">
    <w:name w:val="Comment Subject Char"/>
    <w:basedOn w:val="CommentTextChar"/>
    <w:link w:val="CommentSubject"/>
    <w:uiPriority w:val="99"/>
    <w:semiHidden/>
    <w:rsid w:val="00224A4A"/>
    <w:rPr>
      <w:rFonts w:ascii="Times" w:hAnsi="Times"/>
      <w:b/>
      <w:bCs/>
      <w:sz w:val="20"/>
      <w:szCs w:val="20"/>
    </w:rPr>
  </w:style>
  <w:style w:type="paragraph" w:customStyle="1" w:styleId="msolistparagraph0">
    <w:name w:val="msolistparagraph"/>
    <w:basedOn w:val="Normal"/>
    <w:uiPriority w:val="99"/>
    <w:rsid w:val="002A3758"/>
    <w:pPr>
      <w:ind w:left="720"/>
    </w:pPr>
    <w:rPr>
      <w:rFonts w:ascii="Calibri" w:hAnsi="Calibri"/>
      <w:sz w:val="22"/>
      <w:szCs w:val="22"/>
    </w:rPr>
  </w:style>
  <w:style w:type="character" w:customStyle="1" w:styleId="Heading4Char">
    <w:name w:val="Heading 4 Char"/>
    <w:basedOn w:val="DefaultParagraphFont"/>
    <w:link w:val="Heading4"/>
    <w:semiHidden/>
    <w:rsid w:val="00A47EC6"/>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semiHidden/>
    <w:rsid w:val="00A47EC6"/>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semiHidden/>
    <w:rsid w:val="00A47EC6"/>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A47EC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47EC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A47EC6"/>
    <w:rPr>
      <w:rFonts w:ascii="Arial" w:eastAsia="Times New Roman" w:hAnsi="Arial" w:cs="Arial"/>
      <w:b/>
      <w:sz w:val="20"/>
      <w:lang w:eastAsia="en-US"/>
    </w:rPr>
  </w:style>
  <w:style w:type="character" w:customStyle="1" w:styleId="BodyTextChar">
    <w:name w:val="Body Text Char"/>
    <w:basedOn w:val="DefaultParagraphFont"/>
    <w:link w:val="BodyText"/>
    <w:rsid w:val="00A47EC6"/>
    <w:rPr>
      <w:rFonts w:ascii="Arial" w:eastAsia="Times New Roman" w:hAnsi="Arial" w:cs="Arial"/>
      <w:b/>
      <w:sz w:val="20"/>
      <w:szCs w:val="24"/>
      <w:lang w:eastAsia="en-US"/>
    </w:rPr>
  </w:style>
  <w:style w:type="paragraph" w:styleId="Header">
    <w:name w:val="header"/>
    <w:basedOn w:val="Normal"/>
    <w:link w:val="HeaderChar"/>
    <w:rsid w:val="00A47EC6"/>
    <w:pPr>
      <w:tabs>
        <w:tab w:val="center" w:pos="4153"/>
        <w:tab w:val="right" w:pos="8306"/>
      </w:tabs>
    </w:pPr>
    <w:rPr>
      <w:rFonts w:ascii="Arial" w:eastAsia="Times New Roman" w:hAnsi="Arial"/>
      <w:sz w:val="20"/>
      <w:lang w:eastAsia="en-US"/>
    </w:rPr>
  </w:style>
  <w:style w:type="character" w:customStyle="1" w:styleId="HeaderChar">
    <w:name w:val="Header Char"/>
    <w:basedOn w:val="DefaultParagraphFont"/>
    <w:link w:val="Header"/>
    <w:rsid w:val="00A47EC6"/>
    <w:rPr>
      <w:rFonts w:ascii="Arial" w:eastAsia="Times New Roman" w:hAnsi="Arial"/>
      <w:sz w:val="20"/>
      <w:szCs w:val="24"/>
      <w:lang w:eastAsia="en-US"/>
    </w:rPr>
  </w:style>
  <w:style w:type="paragraph" w:styleId="BodyText3">
    <w:name w:val="Body Text 3"/>
    <w:basedOn w:val="Normal"/>
    <w:next w:val="Normal"/>
    <w:link w:val="BodyText3Char"/>
    <w:rsid w:val="00A47EC6"/>
    <w:pPr>
      <w:autoSpaceDE w:val="0"/>
      <w:autoSpaceDN w:val="0"/>
      <w:adjustRightInd w:val="0"/>
      <w:jc w:val="both"/>
    </w:pPr>
    <w:rPr>
      <w:rFonts w:ascii="Arial" w:eastAsia="Times New Roman" w:hAnsi="Arial"/>
      <w:lang w:val="en-US" w:eastAsia="en-US"/>
    </w:rPr>
  </w:style>
  <w:style w:type="character" w:customStyle="1" w:styleId="BodyText3Char">
    <w:name w:val="Body Text 3 Char"/>
    <w:basedOn w:val="DefaultParagraphFont"/>
    <w:link w:val="BodyText3"/>
    <w:rsid w:val="00A47EC6"/>
    <w:rPr>
      <w:rFonts w:ascii="Arial" w:eastAsia="Times New Roman" w:hAnsi="Arial"/>
      <w:sz w:val="24"/>
      <w:szCs w:val="24"/>
      <w:lang w:val="en-US" w:eastAsia="en-US"/>
    </w:rPr>
  </w:style>
  <w:style w:type="paragraph" w:styleId="NormalWeb">
    <w:name w:val="Normal (Web)"/>
    <w:basedOn w:val="Normal"/>
    <w:next w:val="Normal"/>
    <w:rsid w:val="00A47EC6"/>
    <w:pPr>
      <w:autoSpaceDE w:val="0"/>
      <w:autoSpaceDN w:val="0"/>
      <w:adjustRightInd w:val="0"/>
    </w:pPr>
    <w:rPr>
      <w:rFonts w:ascii="Arial" w:eastAsia="Times New Roman" w:hAnsi="Arial"/>
      <w:lang w:val="en-US" w:eastAsia="en-US"/>
    </w:rPr>
  </w:style>
  <w:style w:type="character" w:customStyle="1" w:styleId="Heading3Char">
    <w:name w:val="Heading 3 Char"/>
    <w:basedOn w:val="DefaultParagraphFont"/>
    <w:link w:val="Heading3"/>
    <w:semiHidden/>
    <w:rsid w:val="006B3B94"/>
    <w:rPr>
      <w:rFonts w:asciiTheme="majorHAnsi" w:eastAsiaTheme="majorEastAsia" w:hAnsiTheme="majorHAnsi" w:cstheme="majorBidi"/>
      <w:color w:val="243F60" w:themeColor="accent1" w:themeShade="7F"/>
      <w:sz w:val="24"/>
      <w:szCs w:val="24"/>
    </w:rPr>
  </w:style>
  <w:style w:type="paragraph" w:customStyle="1" w:styleId="DocTitle">
    <w:name w:val="DocTitle"/>
    <w:basedOn w:val="Normal"/>
    <w:rsid w:val="00F72737"/>
    <w:pPr>
      <w:overflowPunct w:val="0"/>
      <w:autoSpaceDE w:val="0"/>
      <w:autoSpaceDN w:val="0"/>
      <w:adjustRightInd w:val="0"/>
      <w:spacing w:before="60" w:after="60"/>
      <w:textAlignment w:val="baseline"/>
    </w:pPr>
    <w:rPr>
      <w:rFonts w:ascii="Georgia" w:eastAsia="Times New Roman" w:hAnsi="Georgia"/>
      <w:color w:val="808080"/>
      <w:sz w:val="60"/>
      <w:szCs w:val="20"/>
    </w:rPr>
  </w:style>
  <w:style w:type="table" w:customStyle="1" w:styleId="SUTable">
    <w:name w:val="SU Table"/>
    <w:basedOn w:val="TableNormal"/>
    <w:semiHidden/>
    <w:rsid w:val="00F72737"/>
    <w:rPr>
      <w:rFonts w:ascii="Arial" w:eastAsia="Times New Roman" w:hAnsi="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F72737"/>
    <w:pPr>
      <w:overflowPunct w:val="0"/>
      <w:autoSpaceDE w:val="0"/>
      <w:autoSpaceDN w:val="0"/>
      <w:adjustRightInd w:val="0"/>
      <w:spacing w:before="60" w:after="60"/>
      <w:ind w:left="720"/>
      <w:contextualSpacing/>
      <w:textAlignment w:val="baseline"/>
    </w:pPr>
    <w:rPr>
      <w:rFonts w:ascii="Lucida Sans" w:eastAsia="Times New Roman" w:hAnsi="Lucida Sans"/>
      <w:sz w:val="18"/>
      <w:szCs w:val="20"/>
    </w:rPr>
  </w:style>
  <w:style w:type="table" w:styleId="TableGrid">
    <w:name w:val="Table Grid"/>
    <w:basedOn w:val="TableNormal"/>
    <w:uiPriority w:val="59"/>
    <w:rsid w:val="00A5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9B18AF"/>
    <w:pPr>
      <w:widowControl w:val="0"/>
    </w:pPr>
    <w:rPr>
      <w:rFonts w:ascii="CG Times" w:eastAsia="Times New Roman" w:hAnsi="CG Times"/>
      <w:snapToGrid w:val="0"/>
      <w:szCs w:val="20"/>
      <w:lang w:val="en-US" w:eastAsia="en-US"/>
    </w:rPr>
  </w:style>
  <w:style w:type="character" w:customStyle="1" w:styleId="EndnoteTextChar">
    <w:name w:val="Endnote Text Char"/>
    <w:basedOn w:val="DefaultParagraphFont"/>
    <w:link w:val="EndnoteText"/>
    <w:semiHidden/>
    <w:rsid w:val="009B18AF"/>
    <w:rPr>
      <w:rFonts w:ascii="CG Times" w:eastAsia="Times New Roman" w:hAnsi="CG Times"/>
      <w:snapToGrid w:val="0"/>
      <w:sz w:val="24"/>
      <w:szCs w:val="20"/>
      <w:lang w:val="en-US" w:eastAsia="en-US"/>
    </w:rPr>
  </w:style>
  <w:style w:type="paragraph" w:customStyle="1" w:styleId="FALLetter">
    <w:name w:val="FAL Letter"/>
    <w:basedOn w:val="Normal"/>
    <w:qFormat/>
    <w:rsid w:val="009B18AF"/>
    <w:pPr>
      <w:spacing w:line="260" w:lineRule="exact"/>
      <w:ind w:left="-108" w:right="-249"/>
    </w:pPr>
    <w:rPr>
      <w:rFonts w:ascii="Arial" w:eastAsia="Times" w:hAnsi="Arial"/>
      <w:sz w:val="20"/>
      <w:szCs w:val="20"/>
    </w:rPr>
  </w:style>
  <w:style w:type="character" w:customStyle="1" w:styleId="normaltextrun">
    <w:name w:val="normaltextrun"/>
    <w:basedOn w:val="DefaultParagraphFont"/>
    <w:rsid w:val="007A6C8E"/>
  </w:style>
  <w:style w:type="paragraph" w:customStyle="1" w:styleId="xmsonormal">
    <w:name w:val="x_msonormal"/>
    <w:basedOn w:val="Normal"/>
    <w:rsid w:val="00A77ED9"/>
    <w:rPr>
      <w:rFonts w:ascii="Calibri" w:eastAsiaTheme="minorHAnsi" w:hAnsi="Calibri" w:cs="Calibri"/>
      <w:sz w:val="22"/>
      <w:szCs w:val="22"/>
    </w:rPr>
  </w:style>
  <w:style w:type="character" w:customStyle="1" w:styleId="contentpasted0">
    <w:name w:val="contentpasted0"/>
    <w:basedOn w:val="DefaultParagraphFont"/>
    <w:rsid w:val="00A77ED9"/>
  </w:style>
  <w:style w:type="character" w:styleId="UnresolvedMention">
    <w:name w:val="Unresolved Mention"/>
    <w:basedOn w:val="DefaultParagraphFont"/>
    <w:uiPriority w:val="99"/>
    <w:semiHidden/>
    <w:unhideWhenUsed/>
    <w:rsid w:val="00307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9655">
      <w:bodyDiv w:val="1"/>
      <w:marLeft w:val="0"/>
      <w:marRight w:val="0"/>
      <w:marTop w:val="0"/>
      <w:marBottom w:val="0"/>
      <w:divBdr>
        <w:top w:val="none" w:sz="0" w:space="0" w:color="auto"/>
        <w:left w:val="none" w:sz="0" w:space="0" w:color="auto"/>
        <w:bottom w:val="none" w:sz="0" w:space="0" w:color="auto"/>
        <w:right w:val="none" w:sz="0" w:space="0" w:color="auto"/>
      </w:divBdr>
      <w:divsChild>
        <w:div w:id="663624502">
          <w:marLeft w:val="0"/>
          <w:marRight w:val="0"/>
          <w:marTop w:val="0"/>
          <w:marBottom w:val="0"/>
          <w:divBdr>
            <w:top w:val="none" w:sz="0" w:space="0" w:color="auto"/>
            <w:left w:val="none" w:sz="0" w:space="0" w:color="auto"/>
            <w:bottom w:val="none" w:sz="0" w:space="0" w:color="auto"/>
            <w:right w:val="none" w:sz="0" w:space="0" w:color="auto"/>
          </w:divBdr>
          <w:divsChild>
            <w:div w:id="1068069003">
              <w:marLeft w:val="0"/>
              <w:marRight w:val="0"/>
              <w:marTop w:val="0"/>
              <w:marBottom w:val="0"/>
              <w:divBdr>
                <w:top w:val="none" w:sz="0" w:space="0" w:color="auto"/>
                <w:left w:val="none" w:sz="0" w:space="0" w:color="auto"/>
                <w:bottom w:val="none" w:sz="0" w:space="0" w:color="auto"/>
                <w:right w:val="none" w:sz="0" w:space="0" w:color="auto"/>
              </w:divBdr>
              <w:divsChild>
                <w:div w:id="164706446">
                  <w:marLeft w:val="0"/>
                  <w:marRight w:val="0"/>
                  <w:marTop w:val="0"/>
                  <w:marBottom w:val="0"/>
                  <w:divBdr>
                    <w:top w:val="none" w:sz="0" w:space="0" w:color="auto"/>
                    <w:left w:val="none" w:sz="0" w:space="0" w:color="auto"/>
                    <w:bottom w:val="none" w:sz="0" w:space="0" w:color="auto"/>
                    <w:right w:val="none" w:sz="0" w:space="0" w:color="auto"/>
                  </w:divBdr>
                  <w:divsChild>
                    <w:div w:id="150801726">
                      <w:marLeft w:val="0"/>
                      <w:marRight w:val="0"/>
                      <w:marTop w:val="0"/>
                      <w:marBottom w:val="0"/>
                      <w:divBdr>
                        <w:top w:val="none" w:sz="0" w:space="0" w:color="auto"/>
                        <w:left w:val="none" w:sz="0" w:space="0" w:color="auto"/>
                        <w:bottom w:val="none" w:sz="0" w:space="0" w:color="auto"/>
                        <w:right w:val="none" w:sz="0" w:space="0" w:color="auto"/>
                      </w:divBdr>
                      <w:divsChild>
                        <w:div w:id="1146707618">
                          <w:marLeft w:val="0"/>
                          <w:marRight w:val="0"/>
                          <w:marTop w:val="0"/>
                          <w:marBottom w:val="0"/>
                          <w:divBdr>
                            <w:top w:val="none" w:sz="0" w:space="0" w:color="auto"/>
                            <w:left w:val="none" w:sz="0" w:space="0" w:color="auto"/>
                            <w:bottom w:val="none" w:sz="0" w:space="0" w:color="auto"/>
                            <w:right w:val="none" w:sz="0" w:space="0" w:color="auto"/>
                          </w:divBdr>
                          <w:divsChild>
                            <w:div w:id="1519387346">
                              <w:marLeft w:val="0"/>
                              <w:marRight w:val="0"/>
                              <w:marTop w:val="0"/>
                              <w:marBottom w:val="0"/>
                              <w:divBdr>
                                <w:top w:val="none" w:sz="0" w:space="0" w:color="auto"/>
                                <w:left w:val="none" w:sz="0" w:space="0" w:color="auto"/>
                                <w:bottom w:val="none" w:sz="0" w:space="0" w:color="auto"/>
                                <w:right w:val="none" w:sz="0" w:space="0" w:color="auto"/>
                              </w:divBdr>
                              <w:divsChild>
                                <w:div w:id="2073237241">
                                  <w:marLeft w:val="0"/>
                                  <w:marRight w:val="0"/>
                                  <w:marTop w:val="0"/>
                                  <w:marBottom w:val="0"/>
                                  <w:divBdr>
                                    <w:top w:val="none" w:sz="0" w:space="0" w:color="auto"/>
                                    <w:left w:val="none" w:sz="0" w:space="0" w:color="auto"/>
                                    <w:bottom w:val="none" w:sz="0" w:space="0" w:color="auto"/>
                                    <w:right w:val="none" w:sz="0" w:space="0" w:color="auto"/>
                                  </w:divBdr>
                                  <w:divsChild>
                                    <w:div w:id="915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603694">
      <w:bodyDiv w:val="1"/>
      <w:marLeft w:val="0"/>
      <w:marRight w:val="0"/>
      <w:marTop w:val="0"/>
      <w:marBottom w:val="0"/>
      <w:divBdr>
        <w:top w:val="none" w:sz="0" w:space="0" w:color="auto"/>
        <w:left w:val="none" w:sz="0" w:space="0" w:color="auto"/>
        <w:bottom w:val="none" w:sz="0" w:space="0" w:color="auto"/>
        <w:right w:val="none" w:sz="0" w:space="0" w:color="auto"/>
      </w:divBdr>
      <w:divsChild>
        <w:div w:id="2015103491">
          <w:marLeft w:val="0"/>
          <w:marRight w:val="0"/>
          <w:marTop w:val="0"/>
          <w:marBottom w:val="0"/>
          <w:divBdr>
            <w:top w:val="none" w:sz="0" w:space="0" w:color="auto"/>
            <w:left w:val="none" w:sz="0" w:space="0" w:color="auto"/>
            <w:bottom w:val="none" w:sz="0" w:space="0" w:color="auto"/>
            <w:right w:val="none" w:sz="0" w:space="0" w:color="auto"/>
          </w:divBdr>
          <w:divsChild>
            <w:div w:id="1637636375">
              <w:marLeft w:val="0"/>
              <w:marRight w:val="0"/>
              <w:marTop w:val="0"/>
              <w:marBottom w:val="0"/>
              <w:divBdr>
                <w:top w:val="none" w:sz="0" w:space="0" w:color="auto"/>
                <w:left w:val="none" w:sz="0" w:space="0" w:color="auto"/>
                <w:bottom w:val="none" w:sz="0" w:space="0" w:color="auto"/>
                <w:right w:val="none" w:sz="0" w:space="0" w:color="auto"/>
              </w:divBdr>
              <w:divsChild>
                <w:div w:id="461308133">
                  <w:marLeft w:val="0"/>
                  <w:marRight w:val="0"/>
                  <w:marTop w:val="0"/>
                  <w:marBottom w:val="0"/>
                  <w:divBdr>
                    <w:top w:val="none" w:sz="0" w:space="0" w:color="auto"/>
                    <w:left w:val="none" w:sz="0" w:space="0" w:color="auto"/>
                    <w:bottom w:val="none" w:sz="0" w:space="0" w:color="auto"/>
                    <w:right w:val="none" w:sz="0" w:space="0" w:color="auto"/>
                  </w:divBdr>
                  <w:divsChild>
                    <w:div w:id="910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7147">
      <w:bodyDiv w:val="1"/>
      <w:marLeft w:val="0"/>
      <w:marRight w:val="0"/>
      <w:marTop w:val="0"/>
      <w:marBottom w:val="0"/>
      <w:divBdr>
        <w:top w:val="none" w:sz="0" w:space="0" w:color="auto"/>
        <w:left w:val="none" w:sz="0" w:space="0" w:color="auto"/>
        <w:bottom w:val="none" w:sz="0" w:space="0" w:color="auto"/>
        <w:right w:val="none" w:sz="0" w:space="0" w:color="auto"/>
      </w:divBdr>
    </w:div>
    <w:div w:id="885458351">
      <w:bodyDiv w:val="1"/>
      <w:marLeft w:val="0"/>
      <w:marRight w:val="0"/>
      <w:marTop w:val="0"/>
      <w:marBottom w:val="0"/>
      <w:divBdr>
        <w:top w:val="none" w:sz="0" w:space="0" w:color="auto"/>
        <w:left w:val="none" w:sz="0" w:space="0" w:color="auto"/>
        <w:bottom w:val="none" w:sz="0" w:space="0" w:color="auto"/>
        <w:right w:val="none" w:sz="0" w:space="0" w:color="auto"/>
      </w:divBdr>
      <w:divsChild>
        <w:div w:id="2062750175">
          <w:marLeft w:val="0"/>
          <w:marRight w:val="0"/>
          <w:marTop w:val="0"/>
          <w:marBottom w:val="0"/>
          <w:divBdr>
            <w:top w:val="none" w:sz="0" w:space="0" w:color="auto"/>
            <w:left w:val="none" w:sz="0" w:space="0" w:color="auto"/>
            <w:bottom w:val="none" w:sz="0" w:space="0" w:color="auto"/>
            <w:right w:val="none" w:sz="0" w:space="0" w:color="auto"/>
          </w:divBdr>
          <w:divsChild>
            <w:div w:id="52430478">
              <w:marLeft w:val="0"/>
              <w:marRight w:val="0"/>
              <w:marTop w:val="0"/>
              <w:marBottom w:val="0"/>
              <w:divBdr>
                <w:top w:val="none" w:sz="0" w:space="0" w:color="auto"/>
                <w:left w:val="none" w:sz="0" w:space="0" w:color="auto"/>
                <w:bottom w:val="none" w:sz="0" w:space="0" w:color="auto"/>
                <w:right w:val="none" w:sz="0" w:space="0" w:color="auto"/>
              </w:divBdr>
              <w:divsChild>
                <w:div w:id="989674807">
                  <w:marLeft w:val="0"/>
                  <w:marRight w:val="0"/>
                  <w:marTop w:val="0"/>
                  <w:marBottom w:val="0"/>
                  <w:divBdr>
                    <w:top w:val="none" w:sz="0" w:space="0" w:color="auto"/>
                    <w:left w:val="none" w:sz="0" w:space="0" w:color="auto"/>
                    <w:bottom w:val="none" w:sz="0" w:space="0" w:color="auto"/>
                    <w:right w:val="none" w:sz="0" w:space="0" w:color="auto"/>
                  </w:divBdr>
                  <w:divsChild>
                    <w:div w:id="1180238342">
                      <w:marLeft w:val="0"/>
                      <w:marRight w:val="0"/>
                      <w:marTop w:val="0"/>
                      <w:marBottom w:val="0"/>
                      <w:divBdr>
                        <w:top w:val="none" w:sz="0" w:space="0" w:color="auto"/>
                        <w:left w:val="none" w:sz="0" w:space="0" w:color="auto"/>
                        <w:bottom w:val="none" w:sz="0" w:space="0" w:color="auto"/>
                        <w:right w:val="none" w:sz="0" w:space="0" w:color="auto"/>
                      </w:divBdr>
                      <w:divsChild>
                        <w:div w:id="2145615672">
                          <w:marLeft w:val="0"/>
                          <w:marRight w:val="0"/>
                          <w:marTop w:val="480"/>
                          <w:marBottom w:val="0"/>
                          <w:divBdr>
                            <w:top w:val="none" w:sz="0" w:space="0" w:color="auto"/>
                            <w:left w:val="none" w:sz="0" w:space="0" w:color="auto"/>
                            <w:bottom w:val="none" w:sz="0" w:space="0" w:color="auto"/>
                            <w:right w:val="none" w:sz="0" w:space="0" w:color="auto"/>
                          </w:divBdr>
                          <w:divsChild>
                            <w:div w:id="1117338651">
                              <w:marLeft w:val="300"/>
                              <w:marRight w:val="0"/>
                              <w:marTop w:val="0"/>
                              <w:marBottom w:val="0"/>
                              <w:divBdr>
                                <w:top w:val="none" w:sz="0" w:space="0" w:color="auto"/>
                                <w:left w:val="none" w:sz="0" w:space="0" w:color="auto"/>
                                <w:bottom w:val="none" w:sz="0" w:space="0" w:color="auto"/>
                                <w:right w:val="none" w:sz="0" w:space="0" w:color="auto"/>
                              </w:divBdr>
                              <w:divsChild>
                                <w:div w:id="685788194">
                                  <w:marLeft w:val="0"/>
                                  <w:marRight w:val="0"/>
                                  <w:marTop w:val="0"/>
                                  <w:marBottom w:val="0"/>
                                  <w:divBdr>
                                    <w:top w:val="none" w:sz="0" w:space="0" w:color="auto"/>
                                    <w:left w:val="none" w:sz="0" w:space="0" w:color="auto"/>
                                    <w:bottom w:val="none" w:sz="0" w:space="0" w:color="auto"/>
                                    <w:right w:val="none" w:sz="0" w:space="0" w:color="auto"/>
                                  </w:divBdr>
                                  <w:divsChild>
                                    <w:div w:id="2022508182">
                                      <w:marLeft w:val="0"/>
                                      <w:marRight w:val="0"/>
                                      <w:marTop w:val="0"/>
                                      <w:marBottom w:val="0"/>
                                      <w:divBdr>
                                        <w:top w:val="none" w:sz="0" w:space="0" w:color="auto"/>
                                        <w:left w:val="none" w:sz="0" w:space="0" w:color="auto"/>
                                        <w:bottom w:val="none" w:sz="0" w:space="0" w:color="auto"/>
                                        <w:right w:val="none" w:sz="0" w:space="0" w:color="auto"/>
                                      </w:divBdr>
                                      <w:divsChild>
                                        <w:div w:id="408505519">
                                          <w:marLeft w:val="0"/>
                                          <w:marRight w:val="0"/>
                                          <w:marTop w:val="0"/>
                                          <w:marBottom w:val="0"/>
                                          <w:divBdr>
                                            <w:top w:val="none" w:sz="0" w:space="0" w:color="auto"/>
                                            <w:left w:val="none" w:sz="0" w:space="0" w:color="auto"/>
                                            <w:bottom w:val="none" w:sz="0" w:space="0" w:color="auto"/>
                                            <w:right w:val="none" w:sz="0" w:space="0" w:color="auto"/>
                                          </w:divBdr>
                                          <w:divsChild>
                                            <w:div w:id="2004695148">
                                              <w:marLeft w:val="0"/>
                                              <w:marRight w:val="0"/>
                                              <w:marTop w:val="0"/>
                                              <w:marBottom w:val="240"/>
                                              <w:divBdr>
                                                <w:top w:val="single" w:sz="6" w:space="8" w:color="CCCCCC"/>
                                                <w:left w:val="single" w:sz="6" w:space="15" w:color="CCCCCC"/>
                                                <w:bottom w:val="single" w:sz="18" w:space="8" w:color="CCCCCC"/>
                                                <w:right w:val="single" w:sz="18" w:space="15" w:color="CCCCCC"/>
                                              </w:divBdr>
                                              <w:divsChild>
                                                <w:div w:id="12464208">
                                                  <w:marLeft w:val="0"/>
                                                  <w:marRight w:val="255"/>
                                                  <w:marTop w:val="0"/>
                                                  <w:marBottom w:val="0"/>
                                                  <w:divBdr>
                                                    <w:top w:val="none" w:sz="0" w:space="0" w:color="auto"/>
                                                    <w:left w:val="none" w:sz="0" w:space="0" w:color="auto"/>
                                                    <w:bottom w:val="none" w:sz="0" w:space="0" w:color="auto"/>
                                                    <w:right w:val="none" w:sz="0" w:space="0" w:color="auto"/>
                                                  </w:divBdr>
                                                  <w:divsChild>
                                                    <w:div w:id="1753241316">
                                                      <w:marLeft w:val="0"/>
                                                      <w:marRight w:val="0"/>
                                                      <w:marTop w:val="0"/>
                                                      <w:marBottom w:val="150"/>
                                                      <w:divBdr>
                                                        <w:top w:val="none" w:sz="0" w:space="0" w:color="auto"/>
                                                        <w:left w:val="none" w:sz="0" w:space="0" w:color="auto"/>
                                                        <w:bottom w:val="none" w:sz="0" w:space="0" w:color="auto"/>
                                                        <w:right w:val="none" w:sz="0" w:space="0" w:color="auto"/>
                                                      </w:divBdr>
                                                      <w:divsChild>
                                                        <w:div w:id="17920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003309">
      <w:bodyDiv w:val="1"/>
      <w:marLeft w:val="0"/>
      <w:marRight w:val="0"/>
      <w:marTop w:val="0"/>
      <w:marBottom w:val="0"/>
      <w:divBdr>
        <w:top w:val="none" w:sz="0" w:space="0" w:color="auto"/>
        <w:left w:val="none" w:sz="0" w:space="0" w:color="auto"/>
        <w:bottom w:val="none" w:sz="0" w:space="0" w:color="auto"/>
        <w:right w:val="none" w:sz="0" w:space="0" w:color="auto"/>
      </w:divBdr>
      <w:divsChild>
        <w:div w:id="640889664">
          <w:marLeft w:val="0"/>
          <w:marRight w:val="0"/>
          <w:marTop w:val="0"/>
          <w:marBottom w:val="0"/>
          <w:divBdr>
            <w:top w:val="none" w:sz="0" w:space="0" w:color="auto"/>
            <w:left w:val="none" w:sz="0" w:space="0" w:color="auto"/>
            <w:bottom w:val="none" w:sz="0" w:space="0" w:color="auto"/>
            <w:right w:val="none" w:sz="0" w:space="0" w:color="auto"/>
          </w:divBdr>
          <w:divsChild>
            <w:div w:id="299192904">
              <w:marLeft w:val="0"/>
              <w:marRight w:val="0"/>
              <w:marTop w:val="0"/>
              <w:marBottom w:val="0"/>
              <w:divBdr>
                <w:top w:val="none" w:sz="0" w:space="0" w:color="auto"/>
                <w:left w:val="none" w:sz="0" w:space="0" w:color="auto"/>
                <w:bottom w:val="none" w:sz="0" w:space="0" w:color="auto"/>
                <w:right w:val="none" w:sz="0" w:space="0" w:color="auto"/>
              </w:divBdr>
              <w:divsChild>
                <w:div w:id="1395545381">
                  <w:marLeft w:val="0"/>
                  <w:marRight w:val="0"/>
                  <w:marTop w:val="0"/>
                  <w:marBottom w:val="0"/>
                  <w:divBdr>
                    <w:top w:val="none" w:sz="0" w:space="0" w:color="auto"/>
                    <w:left w:val="none" w:sz="0" w:space="0" w:color="auto"/>
                    <w:bottom w:val="none" w:sz="0" w:space="0" w:color="auto"/>
                    <w:right w:val="none" w:sz="0" w:space="0" w:color="auto"/>
                  </w:divBdr>
                  <w:divsChild>
                    <w:div w:id="4372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8832">
      <w:bodyDiv w:val="1"/>
      <w:marLeft w:val="0"/>
      <w:marRight w:val="0"/>
      <w:marTop w:val="0"/>
      <w:marBottom w:val="0"/>
      <w:divBdr>
        <w:top w:val="none" w:sz="0" w:space="0" w:color="auto"/>
        <w:left w:val="none" w:sz="0" w:space="0" w:color="auto"/>
        <w:bottom w:val="none" w:sz="0" w:space="0" w:color="auto"/>
        <w:right w:val="none" w:sz="0" w:space="0" w:color="auto"/>
      </w:divBdr>
      <w:divsChild>
        <w:div w:id="1054040643">
          <w:marLeft w:val="0"/>
          <w:marRight w:val="0"/>
          <w:marTop w:val="0"/>
          <w:marBottom w:val="0"/>
          <w:divBdr>
            <w:top w:val="none" w:sz="0" w:space="0" w:color="auto"/>
            <w:left w:val="none" w:sz="0" w:space="0" w:color="auto"/>
            <w:bottom w:val="none" w:sz="0" w:space="0" w:color="auto"/>
            <w:right w:val="none" w:sz="0" w:space="0" w:color="auto"/>
          </w:divBdr>
          <w:divsChild>
            <w:div w:id="571239196">
              <w:marLeft w:val="0"/>
              <w:marRight w:val="0"/>
              <w:marTop w:val="0"/>
              <w:marBottom w:val="0"/>
              <w:divBdr>
                <w:top w:val="none" w:sz="0" w:space="0" w:color="auto"/>
                <w:left w:val="none" w:sz="0" w:space="0" w:color="auto"/>
                <w:bottom w:val="none" w:sz="0" w:space="0" w:color="auto"/>
                <w:right w:val="none" w:sz="0" w:space="0" w:color="auto"/>
              </w:divBdr>
              <w:divsChild>
                <w:div w:id="433669336">
                  <w:marLeft w:val="0"/>
                  <w:marRight w:val="0"/>
                  <w:marTop w:val="0"/>
                  <w:marBottom w:val="0"/>
                  <w:divBdr>
                    <w:top w:val="none" w:sz="0" w:space="0" w:color="auto"/>
                    <w:left w:val="none" w:sz="0" w:space="0" w:color="auto"/>
                    <w:bottom w:val="none" w:sz="0" w:space="0" w:color="auto"/>
                    <w:right w:val="none" w:sz="0" w:space="0" w:color="auto"/>
                  </w:divBdr>
                  <w:divsChild>
                    <w:div w:id="1937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3091">
      <w:marLeft w:val="0"/>
      <w:marRight w:val="0"/>
      <w:marTop w:val="0"/>
      <w:marBottom w:val="0"/>
      <w:divBdr>
        <w:top w:val="none" w:sz="0" w:space="0" w:color="auto"/>
        <w:left w:val="none" w:sz="0" w:space="0" w:color="auto"/>
        <w:bottom w:val="none" w:sz="0" w:space="0" w:color="auto"/>
        <w:right w:val="none" w:sz="0" w:space="0" w:color="auto"/>
      </w:divBdr>
    </w:div>
    <w:div w:id="1198813092">
      <w:marLeft w:val="0"/>
      <w:marRight w:val="0"/>
      <w:marTop w:val="0"/>
      <w:marBottom w:val="0"/>
      <w:divBdr>
        <w:top w:val="none" w:sz="0" w:space="0" w:color="auto"/>
        <w:left w:val="none" w:sz="0" w:space="0" w:color="auto"/>
        <w:bottom w:val="none" w:sz="0" w:space="0" w:color="auto"/>
        <w:right w:val="none" w:sz="0" w:space="0" w:color="auto"/>
      </w:divBdr>
    </w:div>
    <w:div w:id="1198813093">
      <w:marLeft w:val="0"/>
      <w:marRight w:val="0"/>
      <w:marTop w:val="0"/>
      <w:marBottom w:val="0"/>
      <w:divBdr>
        <w:top w:val="none" w:sz="0" w:space="0" w:color="auto"/>
        <w:left w:val="none" w:sz="0" w:space="0" w:color="auto"/>
        <w:bottom w:val="none" w:sz="0" w:space="0" w:color="auto"/>
        <w:right w:val="none" w:sz="0" w:space="0" w:color="auto"/>
      </w:divBdr>
    </w:div>
    <w:div w:id="1198813094">
      <w:marLeft w:val="0"/>
      <w:marRight w:val="0"/>
      <w:marTop w:val="0"/>
      <w:marBottom w:val="0"/>
      <w:divBdr>
        <w:top w:val="none" w:sz="0" w:space="0" w:color="auto"/>
        <w:left w:val="none" w:sz="0" w:space="0" w:color="auto"/>
        <w:bottom w:val="none" w:sz="0" w:space="0" w:color="auto"/>
        <w:right w:val="none" w:sz="0" w:space="0" w:color="auto"/>
      </w:divBdr>
    </w:div>
    <w:div w:id="1198813097">
      <w:marLeft w:val="0"/>
      <w:marRight w:val="0"/>
      <w:marTop w:val="0"/>
      <w:marBottom w:val="0"/>
      <w:divBdr>
        <w:top w:val="none" w:sz="0" w:space="0" w:color="auto"/>
        <w:left w:val="none" w:sz="0" w:space="0" w:color="auto"/>
        <w:bottom w:val="none" w:sz="0" w:space="0" w:color="auto"/>
        <w:right w:val="none" w:sz="0" w:space="0" w:color="auto"/>
      </w:divBdr>
      <w:divsChild>
        <w:div w:id="1198813095">
          <w:marLeft w:val="0"/>
          <w:marRight w:val="0"/>
          <w:marTop w:val="100"/>
          <w:marBottom w:val="100"/>
          <w:divBdr>
            <w:top w:val="single" w:sz="2" w:space="0" w:color="D8D9DB"/>
            <w:left w:val="single" w:sz="8" w:space="0" w:color="D8D9DB"/>
            <w:bottom w:val="single" w:sz="8" w:space="0" w:color="D8D9DB"/>
            <w:right w:val="single" w:sz="8" w:space="0" w:color="D8D9DB"/>
          </w:divBdr>
          <w:divsChild>
            <w:div w:id="1198813098">
              <w:marLeft w:val="50"/>
              <w:marRight w:val="0"/>
              <w:marTop w:val="0"/>
              <w:marBottom w:val="0"/>
              <w:divBdr>
                <w:top w:val="none" w:sz="0" w:space="0" w:color="auto"/>
                <w:left w:val="none" w:sz="0" w:space="0" w:color="auto"/>
                <w:bottom w:val="none" w:sz="0" w:space="0" w:color="auto"/>
                <w:right w:val="none" w:sz="0" w:space="0" w:color="auto"/>
              </w:divBdr>
              <w:divsChild>
                <w:div w:id="1198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1360">
      <w:bodyDiv w:val="1"/>
      <w:marLeft w:val="0"/>
      <w:marRight w:val="0"/>
      <w:marTop w:val="0"/>
      <w:marBottom w:val="0"/>
      <w:divBdr>
        <w:top w:val="none" w:sz="0" w:space="0" w:color="auto"/>
        <w:left w:val="none" w:sz="0" w:space="0" w:color="auto"/>
        <w:bottom w:val="none" w:sz="0" w:space="0" w:color="auto"/>
        <w:right w:val="none" w:sz="0" w:space="0" w:color="auto"/>
      </w:divBdr>
      <w:divsChild>
        <w:div w:id="2029793569">
          <w:marLeft w:val="0"/>
          <w:marRight w:val="0"/>
          <w:marTop w:val="0"/>
          <w:marBottom w:val="0"/>
          <w:divBdr>
            <w:top w:val="none" w:sz="0" w:space="0" w:color="auto"/>
            <w:left w:val="none" w:sz="0" w:space="0" w:color="auto"/>
            <w:bottom w:val="none" w:sz="0" w:space="0" w:color="auto"/>
            <w:right w:val="none" w:sz="0" w:space="0" w:color="auto"/>
          </w:divBdr>
        </w:div>
      </w:divsChild>
    </w:div>
    <w:div w:id="1332641344">
      <w:bodyDiv w:val="1"/>
      <w:marLeft w:val="0"/>
      <w:marRight w:val="0"/>
      <w:marTop w:val="0"/>
      <w:marBottom w:val="0"/>
      <w:divBdr>
        <w:top w:val="none" w:sz="0" w:space="0" w:color="auto"/>
        <w:left w:val="none" w:sz="0" w:space="0" w:color="auto"/>
        <w:bottom w:val="none" w:sz="0" w:space="0" w:color="auto"/>
        <w:right w:val="none" w:sz="0" w:space="0" w:color="auto"/>
      </w:divBdr>
      <w:divsChild>
        <w:div w:id="808938158">
          <w:marLeft w:val="0"/>
          <w:marRight w:val="0"/>
          <w:marTop w:val="0"/>
          <w:marBottom w:val="0"/>
          <w:divBdr>
            <w:top w:val="none" w:sz="0" w:space="0" w:color="auto"/>
            <w:left w:val="none" w:sz="0" w:space="0" w:color="auto"/>
            <w:bottom w:val="none" w:sz="0" w:space="0" w:color="auto"/>
            <w:right w:val="none" w:sz="0" w:space="0" w:color="auto"/>
          </w:divBdr>
          <w:divsChild>
            <w:div w:id="1073164936">
              <w:marLeft w:val="0"/>
              <w:marRight w:val="0"/>
              <w:marTop w:val="0"/>
              <w:marBottom w:val="0"/>
              <w:divBdr>
                <w:top w:val="none" w:sz="0" w:space="0" w:color="auto"/>
                <w:left w:val="none" w:sz="0" w:space="0" w:color="auto"/>
                <w:bottom w:val="none" w:sz="0" w:space="0" w:color="auto"/>
                <w:right w:val="none" w:sz="0" w:space="0" w:color="auto"/>
              </w:divBdr>
              <w:divsChild>
                <w:div w:id="532042346">
                  <w:marLeft w:val="0"/>
                  <w:marRight w:val="0"/>
                  <w:marTop w:val="0"/>
                  <w:marBottom w:val="0"/>
                  <w:divBdr>
                    <w:top w:val="none" w:sz="0" w:space="0" w:color="auto"/>
                    <w:left w:val="none" w:sz="0" w:space="0" w:color="auto"/>
                    <w:bottom w:val="none" w:sz="0" w:space="0" w:color="auto"/>
                    <w:right w:val="none" w:sz="0" w:space="0" w:color="auto"/>
                  </w:divBdr>
                  <w:divsChild>
                    <w:div w:id="586769399">
                      <w:marLeft w:val="0"/>
                      <w:marRight w:val="0"/>
                      <w:marTop w:val="0"/>
                      <w:marBottom w:val="0"/>
                      <w:divBdr>
                        <w:top w:val="none" w:sz="0" w:space="0" w:color="auto"/>
                        <w:left w:val="none" w:sz="0" w:space="0" w:color="auto"/>
                        <w:bottom w:val="none" w:sz="0" w:space="0" w:color="auto"/>
                        <w:right w:val="none" w:sz="0" w:space="0" w:color="auto"/>
                      </w:divBdr>
                      <w:divsChild>
                        <w:div w:id="748696607">
                          <w:marLeft w:val="0"/>
                          <w:marRight w:val="0"/>
                          <w:marTop w:val="0"/>
                          <w:marBottom w:val="0"/>
                          <w:divBdr>
                            <w:top w:val="none" w:sz="0" w:space="0" w:color="auto"/>
                            <w:left w:val="none" w:sz="0" w:space="0" w:color="auto"/>
                            <w:bottom w:val="none" w:sz="0" w:space="0" w:color="auto"/>
                            <w:right w:val="none" w:sz="0" w:space="0" w:color="auto"/>
                          </w:divBdr>
                          <w:divsChild>
                            <w:div w:id="12008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30026">
      <w:bodyDiv w:val="1"/>
      <w:marLeft w:val="0"/>
      <w:marRight w:val="0"/>
      <w:marTop w:val="0"/>
      <w:marBottom w:val="0"/>
      <w:divBdr>
        <w:top w:val="none" w:sz="0" w:space="0" w:color="auto"/>
        <w:left w:val="none" w:sz="0" w:space="0" w:color="auto"/>
        <w:bottom w:val="none" w:sz="0" w:space="0" w:color="auto"/>
        <w:right w:val="none" w:sz="0" w:space="0" w:color="auto"/>
      </w:divBdr>
    </w:div>
    <w:div w:id="1382364516">
      <w:bodyDiv w:val="1"/>
      <w:marLeft w:val="0"/>
      <w:marRight w:val="0"/>
      <w:marTop w:val="0"/>
      <w:marBottom w:val="0"/>
      <w:divBdr>
        <w:top w:val="none" w:sz="0" w:space="0" w:color="auto"/>
        <w:left w:val="none" w:sz="0" w:space="0" w:color="auto"/>
        <w:bottom w:val="none" w:sz="0" w:space="0" w:color="auto"/>
        <w:right w:val="none" w:sz="0" w:space="0" w:color="auto"/>
      </w:divBdr>
      <w:divsChild>
        <w:div w:id="889272296">
          <w:marLeft w:val="0"/>
          <w:marRight w:val="0"/>
          <w:marTop w:val="0"/>
          <w:marBottom w:val="0"/>
          <w:divBdr>
            <w:top w:val="none" w:sz="0" w:space="0" w:color="auto"/>
            <w:left w:val="none" w:sz="0" w:space="0" w:color="auto"/>
            <w:bottom w:val="none" w:sz="0" w:space="0" w:color="auto"/>
            <w:right w:val="none" w:sz="0" w:space="0" w:color="auto"/>
          </w:divBdr>
          <w:divsChild>
            <w:div w:id="58788085">
              <w:marLeft w:val="0"/>
              <w:marRight w:val="0"/>
              <w:marTop w:val="0"/>
              <w:marBottom w:val="0"/>
              <w:divBdr>
                <w:top w:val="none" w:sz="0" w:space="0" w:color="auto"/>
                <w:left w:val="none" w:sz="0" w:space="0" w:color="auto"/>
                <w:bottom w:val="none" w:sz="0" w:space="0" w:color="auto"/>
                <w:right w:val="none" w:sz="0" w:space="0" w:color="auto"/>
              </w:divBdr>
              <w:divsChild>
                <w:div w:id="317618224">
                  <w:marLeft w:val="0"/>
                  <w:marRight w:val="0"/>
                  <w:marTop w:val="0"/>
                  <w:marBottom w:val="0"/>
                  <w:divBdr>
                    <w:top w:val="none" w:sz="0" w:space="0" w:color="auto"/>
                    <w:left w:val="none" w:sz="0" w:space="0" w:color="auto"/>
                    <w:bottom w:val="none" w:sz="0" w:space="0" w:color="auto"/>
                    <w:right w:val="none" w:sz="0" w:space="0" w:color="auto"/>
                  </w:divBdr>
                  <w:divsChild>
                    <w:div w:id="1880631699">
                      <w:marLeft w:val="0"/>
                      <w:marRight w:val="0"/>
                      <w:marTop w:val="0"/>
                      <w:marBottom w:val="0"/>
                      <w:divBdr>
                        <w:top w:val="none" w:sz="0" w:space="0" w:color="auto"/>
                        <w:left w:val="none" w:sz="0" w:space="0" w:color="auto"/>
                        <w:bottom w:val="none" w:sz="0" w:space="0" w:color="auto"/>
                        <w:right w:val="none" w:sz="0" w:space="0" w:color="auto"/>
                      </w:divBdr>
                      <w:divsChild>
                        <w:div w:id="918715207">
                          <w:marLeft w:val="0"/>
                          <w:marRight w:val="0"/>
                          <w:marTop w:val="480"/>
                          <w:marBottom w:val="0"/>
                          <w:divBdr>
                            <w:top w:val="none" w:sz="0" w:space="0" w:color="auto"/>
                            <w:left w:val="none" w:sz="0" w:space="0" w:color="auto"/>
                            <w:bottom w:val="none" w:sz="0" w:space="0" w:color="auto"/>
                            <w:right w:val="none" w:sz="0" w:space="0" w:color="auto"/>
                          </w:divBdr>
                          <w:divsChild>
                            <w:div w:id="845099536">
                              <w:marLeft w:val="300"/>
                              <w:marRight w:val="0"/>
                              <w:marTop w:val="0"/>
                              <w:marBottom w:val="0"/>
                              <w:divBdr>
                                <w:top w:val="none" w:sz="0" w:space="0" w:color="auto"/>
                                <w:left w:val="none" w:sz="0" w:space="0" w:color="auto"/>
                                <w:bottom w:val="none" w:sz="0" w:space="0" w:color="auto"/>
                                <w:right w:val="none" w:sz="0" w:space="0" w:color="auto"/>
                              </w:divBdr>
                              <w:divsChild>
                                <w:div w:id="1947275036">
                                  <w:marLeft w:val="0"/>
                                  <w:marRight w:val="0"/>
                                  <w:marTop w:val="0"/>
                                  <w:marBottom w:val="0"/>
                                  <w:divBdr>
                                    <w:top w:val="none" w:sz="0" w:space="0" w:color="auto"/>
                                    <w:left w:val="none" w:sz="0" w:space="0" w:color="auto"/>
                                    <w:bottom w:val="none" w:sz="0" w:space="0" w:color="auto"/>
                                    <w:right w:val="none" w:sz="0" w:space="0" w:color="auto"/>
                                  </w:divBdr>
                                  <w:divsChild>
                                    <w:div w:id="749077744">
                                      <w:marLeft w:val="0"/>
                                      <w:marRight w:val="0"/>
                                      <w:marTop w:val="0"/>
                                      <w:marBottom w:val="0"/>
                                      <w:divBdr>
                                        <w:top w:val="none" w:sz="0" w:space="0" w:color="auto"/>
                                        <w:left w:val="none" w:sz="0" w:space="0" w:color="auto"/>
                                        <w:bottom w:val="none" w:sz="0" w:space="0" w:color="auto"/>
                                        <w:right w:val="none" w:sz="0" w:space="0" w:color="auto"/>
                                      </w:divBdr>
                                      <w:divsChild>
                                        <w:div w:id="1759785832">
                                          <w:marLeft w:val="0"/>
                                          <w:marRight w:val="0"/>
                                          <w:marTop w:val="0"/>
                                          <w:marBottom w:val="0"/>
                                          <w:divBdr>
                                            <w:top w:val="none" w:sz="0" w:space="0" w:color="auto"/>
                                            <w:left w:val="none" w:sz="0" w:space="0" w:color="auto"/>
                                            <w:bottom w:val="none" w:sz="0" w:space="0" w:color="auto"/>
                                            <w:right w:val="none" w:sz="0" w:space="0" w:color="auto"/>
                                          </w:divBdr>
                                          <w:divsChild>
                                            <w:div w:id="19568658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strategy" TargetMode="External"/><Relationship Id="rId5" Type="http://schemas.openxmlformats.org/officeDocument/2006/relationships/numbering" Target="numbering.xml"/><Relationship Id="rId15" Type="http://schemas.openxmlformats.org/officeDocument/2006/relationships/hyperlink" Target="http://www.uhs.nhs.uk/OurServices/Emergencymedicine/EmergencyDepartment.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BBB0653E320142B8D74061496543DA" ma:contentTypeVersion="2" ma:contentTypeDescription="Create a new document." ma:contentTypeScope="" ma:versionID="edf4286435b9a57877229ed78adcf497">
  <xsd:schema xmlns:xsd="http://www.w3.org/2001/XMLSchema" xmlns:xs="http://www.w3.org/2001/XMLSchema" xmlns:p="http://schemas.microsoft.com/office/2006/metadata/properties" xmlns:ns2="410d5ac3-b8a4-4822-9610-3441de654029" targetNamespace="http://schemas.microsoft.com/office/2006/metadata/properties" ma:root="true" ma:fieldsID="1b1c9fe40742da652517205b5727d06a" ns2:_="">
    <xsd:import namespace="410d5ac3-b8a4-4822-9610-3441de6540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d5ac3-b8a4-4822-9610-3441de654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32494-255A-476B-A037-D3A894970DFF}">
  <ds:schemaRefs>
    <ds:schemaRef ds:uri="http://schemas.openxmlformats.org/officeDocument/2006/bibliography"/>
  </ds:schemaRefs>
</ds:datastoreItem>
</file>

<file path=customXml/itemProps2.xml><?xml version="1.0" encoding="utf-8"?>
<ds:datastoreItem xmlns:ds="http://schemas.openxmlformats.org/officeDocument/2006/customXml" ds:itemID="{88945B14-21B1-4CFD-8983-6B6C75274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d5ac3-b8a4-4822-9610-3441de654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3F06A-2793-44CC-AC7E-564DC54EA68B}">
  <ds:schemaRefs>
    <ds:schemaRef ds:uri="http://schemas.microsoft.com/sharepoint/v3/contenttype/forms"/>
  </ds:schemaRefs>
</ds:datastoreItem>
</file>

<file path=customXml/itemProps4.xml><?xml version="1.0" encoding="utf-8"?>
<ds:datastoreItem xmlns:ds="http://schemas.openxmlformats.org/officeDocument/2006/customXml" ds:itemID="{0194BE94-83BF-46B9-BF62-C73DAE4463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4112</Words>
  <Characters>25155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Faculty of Medicine</vt:lpstr>
    </vt:vector>
  </TitlesOfParts>
  <Company>University of Southampton</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subject/>
  <dc:creator>apc</dc:creator>
  <cp:keywords/>
  <cp:lastModifiedBy>Caroline Milligan</cp:lastModifiedBy>
  <cp:revision>9</cp:revision>
  <cp:lastPrinted>2022-09-21T13:38:00Z</cp:lastPrinted>
  <dcterms:created xsi:type="dcterms:W3CDTF">2022-10-11T17:02:00Z</dcterms:created>
  <dcterms:modified xsi:type="dcterms:W3CDTF">2022-10-14T17:42:00Z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0x010100ABBBB0653E320142B8D74061496543DA</vt:lpwstr>
  </property>
</Properties>
</file>