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3522" w14:textId="7227BDB6" w:rsidR="002E272A" w:rsidRDefault="002E272A" w:rsidP="00B33024">
      <w:pPr>
        <w:rPr>
          <w:bCs/>
          <w:szCs w:val="18"/>
        </w:rPr>
      </w:pPr>
      <w:r w:rsidRPr="002E272A">
        <w:rPr>
          <w:bCs/>
          <w:szCs w:val="18"/>
        </w:rPr>
        <w:t xml:space="preserve">Last updated: </w:t>
      </w:r>
      <w:r w:rsidR="00954D45">
        <w:rPr>
          <w:bCs/>
          <w:szCs w:val="18"/>
        </w:rPr>
        <w:t>4</w:t>
      </w:r>
      <w:r w:rsidR="00954D45" w:rsidRPr="00954D45">
        <w:rPr>
          <w:bCs/>
          <w:szCs w:val="18"/>
          <w:vertAlign w:val="superscript"/>
        </w:rPr>
        <w:t>th</w:t>
      </w:r>
      <w:r w:rsidR="00954D45">
        <w:rPr>
          <w:bCs/>
          <w:szCs w:val="18"/>
        </w:rPr>
        <w:t xml:space="preserve"> January 2022</w:t>
      </w:r>
    </w:p>
    <w:p w14:paraId="73B33489" w14:textId="77777777" w:rsidR="002E272A" w:rsidRPr="002E272A" w:rsidRDefault="002E272A" w:rsidP="00B33024">
      <w:pPr>
        <w:rPr>
          <w:bCs/>
          <w:szCs w:val="18"/>
        </w:rPr>
      </w:pPr>
    </w:p>
    <w:p w14:paraId="3CF36E25" w14:textId="77777777" w:rsidR="00B33024" w:rsidRPr="007F025A" w:rsidRDefault="00B33024" w:rsidP="00B33024">
      <w:pPr>
        <w:rPr>
          <w:b/>
          <w:bCs/>
          <w:sz w:val="22"/>
        </w:rPr>
      </w:pPr>
      <w:r w:rsidRPr="007F025A">
        <w:rPr>
          <w:b/>
          <w:bCs/>
          <w:sz w:val="22"/>
        </w:rPr>
        <w:t>JOB DESCRIPTION</w:t>
      </w:r>
    </w:p>
    <w:p w14:paraId="61D55D60" w14:textId="77777777" w:rsidR="00B33024" w:rsidRDefault="00B33024" w:rsidP="00B3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99"/>
        <w:gridCol w:w="4442"/>
        <w:gridCol w:w="668"/>
        <w:gridCol w:w="2018"/>
      </w:tblGrid>
      <w:tr w:rsidR="00B33024" w14:paraId="675909AF" w14:textId="77777777" w:rsidTr="00830EEA">
        <w:tc>
          <w:tcPr>
            <w:tcW w:w="2499" w:type="dxa"/>
            <w:shd w:val="clear" w:color="auto" w:fill="D9D9D9"/>
          </w:tcPr>
          <w:p w14:paraId="516C2735" w14:textId="77777777" w:rsidR="00B33024" w:rsidRDefault="00B33024" w:rsidP="00830EEA">
            <w:r>
              <w:t>Post title:</w:t>
            </w:r>
          </w:p>
        </w:tc>
        <w:tc>
          <w:tcPr>
            <w:tcW w:w="7128" w:type="dxa"/>
            <w:gridSpan w:val="3"/>
            <w:shd w:val="clear" w:color="auto" w:fill="auto"/>
          </w:tcPr>
          <w:p w14:paraId="3D28F558" w14:textId="7D08AC98" w:rsidR="00B33024" w:rsidRPr="00C536D5" w:rsidRDefault="00F25D6A" w:rsidP="006D0A6D">
            <w:pPr>
              <w:rPr>
                <w:b/>
                <w:bCs/>
              </w:rPr>
            </w:pPr>
            <w:r>
              <w:rPr>
                <w:bCs/>
                <w:szCs w:val="18"/>
              </w:rPr>
              <w:t xml:space="preserve">Associate Director </w:t>
            </w:r>
            <w:r w:rsidR="00727C37">
              <w:rPr>
                <w:bCs/>
                <w:szCs w:val="18"/>
              </w:rPr>
              <w:t xml:space="preserve">Student Systems Transformation  </w:t>
            </w:r>
            <w:r w:rsidR="003C35FD">
              <w:rPr>
                <w:bCs/>
                <w:szCs w:val="18"/>
              </w:rPr>
              <w:t xml:space="preserve"> </w:t>
            </w:r>
            <w:r w:rsidR="00734D81">
              <w:rPr>
                <w:bCs/>
                <w:szCs w:val="18"/>
              </w:rPr>
              <w:t xml:space="preserve"> </w:t>
            </w:r>
          </w:p>
        </w:tc>
      </w:tr>
      <w:tr w:rsidR="00B33024" w14:paraId="5680769A" w14:textId="77777777" w:rsidTr="00830EEA">
        <w:tc>
          <w:tcPr>
            <w:tcW w:w="2499" w:type="dxa"/>
            <w:shd w:val="clear" w:color="auto" w:fill="D9D9D9"/>
          </w:tcPr>
          <w:p w14:paraId="5DD55ACF" w14:textId="67D68E22" w:rsidR="00B33024" w:rsidRDefault="002704BA" w:rsidP="00830EEA">
            <w:r>
              <w:t>School</w:t>
            </w:r>
            <w:r w:rsidR="00B33024">
              <w:t>/Service:</w:t>
            </w:r>
          </w:p>
        </w:tc>
        <w:tc>
          <w:tcPr>
            <w:tcW w:w="7128" w:type="dxa"/>
            <w:gridSpan w:val="3"/>
            <w:shd w:val="clear" w:color="auto" w:fill="auto"/>
          </w:tcPr>
          <w:p w14:paraId="5D09A80A" w14:textId="1205B9FE" w:rsidR="00B33024" w:rsidRDefault="00852BED" w:rsidP="00830EEA">
            <w:r>
              <w:t>Student and Education Service</w:t>
            </w:r>
            <w:r w:rsidR="007A53B9">
              <w:t xml:space="preserve"> (SES)</w:t>
            </w:r>
          </w:p>
        </w:tc>
      </w:tr>
      <w:tr w:rsidR="00B33024" w14:paraId="77A10424" w14:textId="77777777" w:rsidTr="00830EEA">
        <w:tc>
          <w:tcPr>
            <w:tcW w:w="2499" w:type="dxa"/>
            <w:shd w:val="clear" w:color="auto" w:fill="D9D9D9"/>
          </w:tcPr>
          <w:p w14:paraId="1952CC29" w14:textId="77777777" w:rsidR="00B33024" w:rsidRDefault="00B33024" w:rsidP="00830EEA">
            <w:r>
              <w:t>Faculty:</w:t>
            </w:r>
          </w:p>
        </w:tc>
        <w:tc>
          <w:tcPr>
            <w:tcW w:w="7128" w:type="dxa"/>
            <w:gridSpan w:val="3"/>
            <w:shd w:val="clear" w:color="auto" w:fill="auto"/>
          </w:tcPr>
          <w:p w14:paraId="186F0F0C" w14:textId="74017F2A" w:rsidR="00B33024" w:rsidRDefault="00B37D41" w:rsidP="00830EEA">
            <w:r>
              <w:t>Student Experience Directorate</w:t>
            </w:r>
          </w:p>
        </w:tc>
      </w:tr>
      <w:tr w:rsidR="00B33024" w14:paraId="7901E678" w14:textId="77777777" w:rsidTr="0064300C">
        <w:tc>
          <w:tcPr>
            <w:tcW w:w="2499" w:type="dxa"/>
            <w:shd w:val="clear" w:color="auto" w:fill="D9D9D9"/>
          </w:tcPr>
          <w:p w14:paraId="7728CF89" w14:textId="77777777" w:rsidR="00B33024" w:rsidRDefault="00B33024" w:rsidP="00830EEA">
            <w:r>
              <w:t>Career pathway:</w:t>
            </w:r>
          </w:p>
        </w:tc>
        <w:tc>
          <w:tcPr>
            <w:tcW w:w="4442" w:type="dxa"/>
            <w:shd w:val="clear" w:color="auto" w:fill="auto"/>
          </w:tcPr>
          <w:p w14:paraId="73AEC1B6" w14:textId="6EC64266" w:rsidR="00B33024" w:rsidRDefault="00B33024" w:rsidP="00830EEA">
            <w:r>
              <w:t>Management, Specialist and Administrative</w:t>
            </w:r>
            <w:r w:rsidR="00F300D2">
              <w:t xml:space="preserve"> (MSA)</w:t>
            </w:r>
          </w:p>
        </w:tc>
        <w:tc>
          <w:tcPr>
            <w:tcW w:w="668" w:type="dxa"/>
            <w:shd w:val="clear" w:color="auto" w:fill="D9D9D9"/>
          </w:tcPr>
          <w:p w14:paraId="124A6891" w14:textId="77777777" w:rsidR="00B33024" w:rsidRDefault="00B33024" w:rsidP="00830EEA">
            <w:r>
              <w:t>Level:</w:t>
            </w:r>
          </w:p>
        </w:tc>
        <w:tc>
          <w:tcPr>
            <w:tcW w:w="2018" w:type="dxa"/>
            <w:shd w:val="clear" w:color="auto" w:fill="auto"/>
          </w:tcPr>
          <w:p w14:paraId="4B9A497C" w14:textId="77402098" w:rsidR="00B33024" w:rsidRDefault="00667879" w:rsidP="00830EEA">
            <w:r>
              <w:t>6</w:t>
            </w:r>
          </w:p>
        </w:tc>
      </w:tr>
      <w:tr w:rsidR="00B33024" w14:paraId="1380229D" w14:textId="77777777" w:rsidTr="00830EEA">
        <w:tc>
          <w:tcPr>
            <w:tcW w:w="2499" w:type="dxa"/>
            <w:shd w:val="clear" w:color="auto" w:fill="D9D9D9"/>
          </w:tcPr>
          <w:p w14:paraId="58F39449" w14:textId="77777777" w:rsidR="00B33024" w:rsidRDefault="00B33024" w:rsidP="00830EEA">
            <w:r>
              <w:t>*ERE category:</w:t>
            </w:r>
          </w:p>
        </w:tc>
        <w:tc>
          <w:tcPr>
            <w:tcW w:w="7128" w:type="dxa"/>
            <w:gridSpan w:val="3"/>
            <w:shd w:val="clear" w:color="auto" w:fill="auto"/>
          </w:tcPr>
          <w:p w14:paraId="138C96C1" w14:textId="77777777" w:rsidR="00B33024" w:rsidRDefault="00B33024" w:rsidP="00830EEA">
            <w:r>
              <w:t>n/a</w:t>
            </w:r>
          </w:p>
        </w:tc>
      </w:tr>
      <w:tr w:rsidR="00B33024" w14:paraId="2339C523" w14:textId="77777777" w:rsidTr="00830EEA">
        <w:tc>
          <w:tcPr>
            <w:tcW w:w="2499" w:type="dxa"/>
            <w:shd w:val="clear" w:color="auto" w:fill="D9D9D9"/>
          </w:tcPr>
          <w:p w14:paraId="35BC92DD" w14:textId="77777777" w:rsidR="00B33024" w:rsidRDefault="00B33024" w:rsidP="00830EEA">
            <w:r>
              <w:t>Posts responsible to:</w:t>
            </w:r>
          </w:p>
        </w:tc>
        <w:tc>
          <w:tcPr>
            <w:tcW w:w="7128" w:type="dxa"/>
            <w:gridSpan w:val="3"/>
            <w:shd w:val="clear" w:color="auto" w:fill="auto"/>
          </w:tcPr>
          <w:p w14:paraId="1E5AFA1C" w14:textId="15FE28AF" w:rsidR="00B33024" w:rsidRPr="00C536D5" w:rsidRDefault="00727C37" w:rsidP="00830EEA">
            <w:pPr>
              <w:tabs>
                <w:tab w:val="left" w:pos="0"/>
              </w:tabs>
              <w:suppressAutoHyphens/>
              <w:rPr>
                <w:szCs w:val="18"/>
              </w:rPr>
            </w:pPr>
            <w:r>
              <w:rPr>
                <w:szCs w:val="18"/>
              </w:rPr>
              <w:t>Director of Student and Education Service</w:t>
            </w:r>
            <w:r w:rsidR="006167B1">
              <w:rPr>
                <w:szCs w:val="18"/>
              </w:rPr>
              <w:t>s</w:t>
            </w:r>
          </w:p>
        </w:tc>
      </w:tr>
      <w:tr w:rsidR="00B33024" w14:paraId="1541E66B" w14:textId="77777777" w:rsidTr="00830EEA">
        <w:tc>
          <w:tcPr>
            <w:tcW w:w="2499" w:type="dxa"/>
            <w:shd w:val="clear" w:color="auto" w:fill="D9D9D9"/>
          </w:tcPr>
          <w:p w14:paraId="7A4C95B2" w14:textId="77777777" w:rsidR="00B33024" w:rsidRDefault="00B33024" w:rsidP="00830EEA">
            <w:r>
              <w:t>Posts responsible for:</w:t>
            </w:r>
          </w:p>
        </w:tc>
        <w:tc>
          <w:tcPr>
            <w:tcW w:w="7128" w:type="dxa"/>
            <w:gridSpan w:val="3"/>
            <w:shd w:val="clear" w:color="auto" w:fill="auto"/>
          </w:tcPr>
          <w:p w14:paraId="6717C087" w14:textId="3DD1EC8C" w:rsidR="00727C37" w:rsidRPr="00727C37" w:rsidRDefault="00727C37" w:rsidP="00830EEA">
            <w:pPr>
              <w:rPr>
                <w:szCs w:val="18"/>
              </w:rPr>
            </w:pPr>
            <w:r>
              <w:rPr>
                <w:szCs w:val="18"/>
              </w:rPr>
              <w:t xml:space="preserve">Student Systems Manager </w:t>
            </w:r>
          </w:p>
        </w:tc>
      </w:tr>
      <w:tr w:rsidR="00B33024" w14:paraId="40CE4376" w14:textId="77777777" w:rsidTr="00830EEA">
        <w:tc>
          <w:tcPr>
            <w:tcW w:w="2499" w:type="dxa"/>
            <w:shd w:val="clear" w:color="auto" w:fill="D9D9D9"/>
          </w:tcPr>
          <w:p w14:paraId="1C315583" w14:textId="77777777" w:rsidR="00B33024" w:rsidRDefault="00B33024" w:rsidP="00830EEA">
            <w:r>
              <w:t>Post base:</w:t>
            </w:r>
          </w:p>
        </w:tc>
        <w:tc>
          <w:tcPr>
            <w:tcW w:w="7128" w:type="dxa"/>
            <w:gridSpan w:val="3"/>
            <w:shd w:val="clear" w:color="auto" w:fill="auto"/>
          </w:tcPr>
          <w:p w14:paraId="2BAA56BC" w14:textId="77777777" w:rsidR="00B33024" w:rsidRPr="005508A2" w:rsidRDefault="00B33024" w:rsidP="00830EEA">
            <w:r>
              <w:t>Office-based (see job hazard analysis)</w:t>
            </w:r>
          </w:p>
        </w:tc>
      </w:tr>
    </w:tbl>
    <w:p w14:paraId="43FEE58D" w14:textId="77777777" w:rsidR="00B33024" w:rsidRDefault="00B33024" w:rsidP="00B3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B33024" w14:paraId="6E9A1675" w14:textId="77777777" w:rsidTr="00830EEA">
        <w:tc>
          <w:tcPr>
            <w:tcW w:w="10137" w:type="dxa"/>
            <w:shd w:val="clear" w:color="auto" w:fill="D9D9D9"/>
          </w:tcPr>
          <w:p w14:paraId="24B92A57" w14:textId="77777777" w:rsidR="00B33024" w:rsidRPr="00C536D5" w:rsidRDefault="00B33024" w:rsidP="00830EEA">
            <w:pPr>
              <w:rPr>
                <w:szCs w:val="18"/>
              </w:rPr>
            </w:pPr>
            <w:r w:rsidRPr="00C536D5">
              <w:rPr>
                <w:szCs w:val="18"/>
              </w:rPr>
              <w:t>Job purpose</w:t>
            </w:r>
          </w:p>
        </w:tc>
      </w:tr>
      <w:tr w:rsidR="00B33024" w14:paraId="7D8C6365" w14:textId="77777777" w:rsidTr="00830EEA">
        <w:trPr>
          <w:trHeight w:val="1134"/>
        </w:trPr>
        <w:tc>
          <w:tcPr>
            <w:tcW w:w="10137" w:type="dxa"/>
            <w:shd w:val="clear" w:color="auto" w:fill="auto"/>
          </w:tcPr>
          <w:p w14:paraId="285C71F4" w14:textId="34E0472E" w:rsidR="00B33024" w:rsidRPr="00727C37" w:rsidRDefault="00727C37" w:rsidP="00830EEA">
            <w:pPr>
              <w:spacing w:after="0"/>
              <w:rPr>
                <w:rFonts w:cs="Arial"/>
                <w:szCs w:val="18"/>
                <w:bdr w:val="none" w:sz="0" w:space="0" w:color="auto" w:frame="1"/>
              </w:rPr>
            </w:pPr>
            <w:r w:rsidRPr="00727C37">
              <w:rPr>
                <w:rFonts w:cs="Arial"/>
                <w:szCs w:val="18"/>
                <w:bdr w:val="none" w:sz="0" w:space="0" w:color="auto" w:frame="1"/>
              </w:rPr>
              <w:t xml:space="preserve">This post will </w:t>
            </w:r>
            <w:r w:rsidRPr="001F158E">
              <w:rPr>
                <w:rFonts w:cs="Arial"/>
                <w:szCs w:val="18"/>
                <w:bdr w:val="none" w:sz="0" w:space="0" w:color="auto" w:frame="1"/>
              </w:rPr>
              <w:t xml:space="preserve">provide leadership to the development of new student technology applications, projects and processes. </w:t>
            </w:r>
            <w:r w:rsidRPr="00727C37">
              <w:rPr>
                <w:rFonts w:cs="Arial"/>
                <w:szCs w:val="18"/>
                <w:bdr w:val="none" w:sz="0" w:space="0" w:color="auto" w:frame="1"/>
              </w:rPr>
              <w:t>The postholder</w:t>
            </w:r>
            <w:r w:rsidRPr="001F158E">
              <w:rPr>
                <w:rFonts w:cs="Arial"/>
                <w:szCs w:val="18"/>
                <w:bdr w:val="none" w:sz="0" w:space="0" w:color="auto" w:frame="1"/>
              </w:rPr>
              <w:t xml:space="preserve"> will drive forward </w:t>
            </w:r>
            <w:r w:rsidRPr="00727C37">
              <w:rPr>
                <w:rFonts w:cs="Arial"/>
                <w:szCs w:val="18"/>
                <w:bdr w:val="none" w:sz="0" w:space="0" w:color="auto" w:frame="1"/>
              </w:rPr>
              <w:t>innovative solutions</w:t>
            </w:r>
            <w:r w:rsidRPr="001F158E">
              <w:rPr>
                <w:rFonts w:cs="Arial"/>
                <w:szCs w:val="18"/>
                <w:bdr w:val="none" w:sz="0" w:space="0" w:color="auto" w:frame="1"/>
              </w:rPr>
              <w:t xml:space="preserve"> designed to make significant improvements to the student experience</w:t>
            </w:r>
            <w:r w:rsidRPr="00727C37">
              <w:rPr>
                <w:rFonts w:cs="Arial"/>
                <w:szCs w:val="18"/>
                <w:bdr w:val="none" w:sz="0" w:space="0" w:color="auto" w:frame="1"/>
              </w:rPr>
              <w:t xml:space="preserve"> and achieve the strategic priorities of the University. Student records are the custodians of student records data and a priority is to deliver accurate reports and integrated solutions. The postholder will need to define our technology blueprint across our student systems, define our strategic plan to achieve our ambitions and convert into effective localised delivery through the communication of clear business </w:t>
            </w:r>
            <w:r w:rsidRPr="00727C37">
              <w:rPr>
                <w:szCs w:val="18"/>
              </w:rPr>
              <w:t xml:space="preserve">objectives, implementation of effective business processes and a clear analysis of student needs to deliver the strategic direction for the </w:t>
            </w:r>
            <w:r w:rsidR="00852BED" w:rsidRPr="00727C37">
              <w:rPr>
                <w:szCs w:val="18"/>
              </w:rPr>
              <w:t>division.</w:t>
            </w:r>
          </w:p>
        </w:tc>
      </w:tr>
    </w:tbl>
    <w:p w14:paraId="0DCE1E05" w14:textId="77777777" w:rsidR="00B33024" w:rsidRDefault="00B33024" w:rsidP="00B3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0"/>
        <w:gridCol w:w="8009"/>
        <w:gridCol w:w="1018"/>
      </w:tblGrid>
      <w:tr w:rsidR="00B33024" w14:paraId="451FB402" w14:textId="77777777" w:rsidTr="00830EEA">
        <w:trPr>
          <w:tblHeader/>
        </w:trPr>
        <w:tc>
          <w:tcPr>
            <w:tcW w:w="8609" w:type="dxa"/>
            <w:gridSpan w:val="2"/>
            <w:shd w:val="clear" w:color="auto" w:fill="D9D9D9"/>
          </w:tcPr>
          <w:p w14:paraId="376250E7" w14:textId="77777777" w:rsidR="00B33024" w:rsidRDefault="00B33024" w:rsidP="00830EEA">
            <w:r>
              <w:t>Key accountabilities/primary responsibilities</w:t>
            </w:r>
          </w:p>
        </w:tc>
        <w:tc>
          <w:tcPr>
            <w:tcW w:w="1018" w:type="dxa"/>
            <w:shd w:val="clear" w:color="auto" w:fill="D9D9D9"/>
          </w:tcPr>
          <w:p w14:paraId="51C67267" w14:textId="77777777" w:rsidR="00B33024" w:rsidRDefault="00B33024" w:rsidP="00830EEA">
            <w:r>
              <w:t>% Time</w:t>
            </w:r>
          </w:p>
        </w:tc>
      </w:tr>
      <w:tr w:rsidR="003C1A62" w14:paraId="06069F89" w14:textId="77777777" w:rsidTr="00830EEA">
        <w:tc>
          <w:tcPr>
            <w:tcW w:w="600" w:type="dxa"/>
            <w:tcBorders>
              <w:right w:val="nil"/>
            </w:tcBorders>
            <w:shd w:val="clear" w:color="auto" w:fill="auto"/>
          </w:tcPr>
          <w:p w14:paraId="7E5B6AA9" w14:textId="77777777" w:rsidR="003C1A62" w:rsidRDefault="003C1A62"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25A574BE" w14:textId="77777777" w:rsidR="003C1A62" w:rsidRDefault="003C1A62" w:rsidP="00830EEA">
            <w:pPr>
              <w:rPr>
                <w:rFonts w:cs="Arial"/>
                <w:szCs w:val="18"/>
                <w:bdr w:val="none" w:sz="0" w:space="0" w:color="auto" w:frame="1"/>
              </w:rPr>
            </w:pPr>
            <w:r>
              <w:rPr>
                <w:rFonts w:cs="Arial"/>
                <w:szCs w:val="18"/>
                <w:bdr w:val="none" w:sz="0" w:space="0" w:color="auto" w:frame="1"/>
              </w:rPr>
              <w:t>P</w:t>
            </w:r>
            <w:r w:rsidRPr="001F158E">
              <w:rPr>
                <w:rFonts w:cs="Arial"/>
                <w:szCs w:val="18"/>
                <w:bdr w:val="none" w:sz="0" w:space="0" w:color="auto" w:frame="1"/>
              </w:rPr>
              <w:t>rovide leadership to the development of new student technology applications, projects and processes</w:t>
            </w:r>
            <w:r>
              <w:rPr>
                <w:rFonts w:cs="Arial"/>
                <w:szCs w:val="18"/>
                <w:bdr w:val="none" w:sz="0" w:space="0" w:color="auto" w:frame="1"/>
              </w:rPr>
              <w:t xml:space="preserve"> including:</w:t>
            </w:r>
          </w:p>
          <w:p w14:paraId="3898FB45" w14:textId="77777777" w:rsidR="003C1A62" w:rsidRDefault="003C1A62" w:rsidP="003C1A62">
            <w:pPr>
              <w:pStyle w:val="ListParagraph"/>
              <w:numPr>
                <w:ilvl w:val="0"/>
                <w:numId w:val="14"/>
              </w:numPr>
              <w:rPr>
                <w:szCs w:val="18"/>
              </w:rPr>
            </w:pPr>
            <w:r>
              <w:rPr>
                <w:szCs w:val="18"/>
              </w:rPr>
              <w:t xml:space="preserve">Developing the student systems strategic plan in line with the University strategy and strategic priorities of the institution </w:t>
            </w:r>
          </w:p>
          <w:p w14:paraId="38C680BC" w14:textId="5D8C1A02" w:rsidR="003C1A62" w:rsidRDefault="003C1A62" w:rsidP="003C1A62">
            <w:pPr>
              <w:pStyle w:val="ListParagraph"/>
              <w:numPr>
                <w:ilvl w:val="0"/>
                <w:numId w:val="14"/>
              </w:numPr>
              <w:rPr>
                <w:szCs w:val="18"/>
              </w:rPr>
            </w:pPr>
            <w:r>
              <w:rPr>
                <w:szCs w:val="18"/>
              </w:rPr>
              <w:t xml:space="preserve">Develop and maintain a roadmap of student systems related projects, including resource plans, which enable major project delivery, systems </w:t>
            </w:r>
            <w:r w:rsidR="00852BED">
              <w:rPr>
                <w:szCs w:val="18"/>
              </w:rPr>
              <w:t>maintenance,</w:t>
            </w:r>
            <w:r>
              <w:rPr>
                <w:szCs w:val="18"/>
              </w:rPr>
              <w:t xml:space="preserve"> and regular user enhancements </w:t>
            </w:r>
          </w:p>
          <w:p w14:paraId="3C8B33E4" w14:textId="77777777" w:rsidR="003C1A62" w:rsidRDefault="003C1A62" w:rsidP="003C1A62">
            <w:pPr>
              <w:pStyle w:val="ListParagraph"/>
              <w:numPr>
                <w:ilvl w:val="0"/>
                <w:numId w:val="14"/>
              </w:numPr>
              <w:rPr>
                <w:szCs w:val="18"/>
              </w:rPr>
            </w:pPr>
            <w:r>
              <w:rPr>
                <w:szCs w:val="18"/>
              </w:rPr>
              <w:t>Bring a visionary and multi-dimensional perspective to the challenges associated with adopting new and emerging technologies to achieve the University’s strategic ambitions</w:t>
            </w:r>
          </w:p>
          <w:p w14:paraId="1417C33E" w14:textId="6C6A4EC1" w:rsidR="003C1A62" w:rsidRPr="003C1A62" w:rsidRDefault="003C1A62" w:rsidP="003C1A62">
            <w:pPr>
              <w:pStyle w:val="ListParagraph"/>
              <w:numPr>
                <w:ilvl w:val="0"/>
                <w:numId w:val="14"/>
              </w:numPr>
              <w:rPr>
                <w:szCs w:val="18"/>
              </w:rPr>
            </w:pPr>
            <w:r>
              <w:rPr>
                <w:szCs w:val="18"/>
              </w:rPr>
              <w:lastRenderedPageBreak/>
              <w:t xml:space="preserve">Be a key contributor, working in collaboration with senior stakeholders, to ensure the provision of innovative, sustainable, </w:t>
            </w:r>
            <w:r w:rsidR="00852BED">
              <w:rPr>
                <w:szCs w:val="18"/>
              </w:rPr>
              <w:t>integrated,</w:t>
            </w:r>
            <w:r>
              <w:rPr>
                <w:szCs w:val="18"/>
              </w:rPr>
              <w:t xml:space="preserve"> and collaborative student systems</w:t>
            </w:r>
          </w:p>
        </w:tc>
        <w:tc>
          <w:tcPr>
            <w:tcW w:w="1018" w:type="dxa"/>
            <w:shd w:val="clear" w:color="auto" w:fill="auto"/>
          </w:tcPr>
          <w:p w14:paraId="6EA9E016" w14:textId="5592A39B" w:rsidR="003C1A62" w:rsidRDefault="00D9221C" w:rsidP="00830EEA">
            <w:r>
              <w:lastRenderedPageBreak/>
              <w:t>20%</w:t>
            </w:r>
          </w:p>
        </w:tc>
      </w:tr>
      <w:tr w:rsidR="00B33024" w14:paraId="2E2202FE" w14:textId="77777777" w:rsidTr="00830EEA">
        <w:tc>
          <w:tcPr>
            <w:tcW w:w="600" w:type="dxa"/>
            <w:tcBorders>
              <w:right w:val="nil"/>
            </w:tcBorders>
            <w:shd w:val="clear" w:color="auto" w:fill="auto"/>
          </w:tcPr>
          <w:p w14:paraId="52A5AC5A" w14:textId="77777777" w:rsidR="00B33024" w:rsidRDefault="00B33024"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38D1CDF7" w14:textId="33E2B803" w:rsidR="00B33024" w:rsidRPr="00C536D5" w:rsidRDefault="00B33024" w:rsidP="00830EEA">
            <w:pPr>
              <w:rPr>
                <w:szCs w:val="18"/>
              </w:rPr>
            </w:pPr>
            <w:r w:rsidRPr="00C536D5">
              <w:rPr>
                <w:szCs w:val="18"/>
              </w:rPr>
              <w:t xml:space="preserve">Take overall responsibility for the leadership of the University’s </w:t>
            </w:r>
            <w:r w:rsidR="00FF266E">
              <w:rPr>
                <w:szCs w:val="18"/>
              </w:rPr>
              <w:t>student systems</w:t>
            </w:r>
            <w:r w:rsidRPr="00C536D5">
              <w:rPr>
                <w:szCs w:val="18"/>
              </w:rPr>
              <w:t xml:space="preserve">. Leading by example using presence, decision-making and open communication. Including, but not limited to: </w:t>
            </w:r>
          </w:p>
          <w:p w14:paraId="63D74B54" w14:textId="78785847" w:rsidR="00B33024" w:rsidRPr="00C536D5" w:rsidRDefault="00B33024" w:rsidP="00B33024">
            <w:pPr>
              <w:pStyle w:val="ListParagraph"/>
              <w:numPr>
                <w:ilvl w:val="0"/>
                <w:numId w:val="3"/>
              </w:numPr>
              <w:overflowPunct w:val="0"/>
              <w:autoSpaceDE w:val="0"/>
              <w:autoSpaceDN w:val="0"/>
              <w:adjustRightInd w:val="0"/>
              <w:spacing w:before="60" w:after="60" w:line="240" w:lineRule="auto"/>
              <w:textAlignment w:val="baseline"/>
              <w:rPr>
                <w:szCs w:val="18"/>
              </w:rPr>
            </w:pPr>
            <w:r w:rsidRPr="00C536D5">
              <w:rPr>
                <w:szCs w:val="18"/>
              </w:rPr>
              <w:t xml:space="preserve">Determine and set priorities and allocate resources </w:t>
            </w:r>
            <w:r w:rsidR="00852BED" w:rsidRPr="00C536D5">
              <w:rPr>
                <w:szCs w:val="18"/>
              </w:rPr>
              <w:t>to</w:t>
            </w:r>
            <w:r w:rsidRPr="00C536D5">
              <w:rPr>
                <w:szCs w:val="18"/>
              </w:rPr>
              <w:t xml:space="preserve"> meet long term objectives </w:t>
            </w:r>
          </w:p>
          <w:p w14:paraId="5571C41C" w14:textId="491B3424" w:rsidR="00B33024" w:rsidRPr="00C536D5" w:rsidRDefault="00B33024" w:rsidP="00B33024">
            <w:pPr>
              <w:pStyle w:val="ListParagraph"/>
              <w:numPr>
                <w:ilvl w:val="0"/>
                <w:numId w:val="3"/>
              </w:numPr>
              <w:overflowPunct w:val="0"/>
              <w:autoSpaceDE w:val="0"/>
              <w:autoSpaceDN w:val="0"/>
              <w:adjustRightInd w:val="0"/>
              <w:spacing w:before="60" w:after="60" w:line="240" w:lineRule="auto"/>
              <w:textAlignment w:val="baseline"/>
              <w:rPr>
                <w:szCs w:val="18"/>
              </w:rPr>
            </w:pPr>
            <w:r w:rsidRPr="00C536D5">
              <w:rPr>
                <w:szCs w:val="18"/>
              </w:rPr>
              <w:t xml:space="preserve">Motivate and develop staff and ensure an appropriate level of skills, </w:t>
            </w:r>
            <w:r w:rsidR="00852BED" w:rsidRPr="00C536D5">
              <w:rPr>
                <w:szCs w:val="18"/>
              </w:rPr>
              <w:t>knowledge,</w:t>
            </w:r>
            <w:r w:rsidRPr="00C536D5">
              <w:rPr>
                <w:szCs w:val="18"/>
              </w:rPr>
              <w:t xml:space="preserve"> and capacity to deliver an excellent and exemplary student experience </w:t>
            </w:r>
          </w:p>
          <w:p w14:paraId="087D43E9" w14:textId="77777777" w:rsidR="00B33024" w:rsidRPr="00C536D5" w:rsidRDefault="00B33024" w:rsidP="00B33024">
            <w:pPr>
              <w:pStyle w:val="ListParagraph"/>
              <w:numPr>
                <w:ilvl w:val="0"/>
                <w:numId w:val="3"/>
              </w:numPr>
              <w:overflowPunct w:val="0"/>
              <w:autoSpaceDE w:val="0"/>
              <w:autoSpaceDN w:val="0"/>
              <w:adjustRightInd w:val="0"/>
              <w:spacing w:before="60" w:after="60" w:line="240" w:lineRule="auto"/>
              <w:textAlignment w:val="baseline"/>
              <w:rPr>
                <w:szCs w:val="18"/>
              </w:rPr>
            </w:pPr>
            <w:r w:rsidRPr="00C536D5">
              <w:rPr>
                <w:szCs w:val="18"/>
              </w:rPr>
              <w:t>Develop a culture of high performance and continuous improvement</w:t>
            </w:r>
          </w:p>
          <w:p w14:paraId="48A2FE09" w14:textId="1BCE419E" w:rsidR="00B33024" w:rsidRPr="00C536D5" w:rsidRDefault="00B33024" w:rsidP="00B33024">
            <w:pPr>
              <w:pStyle w:val="ListParagraph"/>
              <w:numPr>
                <w:ilvl w:val="0"/>
                <w:numId w:val="3"/>
              </w:numPr>
              <w:overflowPunct w:val="0"/>
              <w:autoSpaceDE w:val="0"/>
              <w:autoSpaceDN w:val="0"/>
              <w:adjustRightInd w:val="0"/>
              <w:spacing w:before="60" w:after="60" w:line="240" w:lineRule="auto"/>
              <w:textAlignment w:val="baseline"/>
              <w:rPr>
                <w:szCs w:val="18"/>
              </w:rPr>
            </w:pPr>
            <w:r w:rsidRPr="00C536D5">
              <w:rPr>
                <w:szCs w:val="18"/>
              </w:rPr>
              <w:t xml:space="preserve">Accountability for financial management of a budget of circa </w:t>
            </w:r>
            <w:r w:rsidR="00D31B0A">
              <w:rPr>
                <w:szCs w:val="18"/>
              </w:rPr>
              <w:t>£5 million</w:t>
            </w:r>
            <w:r w:rsidRPr="00C536D5">
              <w:rPr>
                <w:szCs w:val="18"/>
              </w:rPr>
              <w:t xml:space="preserve"> ensuring the budget is met and any savings delivered in support of wider department and secure additional external funding where appropriate </w:t>
            </w:r>
          </w:p>
          <w:p w14:paraId="2FF8888C" w14:textId="77777777" w:rsidR="00B33024" w:rsidRPr="00C536D5" w:rsidRDefault="00B33024" w:rsidP="00B33024">
            <w:pPr>
              <w:pStyle w:val="ListParagraph"/>
              <w:numPr>
                <w:ilvl w:val="0"/>
                <w:numId w:val="3"/>
              </w:numPr>
              <w:overflowPunct w:val="0"/>
              <w:autoSpaceDE w:val="0"/>
              <w:autoSpaceDN w:val="0"/>
              <w:adjustRightInd w:val="0"/>
              <w:spacing w:before="60" w:after="60" w:line="240" w:lineRule="auto"/>
              <w:textAlignment w:val="baseline"/>
              <w:rPr>
                <w:szCs w:val="18"/>
              </w:rPr>
            </w:pPr>
            <w:r w:rsidRPr="00C536D5">
              <w:rPr>
                <w:szCs w:val="18"/>
              </w:rPr>
              <w:t>Identify appropriate performance indicators and service standards and drive performance improvements against these identified measures</w:t>
            </w:r>
          </w:p>
          <w:p w14:paraId="1303CB34" w14:textId="77777777" w:rsidR="00B33024" w:rsidRDefault="00B33024" w:rsidP="00B33024">
            <w:pPr>
              <w:pStyle w:val="ListParagraph"/>
              <w:numPr>
                <w:ilvl w:val="0"/>
                <w:numId w:val="3"/>
              </w:numPr>
              <w:overflowPunct w:val="0"/>
              <w:autoSpaceDE w:val="0"/>
              <w:autoSpaceDN w:val="0"/>
              <w:adjustRightInd w:val="0"/>
              <w:spacing w:before="60" w:after="60" w:line="240" w:lineRule="auto"/>
              <w:textAlignment w:val="baseline"/>
              <w:rPr>
                <w:szCs w:val="18"/>
              </w:rPr>
            </w:pPr>
            <w:r w:rsidRPr="00C536D5">
              <w:rPr>
                <w:szCs w:val="18"/>
              </w:rPr>
              <w:t>Ensure full compliance with University policy in people management, finance and procurement, statutory obligations, health and safety regulations and risk management</w:t>
            </w:r>
          </w:p>
          <w:p w14:paraId="6C9B1E33" w14:textId="29EE1EC9" w:rsidR="00D31B0A" w:rsidRPr="00C536D5" w:rsidRDefault="00D31B0A" w:rsidP="00B33024">
            <w:pPr>
              <w:pStyle w:val="ListParagraph"/>
              <w:numPr>
                <w:ilvl w:val="0"/>
                <w:numId w:val="3"/>
              </w:numPr>
              <w:overflowPunct w:val="0"/>
              <w:autoSpaceDE w:val="0"/>
              <w:autoSpaceDN w:val="0"/>
              <w:adjustRightInd w:val="0"/>
              <w:spacing w:before="60" w:after="60" w:line="240" w:lineRule="auto"/>
              <w:textAlignment w:val="baseline"/>
              <w:rPr>
                <w:szCs w:val="18"/>
              </w:rPr>
            </w:pPr>
            <w:r>
              <w:rPr>
                <w:szCs w:val="18"/>
              </w:rPr>
              <w:t xml:space="preserve">Be the expert in Student Systems advising the Director of Student and Education Services accordingly </w:t>
            </w:r>
          </w:p>
        </w:tc>
        <w:tc>
          <w:tcPr>
            <w:tcW w:w="1018" w:type="dxa"/>
            <w:shd w:val="clear" w:color="auto" w:fill="auto"/>
          </w:tcPr>
          <w:p w14:paraId="15E28556" w14:textId="77777777" w:rsidR="00B33024" w:rsidRDefault="00B33024" w:rsidP="00830EEA">
            <w:r>
              <w:t>20%</w:t>
            </w:r>
          </w:p>
        </w:tc>
      </w:tr>
      <w:tr w:rsidR="00FF266E" w14:paraId="4F779DEC" w14:textId="77777777" w:rsidTr="00830EEA">
        <w:tc>
          <w:tcPr>
            <w:tcW w:w="600" w:type="dxa"/>
            <w:tcBorders>
              <w:right w:val="nil"/>
            </w:tcBorders>
            <w:shd w:val="clear" w:color="auto" w:fill="auto"/>
          </w:tcPr>
          <w:p w14:paraId="3E5BC0D9" w14:textId="77777777" w:rsidR="00FF266E" w:rsidRDefault="00FF266E"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61021EAB" w14:textId="25C14878" w:rsidR="00FF266E" w:rsidRPr="00C536D5" w:rsidRDefault="00FF266E" w:rsidP="00830EEA">
            <w:pPr>
              <w:rPr>
                <w:szCs w:val="18"/>
              </w:rPr>
            </w:pPr>
            <w:r>
              <w:rPr>
                <w:szCs w:val="18"/>
              </w:rPr>
              <w:t>Lead</w:t>
            </w:r>
            <w:r w:rsidR="00D9221C">
              <w:rPr>
                <w:szCs w:val="18"/>
              </w:rPr>
              <w:t>ing</w:t>
            </w:r>
            <w:r>
              <w:rPr>
                <w:szCs w:val="18"/>
              </w:rPr>
              <w:t>, design</w:t>
            </w:r>
            <w:r w:rsidR="00D9221C">
              <w:rPr>
                <w:szCs w:val="18"/>
              </w:rPr>
              <w:t>ing</w:t>
            </w:r>
            <w:r>
              <w:rPr>
                <w:szCs w:val="18"/>
              </w:rPr>
              <w:t xml:space="preserve"> and deliver</w:t>
            </w:r>
            <w:r w:rsidR="00D9221C">
              <w:rPr>
                <w:szCs w:val="18"/>
              </w:rPr>
              <w:t>ing</w:t>
            </w:r>
            <w:r>
              <w:rPr>
                <w:szCs w:val="18"/>
              </w:rPr>
              <w:t xml:space="preserve"> innovative and creative solutions to operational processes to ensure robust and reliable delivery of student and education services via University student systems. </w:t>
            </w:r>
          </w:p>
        </w:tc>
        <w:tc>
          <w:tcPr>
            <w:tcW w:w="1018" w:type="dxa"/>
            <w:shd w:val="clear" w:color="auto" w:fill="auto"/>
          </w:tcPr>
          <w:p w14:paraId="295F7E28" w14:textId="24212888" w:rsidR="00FF266E" w:rsidRDefault="00D9221C" w:rsidP="00830EEA">
            <w:r>
              <w:t>15%</w:t>
            </w:r>
          </w:p>
        </w:tc>
      </w:tr>
      <w:tr w:rsidR="00B33024" w14:paraId="27899741" w14:textId="77777777" w:rsidTr="00830EEA">
        <w:tc>
          <w:tcPr>
            <w:tcW w:w="600" w:type="dxa"/>
            <w:tcBorders>
              <w:right w:val="nil"/>
            </w:tcBorders>
            <w:shd w:val="clear" w:color="auto" w:fill="auto"/>
          </w:tcPr>
          <w:p w14:paraId="69D9A070" w14:textId="77777777" w:rsidR="00B33024" w:rsidRDefault="00B33024"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5CECE48B" w14:textId="77777777" w:rsidR="00B33024" w:rsidRPr="00C536D5" w:rsidRDefault="00B33024" w:rsidP="00830EEA">
            <w:pPr>
              <w:rPr>
                <w:szCs w:val="18"/>
              </w:rPr>
            </w:pPr>
            <w:r w:rsidRPr="00C536D5">
              <w:rPr>
                <w:szCs w:val="18"/>
              </w:rPr>
              <w:t>Managing delivery of service standards, service level or partnership agreements, statutory requirements and national codes of practice including:</w:t>
            </w:r>
          </w:p>
          <w:p w14:paraId="07088C01" w14:textId="18EA5402" w:rsidR="00B33024" w:rsidRPr="00C536D5" w:rsidRDefault="00B33024" w:rsidP="00B33024">
            <w:pPr>
              <w:pStyle w:val="ListParagraph"/>
              <w:numPr>
                <w:ilvl w:val="0"/>
                <w:numId w:val="5"/>
              </w:numPr>
              <w:overflowPunct w:val="0"/>
              <w:autoSpaceDE w:val="0"/>
              <w:autoSpaceDN w:val="0"/>
              <w:adjustRightInd w:val="0"/>
              <w:spacing w:before="60" w:after="60" w:line="240" w:lineRule="auto"/>
              <w:textAlignment w:val="baseline"/>
              <w:rPr>
                <w:szCs w:val="18"/>
              </w:rPr>
            </w:pPr>
            <w:r w:rsidRPr="00C536D5">
              <w:rPr>
                <w:szCs w:val="18"/>
              </w:rPr>
              <w:t xml:space="preserve">Ensuring our </w:t>
            </w:r>
            <w:r w:rsidR="00D9221C">
              <w:rPr>
                <w:szCs w:val="18"/>
              </w:rPr>
              <w:t>student systems development</w:t>
            </w:r>
            <w:r w:rsidRPr="00C536D5">
              <w:rPr>
                <w:szCs w:val="18"/>
              </w:rPr>
              <w:t xml:space="preserve"> is informed by student </w:t>
            </w:r>
            <w:r w:rsidR="00D9221C">
              <w:rPr>
                <w:szCs w:val="18"/>
              </w:rPr>
              <w:t xml:space="preserve">and staff </w:t>
            </w:r>
            <w:r w:rsidRPr="00C536D5">
              <w:rPr>
                <w:szCs w:val="18"/>
              </w:rPr>
              <w:t>voice and ensure the development of service provision to act on the feedback</w:t>
            </w:r>
          </w:p>
          <w:p w14:paraId="2161BC4C" w14:textId="1B166352" w:rsidR="00B33024" w:rsidRPr="00D9221C" w:rsidRDefault="00B33024" w:rsidP="00D9221C">
            <w:pPr>
              <w:pStyle w:val="ListParagraph"/>
              <w:numPr>
                <w:ilvl w:val="0"/>
                <w:numId w:val="5"/>
              </w:numPr>
              <w:overflowPunct w:val="0"/>
              <w:autoSpaceDE w:val="0"/>
              <w:autoSpaceDN w:val="0"/>
              <w:adjustRightInd w:val="0"/>
              <w:spacing w:before="60" w:after="60" w:line="240" w:lineRule="auto"/>
              <w:textAlignment w:val="baseline"/>
              <w:rPr>
                <w:szCs w:val="18"/>
              </w:rPr>
            </w:pPr>
            <w:r w:rsidRPr="00C536D5">
              <w:rPr>
                <w:szCs w:val="18"/>
              </w:rPr>
              <w:t xml:space="preserve">Designing, </w:t>
            </w:r>
            <w:r w:rsidR="00852BED" w:rsidRPr="00C536D5">
              <w:rPr>
                <w:szCs w:val="18"/>
              </w:rPr>
              <w:t>delivering,</w:t>
            </w:r>
            <w:r w:rsidRPr="00C536D5">
              <w:rPr>
                <w:szCs w:val="18"/>
              </w:rPr>
              <w:t xml:space="preserve"> and enhancing systems, </w:t>
            </w:r>
            <w:r w:rsidR="00852BED" w:rsidRPr="00C536D5">
              <w:rPr>
                <w:szCs w:val="18"/>
              </w:rPr>
              <w:t>processes,</w:t>
            </w:r>
            <w:r w:rsidRPr="00C536D5">
              <w:rPr>
                <w:szCs w:val="18"/>
              </w:rPr>
              <w:t xml:space="preserve"> and services to ensure that the </w:t>
            </w:r>
            <w:r w:rsidR="00D9221C">
              <w:rPr>
                <w:szCs w:val="18"/>
              </w:rPr>
              <w:t>offer</w:t>
            </w:r>
            <w:r w:rsidRPr="00C536D5">
              <w:rPr>
                <w:szCs w:val="18"/>
              </w:rPr>
              <w:t xml:space="preserve"> is positioned as one of the best in the sector and is recognised as an exemplar of best practice, contributing to the institutional strategy to deliver quality.</w:t>
            </w:r>
          </w:p>
        </w:tc>
        <w:tc>
          <w:tcPr>
            <w:tcW w:w="1018" w:type="dxa"/>
            <w:shd w:val="clear" w:color="auto" w:fill="auto"/>
          </w:tcPr>
          <w:p w14:paraId="3D816196" w14:textId="77777777" w:rsidR="00B33024" w:rsidRDefault="00B33024" w:rsidP="00830EEA">
            <w:r>
              <w:t>15%</w:t>
            </w:r>
          </w:p>
        </w:tc>
      </w:tr>
      <w:tr w:rsidR="00B33024" w14:paraId="19DF9E3F" w14:textId="77777777" w:rsidTr="00830EEA">
        <w:tc>
          <w:tcPr>
            <w:tcW w:w="600" w:type="dxa"/>
            <w:tcBorders>
              <w:right w:val="nil"/>
            </w:tcBorders>
            <w:shd w:val="clear" w:color="auto" w:fill="auto"/>
          </w:tcPr>
          <w:p w14:paraId="647C5155" w14:textId="77777777" w:rsidR="00B33024" w:rsidRDefault="00B33024"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104916FA" w14:textId="77777777" w:rsidR="00B33024" w:rsidRPr="00C536D5" w:rsidRDefault="00B33024" w:rsidP="00830EEA">
            <w:pPr>
              <w:rPr>
                <w:szCs w:val="18"/>
              </w:rPr>
            </w:pPr>
            <w:r w:rsidRPr="00C536D5">
              <w:rPr>
                <w:szCs w:val="18"/>
              </w:rPr>
              <w:t>Providing concise and informed reports or briefing notes of a high standard for the Director or members of the University Executive Group against tight deadlines upon request</w:t>
            </w:r>
          </w:p>
        </w:tc>
        <w:tc>
          <w:tcPr>
            <w:tcW w:w="1018" w:type="dxa"/>
            <w:shd w:val="clear" w:color="auto" w:fill="auto"/>
          </w:tcPr>
          <w:p w14:paraId="5F033A47" w14:textId="77777777" w:rsidR="00B33024" w:rsidRDefault="00B33024" w:rsidP="00830EEA">
            <w:r>
              <w:t>10%</w:t>
            </w:r>
          </w:p>
        </w:tc>
      </w:tr>
      <w:tr w:rsidR="00B33024" w14:paraId="5E358A66" w14:textId="77777777" w:rsidTr="00830EEA">
        <w:tc>
          <w:tcPr>
            <w:tcW w:w="600" w:type="dxa"/>
            <w:tcBorders>
              <w:right w:val="nil"/>
            </w:tcBorders>
            <w:shd w:val="clear" w:color="auto" w:fill="auto"/>
          </w:tcPr>
          <w:p w14:paraId="62B41638" w14:textId="77777777" w:rsidR="00B33024" w:rsidRDefault="00B33024"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31C54C5E" w14:textId="2493A858" w:rsidR="00B33024" w:rsidRPr="00C536D5" w:rsidRDefault="00B33024" w:rsidP="00830EEA">
            <w:pPr>
              <w:rPr>
                <w:szCs w:val="18"/>
              </w:rPr>
            </w:pPr>
            <w:r w:rsidRPr="00C536D5">
              <w:rPr>
                <w:szCs w:val="18"/>
              </w:rPr>
              <w:t xml:space="preserve">Working in close partnership with the Faculties and Heads of Professional Services to </w:t>
            </w:r>
            <w:r w:rsidR="00572E87">
              <w:t xml:space="preserve">raise the profile of </w:t>
            </w:r>
            <w:r w:rsidR="00572E87">
              <w:rPr>
                <w:bCs/>
                <w:szCs w:val="18"/>
              </w:rPr>
              <w:t xml:space="preserve">student </w:t>
            </w:r>
            <w:r w:rsidR="00B63E23">
              <w:rPr>
                <w:bCs/>
                <w:szCs w:val="18"/>
              </w:rPr>
              <w:t>systems provision</w:t>
            </w:r>
            <w:r w:rsidR="00572E87">
              <w:t xml:space="preserve"> and </w:t>
            </w:r>
            <w:r w:rsidRPr="00C536D5">
              <w:rPr>
                <w:szCs w:val="18"/>
              </w:rPr>
              <w:t>set the direction for a quality student experience and its implementation by:</w:t>
            </w:r>
          </w:p>
          <w:p w14:paraId="790F8CCF" w14:textId="15FC5CD3" w:rsidR="00B33024" w:rsidRPr="00C536D5" w:rsidRDefault="00B33024" w:rsidP="00572E87">
            <w:pPr>
              <w:pStyle w:val="ListParagraph"/>
              <w:numPr>
                <w:ilvl w:val="0"/>
                <w:numId w:val="6"/>
              </w:numPr>
              <w:overflowPunct w:val="0"/>
              <w:autoSpaceDE w:val="0"/>
              <w:autoSpaceDN w:val="0"/>
              <w:adjustRightInd w:val="0"/>
              <w:spacing w:before="60" w:after="60" w:line="240" w:lineRule="auto"/>
              <w:textAlignment w:val="baseline"/>
              <w:rPr>
                <w:szCs w:val="18"/>
              </w:rPr>
            </w:pPr>
            <w:r w:rsidRPr="00C536D5">
              <w:rPr>
                <w:szCs w:val="18"/>
              </w:rPr>
              <w:t xml:space="preserve">Developing and nurturing effective working relationships with internal and external stakeholders; including, but not limited to senior colleagues in academic departments, local, national </w:t>
            </w:r>
            <w:r w:rsidR="00852BED" w:rsidRPr="00C536D5">
              <w:rPr>
                <w:szCs w:val="18"/>
              </w:rPr>
              <w:t>experts,</w:t>
            </w:r>
            <w:r w:rsidRPr="00C536D5">
              <w:rPr>
                <w:szCs w:val="18"/>
              </w:rPr>
              <w:t xml:space="preserve"> and colleagues in Higher Education institutions.  </w:t>
            </w:r>
          </w:p>
          <w:p w14:paraId="6499D928" w14:textId="7697A179" w:rsidR="00B33024" w:rsidRDefault="00B33024" w:rsidP="00572E87">
            <w:pPr>
              <w:pStyle w:val="ListParagraph"/>
              <w:numPr>
                <w:ilvl w:val="0"/>
                <w:numId w:val="6"/>
              </w:numPr>
              <w:overflowPunct w:val="0"/>
              <w:autoSpaceDE w:val="0"/>
              <w:autoSpaceDN w:val="0"/>
              <w:adjustRightInd w:val="0"/>
              <w:spacing w:before="60" w:after="60" w:line="240" w:lineRule="auto"/>
              <w:textAlignment w:val="baseline"/>
              <w:rPr>
                <w:szCs w:val="18"/>
              </w:rPr>
            </w:pPr>
            <w:r w:rsidRPr="00C536D5">
              <w:rPr>
                <w:szCs w:val="18"/>
              </w:rPr>
              <w:t xml:space="preserve">Providing clear communications to relevant stakeholders regarding planning, strategy, staffing, new </w:t>
            </w:r>
            <w:r w:rsidR="00852BED" w:rsidRPr="00C536D5">
              <w:rPr>
                <w:szCs w:val="18"/>
              </w:rPr>
              <w:t>initiatives,</w:t>
            </w:r>
            <w:r w:rsidRPr="00C536D5">
              <w:rPr>
                <w:szCs w:val="18"/>
              </w:rPr>
              <w:t xml:space="preserve"> and day-to-day operations as appropriate.</w:t>
            </w:r>
          </w:p>
          <w:p w14:paraId="3AA9F1A5" w14:textId="3ECAB633" w:rsidR="00572E87" w:rsidRPr="00572E87" w:rsidRDefault="00572E87" w:rsidP="00C17830">
            <w:pPr>
              <w:numPr>
                <w:ilvl w:val="0"/>
                <w:numId w:val="6"/>
              </w:numPr>
              <w:spacing w:after="0" w:line="240" w:lineRule="auto"/>
              <w:rPr>
                <w:szCs w:val="18"/>
              </w:rPr>
            </w:pPr>
            <w:r>
              <w:t xml:space="preserve">Integrating and optimising working practices across all functions and to develop positive links with those areas of the institution involved in </w:t>
            </w:r>
            <w:r w:rsidR="0034752D">
              <w:rPr>
                <w:bCs/>
                <w:szCs w:val="18"/>
              </w:rPr>
              <w:t xml:space="preserve">student </w:t>
            </w:r>
            <w:r w:rsidR="00B63E23">
              <w:rPr>
                <w:bCs/>
                <w:szCs w:val="18"/>
              </w:rPr>
              <w:t xml:space="preserve">systems </w:t>
            </w:r>
          </w:p>
        </w:tc>
        <w:tc>
          <w:tcPr>
            <w:tcW w:w="1018" w:type="dxa"/>
            <w:shd w:val="clear" w:color="auto" w:fill="auto"/>
          </w:tcPr>
          <w:p w14:paraId="24A80E33" w14:textId="77777777" w:rsidR="00B33024" w:rsidRDefault="00B33024" w:rsidP="00830EEA">
            <w:r>
              <w:t>10%</w:t>
            </w:r>
          </w:p>
        </w:tc>
      </w:tr>
      <w:tr w:rsidR="00B33024" w14:paraId="31570082" w14:textId="77777777" w:rsidTr="00830EEA">
        <w:tc>
          <w:tcPr>
            <w:tcW w:w="600" w:type="dxa"/>
            <w:tcBorders>
              <w:right w:val="nil"/>
            </w:tcBorders>
            <w:shd w:val="clear" w:color="auto" w:fill="auto"/>
          </w:tcPr>
          <w:p w14:paraId="06AE957A" w14:textId="77777777" w:rsidR="00B33024" w:rsidRDefault="00B33024"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72A910E1" w14:textId="3FE31272" w:rsidR="00B33024" w:rsidRPr="00C536D5" w:rsidRDefault="00B33024" w:rsidP="00830EEA">
            <w:pPr>
              <w:rPr>
                <w:szCs w:val="18"/>
              </w:rPr>
            </w:pPr>
            <w:r w:rsidRPr="00C536D5">
              <w:rPr>
                <w:szCs w:val="18"/>
              </w:rPr>
              <w:t xml:space="preserve">Represent the University externally and provide guidance within the University on the implications of relevant external issues, </w:t>
            </w:r>
            <w:r w:rsidR="00852BED" w:rsidRPr="00C536D5">
              <w:rPr>
                <w:szCs w:val="18"/>
              </w:rPr>
              <w:t>policies,</w:t>
            </w:r>
            <w:r w:rsidRPr="00C536D5">
              <w:rPr>
                <w:szCs w:val="18"/>
              </w:rPr>
              <w:t xml:space="preserve"> and legislation. Including creating and anticipating opportunities to enhance existing provision in response to change.</w:t>
            </w:r>
          </w:p>
        </w:tc>
        <w:tc>
          <w:tcPr>
            <w:tcW w:w="1018" w:type="dxa"/>
            <w:shd w:val="clear" w:color="auto" w:fill="auto"/>
          </w:tcPr>
          <w:p w14:paraId="5AF98458" w14:textId="77777777" w:rsidR="00B33024" w:rsidRDefault="00B33024" w:rsidP="00830EEA">
            <w:r>
              <w:t>5%</w:t>
            </w:r>
          </w:p>
        </w:tc>
      </w:tr>
      <w:tr w:rsidR="00B33024" w14:paraId="6078F6D9" w14:textId="77777777" w:rsidTr="00830EEA">
        <w:tc>
          <w:tcPr>
            <w:tcW w:w="600" w:type="dxa"/>
            <w:tcBorders>
              <w:right w:val="nil"/>
            </w:tcBorders>
            <w:shd w:val="clear" w:color="auto" w:fill="auto"/>
          </w:tcPr>
          <w:p w14:paraId="71BB3B36" w14:textId="77777777" w:rsidR="00B33024" w:rsidRDefault="00B33024" w:rsidP="00B33024">
            <w:pPr>
              <w:pStyle w:val="ListParagraph"/>
              <w:numPr>
                <w:ilvl w:val="0"/>
                <w:numId w:val="8"/>
              </w:numPr>
              <w:overflowPunct w:val="0"/>
              <w:autoSpaceDE w:val="0"/>
              <w:autoSpaceDN w:val="0"/>
              <w:adjustRightInd w:val="0"/>
              <w:spacing w:before="60" w:after="60" w:line="240" w:lineRule="auto"/>
              <w:textAlignment w:val="baseline"/>
            </w:pPr>
          </w:p>
        </w:tc>
        <w:tc>
          <w:tcPr>
            <w:tcW w:w="8009" w:type="dxa"/>
            <w:tcBorders>
              <w:left w:val="nil"/>
            </w:tcBorders>
            <w:shd w:val="clear" w:color="auto" w:fill="auto"/>
          </w:tcPr>
          <w:p w14:paraId="36DB8B77" w14:textId="48A0C861" w:rsidR="00B33024" w:rsidRPr="00C536D5" w:rsidRDefault="00B33024" w:rsidP="002E272A">
            <w:pPr>
              <w:rPr>
                <w:szCs w:val="18"/>
              </w:rPr>
            </w:pPr>
            <w:r w:rsidRPr="00C536D5">
              <w:rPr>
                <w:szCs w:val="18"/>
              </w:rPr>
              <w:t>Any other duties as allocated by the line manager following consultation with the post holder</w:t>
            </w:r>
            <w:r w:rsidR="008B2426">
              <w:rPr>
                <w:szCs w:val="18"/>
              </w:rPr>
              <w:t xml:space="preserve">. </w:t>
            </w:r>
          </w:p>
        </w:tc>
        <w:tc>
          <w:tcPr>
            <w:tcW w:w="1018" w:type="dxa"/>
            <w:shd w:val="clear" w:color="auto" w:fill="auto"/>
          </w:tcPr>
          <w:p w14:paraId="1F823005" w14:textId="77777777" w:rsidR="00B33024" w:rsidRDefault="00B33024" w:rsidP="00830EEA">
            <w:r>
              <w:t>5%</w:t>
            </w:r>
          </w:p>
        </w:tc>
      </w:tr>
    </w:tbl>
    <w:p w14:paraId="1BA2C42B" w14:textId="77777777" w:rsidR="00B33024" w:rsidRDefault="00B33024" w:rsidP="00B3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B33024" w14:paraId="61BB08FC" w14:textId="77777777" w:rsidTr="00830EEA">
        <w:trPr>
          <w:tblHeader/>
        </w:trPr>
        <w:tc>
          <w:tcPr>
            <w:tcW w:w="10137" w:type="dxa"/>
            <w:shd w:val="clear" w:color="auto" w:fill="D9D9D9"/>
          </w:tcPr>
          <w:p w14:paraId="4E4C5739" w14:textId="77777777" w:rsidR="00B33024" w:rsidRDefault="00B33024" w:rsidP="00830EEA">
            <w:r>
              <w:lastRenderedPageBreak/>
              <w:t>Internal and external relationships</w:t>
            </w:r>
          </w:p>
        </w:tc>
      </w:tr>
      <w:tr w:rsidR="00B33024" w14:paraId="1BB11A1F" w14:textId="77777777" w:rsidTr="00830EEA">
        <w:trPr>
          <w:trHeight w:val="1134"/>
        </w:trPr>
        <w:tc>
          <w:tcPr>
            <w:tcW w:w="10137" w:type="dxa"/>
            <w:shd w:val="clear" w:color="auto" w:fill="auto"/>
          </w:tcPr>
          <w:p w14:paraId="5F549F3C" w14:textId="77777777" w:rsidR="00B33024" w:rsidRDefault="00B33024" w:rsidP="00830EEA">
            <w:r>
              <w:t>Internal</w:t>
            </w:r>
          </w:p>
          <w:p w14:paraId="4C6DAC05" w14:textId="77777777" w:rsidR="00B33024" w:rsidRDefault="00B33024" w:rsidP="00B33024">
            <w:pPr>
              <w:pStyle w:val="ListParagraph"/>
              <w:numPr>
                <w:ilvl w:val="0"/>
                <w:numId w:val="2"/>
              </w:numPr>
              <w:overflowPunct w:val="0"/>
              <w:autoSpaceDE w:val="0"/>
              <w:autoSpaceDN w:val="0"/>
              <w:adjustRightInd w:val="0"/>
              <w:spacing w:before="60" w:after="60" w:line="240" w:lineRule="auto"/>
              <w:textAlignment w:val="baseline"/>
            </w:pPr>
            <w:r>
              <w:t xml:space="preserve">Student Body </w:t>
            </w:r>
          </w:p>
          <w:p w14:paraId="266D12E3" w14:textId="0CFCF9D9" w:rsidR="00B33024" w:rsidRPr="00C536D5" w:rsidRDefault="00B33024" w:rsidP="00B33024">
            <w:pPr>
              <w:pStyle w:val="ListParagraph"/>
              <w:numPr>
                <w:ilvl w:val="0"/>
                <w:numId w:val="2"/>
              </w:numPr>
              <w:overflowPunct w:val="0"/>
              <w:autoSpaceDE w:val="0"/>
              <w:autoSpaceDN w:val="0"/>
              <w:adjustRightInd w:val="0"/>
              <w:spacing w:before="60" w:after="60" w:line="240" w:lineRule="auto"/>
              <w:textAlignment w:val="baseline"/>
              <w:rPr>
                <w:szCs w:val="18"/>
              </w:rPr>
            </w:pPr>
            <w:r w:rsidRPr="00C536D5">
              <w:rPr>
                <w:szCs w:val="18"/>
              </w:rPr>
              <w:t xml:space="preserve">Colleagues across the Student </w:t>
            </w:r>
            <w:r w:rsidR="00B63E23">
              <w:rPr>
                <w:szCs w:val="18"/>
              </w:rPr>
              <w:t xml:space="preserve">and Education </w:t>
            </w:r>
            <w:r w:rsidRPr="00C536D5">
              <w:rPr>
                <w:szCs w:val="18"/>
              </w:rPr>
              <w:t>Services and Student Experience Directorate</w:t>
            </w:r>
          </w:p>
          <w:p w14:paraId="0AA247D4" w14:textId="782221A5" w:rsidR="00B33024" w:rsidRDefault="00B33024" w:rsidP="0064300C">
            <w:pPr>
              <w:pStyle w:val="ListParagraph"/>
              <w:numPr>
                <w:ilvl w:val="0"/>
                <w:numId w:val="2"/>
              </w:numPr>
              <w:overflowPunct w:val="0"/>
              <w:autoSpaceDE w:val="0"/>
              <w:autoSpaceDN w:val="0"/>
              <w:adjustRightInd w:val="0"/>
              <w:spacing w:before="60" w:after="60" w:line="240" w:lineRule="auto"/>
              <w:textAlignment w:val="baseline"/>
            </w:pPr>
            <w:r>
              <w:t xml:space="preserve">Professional Services and Faculties </w:t>
            </w:r>
          </w:p>
          <w:p w14:paraId="0EAA5062" w14:textId="77777777" w:rsidR="00B33024" w:rsidRDefault="00B33024" w:rsidP="00830EEA">
            <w:r>
              <w:t>External</w:t>
            </w:r>
          </w:p>
          <w:p w14:paraId="36DA7434" w14:textId="77777777" w:rsidR="00B33024" w:rsidRPr="00C536D5" w:rsidRDefault="00B33024" w:rsidP="00B33024">
            <w:pPr>
              <w:pStyle w:val="ListParagraph"/>
              <w:numPr>
                <w:ilvl w:val="0"/>
                <w:numId w:val="2"/>
              </w:numPr>
              <w:overflowPunct w:val="0"/>
              <w:autoSpaceDE w:val="0"/>
              <w:autoSpaceDN w:val="0"/>
              <w:adjustRightInd w:val="0"/>
              <w:spacing w:before="60" w:after="60" w:line="240" w:lineRule="auto"/>
              <w:textAlignment w:val="baseline"/>
              <w:rPr>
                <w:szCs w:val="18"/>
              </w:rPr>
            </w:pPr>
            <w:r w:rsidRPr="00C536D5">
              <w:rPr>
                <w:szCs w:val="18"/>
              </w:rPr>
              <w:t xml:space="preserve">Student’s Union </w:t>
            </w:r>
          </w:p>
          <w:p w14:paraId="75A8B5FF" w14:textId="77777777" w:rsidR="00B33024" w:rsidRPr="00C536D5" w:rsidRDefault="00B33024" w:rsidP="00B33024">
            <w:pPr>
              <w:pStyle w:val="ListParagraph"/>
              <w:numPr>
                <w:ilvl w:val="0"/>
                <w:numId w:val="2"/>
              </w:numPr>
              <w:overflowPunct w:val="0"/>
              <w:autoSpaceDE w:val="0"/>
              <w:autoSpaceDN w:val="0"/>
              <w:adjustRightInd w:val="0"/>
              <w:spacing w:before="60" w:after="60" w:line="240" w:lineRule="auto"/>
              <w:textAlignment w:val="baseline"/>
              <w:rPr>
                <w:szCs w:val="18"/>
              </w:rPr>
            </w:pPr>
            <w:r w:rsidRPr="00C536D5">
              <w:rPr>
                <w:szCs w:val="18"/>
              </w:rPr>
              <w:t xml:space="preserve">Higher Education Institutions </w:t>
            </w:r>
          </w:p>
          <w:p w14:paraId="645ADFEF" w14:textId="270B8BB1" w:rsidR="00B33024" w:rsidRPr="00C536D5" w:rsidRDefault="00B33024" w:rsidP="00B33024">
            <w:pPr>
              <w:pStyle w:val="ListParagraph"/>
              <w:numPr>
                <w:ilvl w:val="0"/>
                <w:numId w:val="2"/>
              </w:numPr>
              <w:overflowPunct w:val="0"/>
              <w:autoSpaceDE w:val="0"/>
              <w:autoSpaceDN w:val="0"/>
              <w:adjustRightInd w:val="0"/>
              <w:spacing w:before="60" w:after="60" w:line="240" w:lineRule="auto"/>
              <w:textAlignment w:val="baseline"/>
              <w:rPr>
                <w:szCs w:val="18"/>
              </w:rPr>
            </w:pPr>
            <w:r w:rsidRPr="00C536D5">
              <w:rPr>
                <w:szCs w:val="18"/>
              </w:rPr>
              <w:t xml:space="preserve">Local, </w:t>
            </w:r>
            <w:r w:rsidR="00852BED" w:rsidRPr="00C536D5">
              <w:rPr>
                <w:szCs w:val="18"/>
              </w:rPr>
              <w:t>national,</w:t>
            </w:r>
            <w:r w:rsidRPr="00C536D5">
              <w:rPr>
                <w:szCs w:val="18"/>
              </w:rPr>
              <w:t xml:space="preserve"> and international </w:t>
            </w:r>
            <w:r w:rsidR="00852BED">
              <w:rPr>
                <w:szCs w:val="18"/>
              </w:rPr>
              <w:t>student systems</w:t>
            </w:r>
            <w:r w:rsidRPr="00C536D5">
              <w:rPr>
                <w:szCs w:val="18"/>
              </w:rPr>
              <w:t xml:space="preserve"> experts </w:t>
            </w:r>
          </w:p>
          <w:p w14:paraId="0D4DCE09" w14:textId="77777777" w:rsidR="00B33024" w:rsidRPr="00C536D5" w:rsidRDefault="00B33024" w:rsidP="00B33024">
            <w:pPr>
              <w:pStyle w:val="ListParagraph"/>
              <w:numPr>
                <w:ilvl w:val="0"/>
                <w:numId w:val="2"/>
              </w:numPr>
              <w:overflowPunct w:val="0"/>
              <w:autoSpaceDE w:val="0"/>
              <w:autoSpaceDN w:val="0"/>
              <w:adjustRightInd w:val="0"/>
              <w:spacing w:before="60" w:after="60" w:line="240" w:lineRule="auto"/>
              <w:textAlignment w:val="baseline"/>
              <w:rPr>
                <w:szCs w:val="18"/>
              </w:rPr>
            </w:pPr>
            <w:r w:rsidRPr="00C536D5">
              <w:rPr>
                <w:szCs w:val="18"/>
              </w:rPr>
              <w:t xml:space="preserve">Members of the public/community </w:t>
            </w:r>
          </w:p>
          <w:p w14:paraId="7CE5EC8F" w14:textId="77777777" w:rsidR="00B33024" w:rsidRDefault="00B33024" w:rsidP="00B33024">
            <w:pPr>
              <w:pStyle w:val="ListParagraph"/>
              <w:numPr>
                <w:ilvl w:val="0"/>
                <w:numId w:val="2"/>
              </w:numPr>
              <w:overflowPunct w:val="0"/>
              <w:autoSpaceDE w:val="0"/>
              <w:autoSpaceDN w:val="0"/>
              <w:adjustRightInd w:val="0"/>
              <w:spacing w:before="60" w:after="60" w:line="240" w:lineRule="auto"/>
              <w:textAlignment w:val="baseline"/>
            </w:pPr>
            <w:r w:rsidRPr="00C536D5">
              <w:rPr>
                <w:szCs w:val="18"/>
              </w:rPr>
              <w:t>Relevant suppliers</w:t>
            </w:r>
          </w:p>
        </w:tc>
      </w:tr>
    </w:tbl>
    <w:p w14:paraId="7443C796" w14:textId="77777777" w:rsidR="00B33024" w:rsidRDefault="00B33024" w:rsidP="00B3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7"/>
      </w:tblGrid>
      <w:tr w:rsidR="00B33024" w14:paraId="0831E4DD" w14:textId="77777777" w:rsidTr="00830EEA">
        <w:trPr>
          <w:tblHeader/>
        </w:trPr>
        <w:tc>
          <w:tcPr>
            <w:tcW w:w="9751" w:type="dxa"/>
            <w:shd w:val="clear" w:color="auto" w:fill="D9D9D9"/>
          </w:tcPr>
          <w:p w14:paraId="674CCBC3" w14:textId="77777777" w:rsidR="00B33024" w:rsidRDefault="00B33024" w:rsidP="00830EEA">
            <w:r>
              <w:t>Special Requirements</w:t>
            </w:r>
          </w:p>
        </w:tc>
      </w:tr>
      <w:tr w:rsidR="00B33024" w14:paraId="59F7BE16" w14:textId="77777777" w:rsidTr="00830EEA">
        <w:trPr>
          <w:trHeight w:val="852"/>
        </w:trPr>
        <w:tc>
          <w:tcPr>
            <w:tcW w:w="9751" w:type="dxa"/>
            <w:shd w:val="clear" w:color="auto" w:fill="auto"/>
          </w:tcPr>
          <w:p w14:paraId="31B077FC" w14:textId="77777777" w:rsidR="00B33024" w:rsidRDefault="00B33024" w:rsidP="00B33024">
            <w:pPr>
              <w:pStyle w:val="ListParagraph"/>
              <w:numPr>
                <w:ilvl w:val="0"/>
                <w:numId w:val="1"/>
              </w:numPr>
              <w:overflowPunct w:val="0"/>
              <w:autoSpaceDE w:val="0"/>
              <w:autoSpaceDN w:val="0"/>
              <w:adjustRightInd w:val="0"/>
              <w:spacing w:before="60" w:after="60" w:line="240" w:lineRule="auto"/>
              <w:textAlignment w:val="baseline"/>
            </w:pPr>
            <w:r>
              <w:t>Support and contribute to the delivery of Student Experience frontline services, including attendance at events such as Open Day, Ceremonies and Corporate events</w:t>
            </w:r>
          </w:p>
        </w:tc>
      </w:tr>
    </w:tbl>
    <w:p w14:paraId="10442D09" w14:textId="77777777" w:rsidR="00B33024" w:rsidRDefault="00B33024" w:rsidP="00B33024"/>
    <w:p w14:paraId="228059FC" w14:textId="77777777" w:rsidR="00B33024" w:rsidRPr="002E272A" w:rsidRDefault="00B33024" w:rsidP="00B33024">
      <w:pPr>
        <w:rPr>
          <w:b/>
          <w:bCs/>
          <w:sz w:val="22"/>
        </w:rPr>
      </w:pPr>
      <w:r w:rsidRPr="00013C10">
        <w:rPr>
          <w:b/>
          <w:bCs/>
          <w:sz w:val="2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13"/>
        <w:gridCol w:w="3484"/>
        <w:gridCol w:w="3202"/>
        <w:gridCol w:w="1328"/>
      </w:tblGrid>
      <w:tr w:rsidR="00B33024" w14:paraId="590D6284" w14:textId="77777777" w:rsidTr="00830EEA">
        <w:tc>
          <w:tcPr>
            <w:tcW w:w="1613" w:type="dxa"/>
            <w:shd w:val="clear" w:color="auto" w:fill="D9D9D9"/>
            <w:vAlign w:val="center"/>
          </w:tcPr>
          <w:p w14:paraId="3108D65D" w14:textId="77777777" w:rsidR="00B33024" w:rsidRPr="00C536D5" w:rsidRDefault="00B33024" w:rsidP="00830EEA">
            <w:pPr>
              <w:rPr>
                <w:bCs/>
              </w:rPr>
            </w:pPr>
            <w:r w:rsidRPr="00C536D5">
              <w:rPr>
                <w:bCs/>
              </w:rPr>
              <w:t>Criteria</w:t>
            </w:r>
          </w:p>
        </w:tc>
        <w:tc>
          <w:tcPr>
            <w:tcW w:w="3484" w:type="dxa"/>
            <w:shd w:val="clear" w:color="auto" w:fill="D9D9D9"/>
            <w:vAlign w:val="center"/>
          </w:tcPr>
          <w:p w14:paraId="3B148201" w14:textId="77777777" w:rsidR="00B33024" w:rsidRPr="00C536D5" w:rsidRDefault="00B33024" w:rsidP="00830EEA">
            <w:pPr>
              <w:rPr>
                <w:bCs/>
              </w:rPr>
            </w:pPr>
            <w:r w:rsidRPr="00C536D5">
              <w:rPr>
                <w:bCs/>
              </w:rPr>
              <w:t>Essential</w:t>
            </w:r>
          </w:p>
        </w:tc>
        <w:tc>
          <w:tcPr>
            <w:tcW w:w="3202" w:type="dxa"/>
            <w:shd w:val="clear" w:color="auto" w:fill="D9D9D9"/>
            <w:vAlign w:val="center"/>
          </w:tcPr>
          <w:p w14:paraId="1CCC4080" w14:textId="77777777" w:rsidR="00B33024" w:rsidRPr="00C536D5" w:rsidRDefault="00B33024" w:rsidP="00830EEA">
            <w:pPr>
              <w:rPr>
                <w:bCs/>
              </w:rPr>
            </w:pPr>
            <w:r w:rsidRPr="00C536D5">
              <w:rPr>
                <w:bCs/>
              </w:rPr>
              <w:t>Desirable</w:t>
            </w:r>
          </w:p>
        </w:tc>
        <w:tc>
          <w:tcPr>
            <w:tcW w:w="1328" w:type="dxa"/>
            <w:shd w:val="clear" w:color="auto" w:fill="D9D9D9"/>
            <w:vAlign w:val="center"/>
          </w:tcPr>
          <w:p w14:paraId="62D323B3" w14:textId="77777777" w:rsidR="00B33024" w:rsidRPr="00C536D5" w:rsidRDefault="00B33024" w:rsidP="00830EEA">
            <w:pPr>
              <w:rPr>
                <w:bCs/>
              </w:rPr>
            </w:pPr>
            <w:r w:rsidRPr="00C536D5">
              <w:rPr>
                <w:bCs/>
              </w:rPr>
              <w:t>How to be assessed</w:t>
            </w:r>
          </w:p>
        </w:tc>
      </w:tr>
      <w:tr w:rsidR="00B33024" w14:paraId="4188F364" w14:textId="77777777" w:rsidTr="00830EEA">
        <w:tc>
          <w:tcPr>
            <w:tcW w:w="1613" w:type="dxa"/>
            <w:shd w:val="clear" w:color="auto" w:fill="auto"/>
          </w:tcPr>
          <w:p w14:paraId="71894FA5" w14:textId="77777777" w:rsidR="00B33024" w:rsidRPr="00FD5B0E" w:rsidRDefault="00B33024" w:rsidP="00830EEA">
            <w:r w:rsidRPr="00FD5B0E">
              <w:t xml:space="preserve">Qualifications, knowledge </w:t>
            </w:r>
            <w:r>
              <w:t>and</w:t>
            </w:r>
            <w:r w:rsidRPr="00FD5B0E">
              <w:t xml:space="preserve"> experience</w:t>
            </w:r>
          </w:p>
        </w:tc>
        <w:tc>
          <w:tcPr>
            <w:tcW w:w="3484" w:type="dxa"/>
            <w:shd w:val="clear" w:color="auto" w:fill="auto"/>
          </w:tcPr>
          <w:p w14:paraId="300BDF06" w14:textId="4CFD504C" w:rsidR="005775AA" w:rsidRDefault="00B33024" w:rsidP="00830EEA">
            <w:pPr>
              <w:rPr>
                <w:szCs w:val="18"/>
              </w:rPr>
            </w:pPr>
            <w:r>
              <w:t>Skill level equivalent to achievement of a professional qualification or postgraduate degree</w:t>
            </w:r>
            <w:r w:rsidR="001A3D40">
              <w:t xml:space="preserve"> </w:t>
            </w:r>
            <w:r w:rsidR="001A3D40" w:rsidRPr="00C536D5">
              <w:rPr>
                <w:szCs w:val="18"/>
              </w:rPr>
              <w:t>(e.g. MBA, Med)</w:t>
            </w:r>
            <w:r w:rsidR="001A3D40">
              <w:rPr>
                <w:szCs w:val="18"/>
              </w:rPr>
              <w:t xml:space="preserve"> </w:t>
            </w:r>
            <w:r w:rsidR="00B932B7">
              <w:t xml:space="preserve"> or </w:t>
            </w:r>
            <w:r w:rsidR="00CC0BAF">
              <w:t>equivalent experience</w:t>
            </w:r>
            <w:r w:rsidRPr="00C536D5">
              <w:rPr>
                <w:szCs w:val="18"/>
              </w:rPr>
              <w:t xml:space="preserve"> </w:t>
            </w:r>
            <w:r w:rsidR="006167B1">
              <w:rPr>
                <w:szCs w:val="18"/>
              </w:rPr>
              <w:t>i</w:t>
            </w:r>
            <w:r w:rsidR="005775AA">
              <w:rPr>
                <w:szCs w:val="18"/>
              </w:rPr>
              <w:t>n Higher Education (or similar)</w:t>
            </w:r>
            <w:r w:rsidR="006167B1">
              <w:rPr>
                <w:szCs w:val="18"/>
              </w:rPr>
              <w:t>,</w:t>
            </w:r>
            <w:r w:rsidR="005775AA">
              <w:rPr>
                <w:szCs w:val="18"/>
              </w:rPr>
              <w:t xml:space="preserve"> IT application management or other related area. </w:t>
            </w:r>
          </w:p>
          <w:p w14:paraId="5858FECA" w14:textId="77777777" w:rsidR="005775AA" w:rsidRPr="00C536D5" w:rsidRDefault="005775AA" w:rsidP="00830EEA">
            <w:pPr>
              <w:rPr>
                <w:szCs w:val="18"/>
              </w:rPr>
            </w:pPr>
          </w:p>
          <w:p w14:paraId="7AE4E42A" w14:textId="409EF19B" w:rsidR="00B33024" w:rsidRDefault="00B33024" w:rsidP="00830EEA">
            <w:pPr>
              <w:rPr>
                <w:szCs w:val="18"/>
              </w:rPr>
            </w:pPr>
            <w:r w:rsidRPr="00C536D5">
              <w:rPr>
                <w:szCs w:val="18"/>
              </w:rPr>
              <w:t xml:space="preserve">Proven strategic management in </w:t>
            </w:r>
            <w:r w:rsidR="005775AA">
              <w:rPr>
                <w:szCs w:val="18"/>
              </w:rPr>
              <w:t xml:space="preserve">IT application management </w:t>
            </w:r>
            <w:r w:rsidRPr="00C536D5">
              <w:rPr>
                <w:szCs w:val="18"/>
              </w:rPr>
              <w:t>or a similar environment</w:t>
            </w:r>
          </w:p>
          <w:p w14:paraId="2CA7B00F" w14:textId="381A06BE" w:rsidR="005775AA" w:rsidRDefault="005775AA" w:rsidP="00830EEA">
            <w:pPr>
              <w:rPr>
                <w:szCs w:val="18"/>
              </w:rPr>
            </w:pPr>
          </w:p>
          <w:p w14:paraId="3A12271A" w14:textId="5B16D532" w:rsidR="00B33024" w:rsidRDefault="005775AA" w:rsidP="00830EEA">
            <w:pPr>
              <w:rPr>
                <w:szCs w:val="18"/>
              </w:rPr>
            </w:pPr>
            <w:r>
              <w:rPr>
                <w:szCs w:val="18"/>
              </w:rPr>
              <w:t>Strong understanding of management information systems, data and systems design.</w:t>
            </w:r>
          </w:p>
          <w:p w14:paraId="15FDB93B" w14:textId="41B7CCA6" w:rsidR="005775AA" w:rsidRDefault="005775AA" w:rsidP="00830EEA">
            <w:pPr>
              <w:rPr>
                <w:szCs w:val="18"/>
              </w:rPr>
            </w:pPr>
          </w:p>
          <w:p w14:paraId="4332C955" w14:textId="1882E801" w:rsidR="005775AA" w:rsidRDefault="005775AA" w:rsidP="00830EEA">
            <w:pPr>
              <w:rPr>
                <w:szCs w:val="18"/>
              </w:rPr>
            </w:pPr>
            <w:r>
              <w:rPr>
                <w:szCs w:val="18"/>
              </w:rPr>
              <w:t xml:space="preserve">Proven leadership and management experience including team building and significant change management </w:t>
            </w:r>
          </w:p>
          <w:p w14:paraId="06646F3F" w14:textId="77777777" w:rsidR="00B33024" w:rsidRPr="00C536D5" w:rsidRDefault="00B33024" w:rsidP="00830EEA">
            <w:pPr>
              <w:rPr>
                <w:szCs w:val="18"/>
              </w:rPr>
            </w:pPr>
          </w:p>
          <w:p w14:paraId="560C677A" w14:textId="77777777" w:rsidR="00B33024" w:rsidRPr="00C536D5" w:rsidRDefault="00B33024" w:rsidP="00830EEA">
            <w:pPr>
              <w:rPr>
                <w:szCs w:val="18"/>
              </w:rPr>
            </w:pPr>
            <w:r w:rsidRPr="00C536D5">
              <w:rPr>
                <w:szCs w:val="18"/>
              </w:rPr>
              <w:t>Able to demonstrate and authoritative awareness of the theory and practice of the student experience and an ability to use this to tackle broad university priorities</w:t>
            </w:r>
          </w:p>
          <w:p w14:paraId="34EA97E0" w14:textId="77777777" w:rsidR="00B33024" w:rsidRPr="00C536D5" w:rsidRDefault="00B33024" w:rsidP="00830EEA">
            <w:pPr>
              <w:rPr>
                <w:szCs w:val="18"/>
              </w:rPr>
            </w:pPr>
          </w:p>
          <w:p w14:paraId="26D13D13" w14:textId="710B3338" w:rsidR="00B33024" w:rsidRDefault="00B33024" w:rsidP="00830EEA">
            <w:pPr>
              <w:rPr>
                <w:szCs w:val="18"/>
              </w:rPr>
            </w:pPr>
            <w:r w:rsidRPr="00C536D5">
              <w:rPr>
                <w:szCs w:val="18"/>
              </w:rPr>
              <w:t xml:space="preserve">Demonstrable success in a service-orientated organisation, including evidence of successfully managing </w:t>
            </w:r>
            <w:r w:rsidRPr="00C536D5">
              <w:rPr>
                <w:szCs w:val="18"/>
              </w:rPr>
              <w:lastRenderedPageBreak/>
              <w:t>change in an area of work relevant to the post</w:t>
            </w:r>
          </w:p>
          <w:p w14:paraId="55B8E8C6" w14:textId="77777777" w:rsidR="005775AA" w:rsidRPr="00C536D5" w:rsidRDefault="005775AA" w:rsidP="00830EEA">
            <w:pPr>
              <w:rPr>
                <w:szCs w:val="18"/>
              </w:rPr>
            </w:pPr>
          </w:p>
          <w:p w14:paraId="6E5A3CA6" w14:textId="77777777" w:rsidR="00B33024" w:rsidRDefault="00B33024" w:rsidP="00830EEA">
            <w:pPr>
              <w:rPr>
                <w:szCs w:val="18"/>
              </w:rPr>
            </w:pPr>
            <w:r w:rsidRPr="00C536D5">
              <w:rPr>
                <w:szCs w:val="18"/>
              </w:rPr>
              <w:t>Significant financial management experience</w:t>
            </w:r>
          </w:p>
          <w:p w14:paraId="1B8A6888" w14:textId="77777777" w:rsidR="006D0A6D" w:rsidRDefault="006D0A6D" w:rsidP="00830EEA">
            <w:pPr>
              <w:rPr>
                <w:szCs w:val="18"/>
              </w:rPr>
            </w:pPr>
          </w:p>
          <w:p w14:paraId="4420CD6E" w14:textId="31C6D078" w:rsidR="006D0A6D" w:rsidRPr="00C536D5" w:rsidRDefault="006D0A6D" w:rsidP="00830EEA">
            <w:pPr>
              <w:rPr>
                <w:szCs w:val="18"/>
              </w:rPr>
            </w:pPr>
            <w:r w:rsidRPr="00C536D5">
              <w:rPr>
                <w:szCs w:val="18"/>
              </w:rPr>
              <w:t>Evidence of confidence in working with and delivery emerging technologies</w:t>
            </w:r>
          </w:p>
        </w:tc>
        <w:tc>
          <w:tcPr>
            <w:tcW w:w="3202" w:type="dxa"/>
            <w:shd w:val="clear" w:color="auto" w:fill="auto"/>
          </w:tcPr>
          <w:p w14:paraId="3975D266" w14:textId="77777777" w:rsidR="00B33024" w:rsidRPr="00C536D5" w:rsidRDefault="00B33024" w:rsidP="00830EEA">
            <w:pPr>
              <w:rPr>
                <w:szCs w:val="18"/>
              </w:rPr>
            </w:pPr>
            <w:r w:rsidRPr="00C536D5">
              <w:rPr>
                <w:szCs w:val="18"/>
              </w:rPr>
              <w:lastRenderedPageBreak/>
              <w:t>Previous experience of working in Higher Education with an excellent understanding of the Higher Education landscape</w:t>
            </w:r>
          </w:p>
          <w:p w14:paraId="781559EF" w14:textId="77777777" w:rsidR="00B33024" w:rsidRPr="00C536D5" w:rsidRDefault="00B33024" w:rsidP="00830EEA">
            <w:pPr>
              <w:rPr>
                <w:szCs w:val="18"/>
              </w:rPr>
            </w:pPr>
          </w:p>
          <w:p w14:paraId="66281F95" w14:textId="77777777" w:rsidR="00B33024" w:rsidRPr="00C536D5" w:rsidRDefault="00B33024" w:rsidP="00830EEA">
            <w:pPr>
              <w:rPr>
                <w:szCs w:val="18"/>
              </w:rPr>
            </w:pPr>
          </w:p>
          <w:p w14:paraId="2C50776A" w14:textId="77777777" w:rsidR="00B33024" w:rsidRPr="00C536D5" w:rsidRDefault="00B33024" w:rsidP="00830EEA">
            <w:pPr>
              <w:rPr>
                <w:szCs w:val="18"/>
              </w:rPr>
            </w:pPr>
          </w:p>
          <w:p w14:paraId="2601E0A5" w14:textId="77777777" w:rsidR="00B33024" w:rsidRPr="00C536D5" w:rsidRDefault="00B33024" w:rsidP="00830EEA">
            <w:pPr>
              <w:rPr>
                <w:szCs w:val="18"/>
              </w:rPr>
            </w:pPr>
          </w:p>
          <w:p w14:paraId="3113EA31" w14:textId="706D7CFF" w:rsidR="00B33024" w:rsidRPr="00C536D5" w:rsidRDefault="00B33024" w:rsidP="00830EEA">
            <w:pPr>
              <w:rPr>
                <w:szCs w:val="18"/>
              </w:rPr>
            </w:pPr>
          </w:p>
        </w:tc>
        <w:tc>
          <w:tcPr>
            <w:tcW w:w="1328" w:type="dxa"/>
            <w:shd w:val="clear" w:color="auto" w:fill="auto"/>
          </w:tcPr>
          <w:p w14:paraId="640C21E1" w14:textId="77777777" w:rsidR="00B33024" w:rsidRPr="00C536D5" w:rsidRDefault="00B33024" w:rsidP="00830EEA">
            <w:pPr>
              <w:rPr>
                <w:szCs w:val="18"/>
              </w:rPr>
            </w:pPr>
            <w:r w:rsidRPr="00C536D5">
              <w:rPr>
                <w:szCs w:val="18"/>
              </w:rPr>
              <w:t>Application</w:t>
            </w:r>
          </w:p>
          <w:p w14:paraId="407CAAE7" w14:textId="77777777" w:rsidR="00B33024" w:rsidRPr="00C536D5" w:rsidRDefault="00B33024" w:rsidP="00830EEA">
            <w:pPr>
              <w:rPr>
                <w:szCs w:val="18"/>
              </w:rPr>
            </w:pPr>
          </w:p>
          <w:p w14:paraId="09B5248E" w14:textId="77777777" w:rsidR="00B33024" w:rsidRPr="00C536D5" w:rsidRDefault="00B33024" w:rsidP="00830EEA">
            <w:pPr>
              <w:rPr>
                <w:szCs w:val="18"/>
              </w:rPr>
            </w:pPr>
          </w:p>
          <w:p w14:paraId="00CC8918" w14:textId="77777777" w:rsidR="005775AA" w:rsidRDefault="005775AA" w:rsidP="00830EEA">
            <w:pPr>
              <w:rPr>
                <w:szCs w:val="18"/>
              </w:rPr>
            </w:pPr>
          </w:p>
          <w:p w14:paraId="34B994B1" w14:textId="77777777" w:rsidR="005775AA" w:rsidRDefault="005775AA" w:rsidP="00830EEA">
            <w:pPr>
              <w:rPr>
                <w:szCs w:val="18"/>
              </w:rPr>
            </w:pPr>
          </w:p>
          <w:p w14:paraId="21D62A91" w14:textId="77777777" w:rsidR="005775AA" w:rsidRDefault="005775AA" w:rsidP="00830EEA">
            <w:pPr>
              <w:rPr>
                <w:szCs w:val="18"/>
              </w:rPr>
            </w:pPr>
          </w:p>
          <w:p w14:paraId="05481DC0" w14:textId="4E8A11B5" w:rsidR="00B33024" w:rsidRPr="00C536D5" w:rsidRDefault="00B33024" w:rsidP="00830EEA">
            <w:pPr>
              <w:rPr>
                <w:szCs w:val="18"/>
              </w:rPr>
            </w:pPr>
            <w:r w:rsidRPr="00C536D5">
              <w:rPr>
                <w:szCs w:val="18"/>
              </w:rPr>
              <w:t>Application</w:t>
            </w:r>
          </w:p>
          <w:p w14:paraId="3AAA1123" w14:textId="77777777" w:rsidR="00B33024" w:rsidRPr="00C536D5" w:rsidRDefault="00B33024" w:rsidP="00830EEA">
            <w:pPr>
              <w:rPr>
                <w:szCs w:val="18"/>
              </w:rPr>
            </w:pPr>
          </w:p>
          <w:p w14:paraId="29604302" w14:textId="77777777" w:rsidR="00B33024" w:rsidRPr="00C536D5" w:rsidRDefault="00B33024" w:rsidP="00830EEA">
            <w:pPr>
              <w:rPr>
                <w:szCs w:val="18"/>
              </w:rPr>
            </w:pPr>
          </w:p>
          <w:p w14:paraId="6B5CEF15" w14:textId="77777777" w:rsidR="00B33024" w:rsidRPr="00C536D5" w:rsidRDefault="00B33024" w:rsidP="00830EEA">
            <w:pPr>
              <w:rPr>
                <w:szCs w:val="18"/>
              </w:rPr>
            </w:pPr>
            <w:r w:rsidRPr="00C536D5">
              <w:rPr>
                <w:szCs w:val="18"/>
              </w:rPr>
              <w:t>Interview</w:t>
            </w:r>
          </w:p>
          <w:p w14:paraId="674CE08D" w14:textId="77777777" w:rsidR="00B33024" w:rsidRPr="00C536D5" w:rsidRDefault="00B33024" w:rsidP="00830EEA">
            <w:pPr>
              <w:rPr>
                <w:szCs w:val="18"/>
              </w:rPr>
            </w:pPr>
          </w:p>
          <w:p w14:paraId="0B4F7F08" w14:textId="77777777" w:rsidR="00B33024" w:rsidRPr="00C536D5" w:rsidRDefault="00B33024" w:rsidP="00830EEA">
            <w:pPr>
              <w:rPr>
                <w:szCs w:val="18"/>
              </w:rPr>
            </w:pPr>
          </w:p>
          <w:p w14:paraId="03C90869" w14:textId="77777777" w:rsidR="00B33024" w:rsidRPr="00C536D5" w:rsidRDefault="00B33024" w:rsidP="00830EEA">
            <w:pPr>
              <w:rPr>
                <w:szCs w:val="18"/>
              </w:rPr>
            </w:pPr>
            <w:r w:rsidRPr="00C536D5">
              <w:rPr>
                <w:szCs w:val="18"/>
              </w:rPr>
              <w:t>Interview</w:t>
            </w:r>
          </w:p>
          <w:p w14:paraId="525467F4" w14:textId="77777777" w:rsidR="00B33024" w:rsidRPr="00C536D5" w:rsidRDefault="00B33024" w:rsidP="00830EEA">
            <w:pPr>
              <w:rPr>
                <w:szCs w:val="18"/>
              </w:rPr>
            </w:pPr>
          </w:p>
          <w:p w14:paraId="0B24E43E" w14:textId="77777777" w:rsidR="00B33024" w:rsidRPr="00C536D5" w:rsidRDefault="00B33024" w:rsidP="00830EEA">
            <w:pPr>
              <w:rPr>
                <w:szCs w:val="18"/>
              </w:rPr>
            </w:pPr>
          </w:p>
          <w:p w14:paraId="2154E7E1" w14:textId="77777777" w:rsidR="00B33024" w:rsidRPr="00C536D5" w:rsidRDefault="00B33024" w:rsidP="00830EEA">
            <w:pPr>
              <w:rPr>
                <w:szCs w:val="18"/>
              </w:rPr>
            </w:pPr>
          </w:p>
          <w:p w14:paraId="16C836F3" w14:textId="77777777" w:rsidR="00B33024" w:rsidRPr="00C536D5" w:rsidRDefault="00B33024" w:rsidP="00830EEA">
            <w:pPr>
              <w:rPr>
                <w:szCs w:val="18"/>
              </w:rPr>
            </w:pPr>
            <w:r w:rsidRPr="00C536D5">
              <w:rPr>
                <w:szCs w:val="18"/>
              </w:rPr>
              <w:t>Application</w:t>
            </w:r>
          </w:p>
          <w:p w14:paraId="19F0D0D0" w14:textId="77777777" w:rsidR="00B33024" w:rsidRPr="00C536D5" w:rsidRDefault="00B33024" w:rsidP="00830EEA">
            <w:pPr>
              <w:rPr>
                <w:szCs w:val="18"/>
              </w:rPr>
            </w:pPr>
          </w:p>
          <w:p w14:paraId="46876872" w14:textId="77777777" w:rsidR="00B33024" w:rsidRPr="00C536D5" w:rsidRDefault="00B33024" w:rsidP="00830EEA">
            <w:pPr>
              <w:rPr>
                <w:szCs w:val="18"/>
              </w:rPr>
            </w:pPr>
          </w:p>
          <w:p w14:paraId="53BEAFAF" w14:textId="77777777" w:rsidR="00B33024" w:rsidRPr="00C536D5" w:rsidRDefault="00B33024" w:rsidP="00830EEA">
            <w:pPr>
              <w:rPr>
                <w:szCs w:val="18"/>
              </w:rPr>
            </w:pPr>
          </w:p>
          <w:p w14:paraId="1972FE6D" w14:textId="77777777" w:rsidR="005775AA" w:rsidRDefault="005775AA" w:rsidP="00830EEA">
            <w:pPr>
              <w:rPr>
                <w:szCs w:val="18"/>
              </w:rPr>
            </w:pPr>
          </w:p>
          <w:p w14:paraId="5566B759" w14:textId="302BC00A" w:rsidR="00B33024" w:rsidRPr="00C536D5" w:rsidRDefault="00B33024" w:rsidP="00830EEA">
            <w:pPr>
              <w:rPr>
                <w:szCs w:val="18"/>
              </w:rPr>
            </w:pPr>
            <w:r w:rsidRPr="00C536D5">
              <w:rPr>
                <w:szCs w:val="18"/>
              </w:rPr>
              <w:t>Application/</w:t>
            </w:r>
          </w:p>
          <w:p w14:paraId="27FD8F5A" w14:textId="77777777" w:rsidR="00B33024" w:rsidRDefault="00B33024" w:rsidP="002E272A">
            <w:pPr>
              <w:rPr>
                <w:szCs w:val="18"/>
              </w:rPr>
            </w:pPr>
            <w:r w:rsidRPr="00C536D5">
              <w:rPr>
                <w:szCs w:val="18"/>
              </w:rPr>
              <w:t>Interview</w:t>
            </w:r>
          </w:p>
          <w:p w14:paraId="215C1547" w14:textId="77777777" w:rsidR="005775AA" w:rsidRDefault="005775AA" w:rsidP="002E272A">
            <w:pPr>
              <w:rPr>
                <w:szCs w:val="18"/>
              </w:rPr>
            </w:pPr>
          </w:p>
          <w:p w14:paraId="445CDD4E" w14:textId="77777777" w:rsidR="005775AA" w:rsidRDefault="005775AA" w:rsidP="002E272A">
            <w:pPr>
              <w:rPr>
                <w:szCs w:val="18"/>
              </w:rPr>
            </w:pPr>
          </w:p>
          <w:p w14:paraId="1087ADAA" w14:textId="77777777" w:rsidR="005775AA" w:rsidRDefault="005775AA" w:rsidP="002E272A">
            <w:pPr>
              <w:rPr>
                <w:szCs w:val="18"/>
              </w:rPr>
            </w:pPr>
          </w:p>
          <w:p w14:paraId="207D1A19" w14:textId="77777777" w:rsidR="005775AA" w:rsidRDefault="005775AA" w:rsidP="002E272A">
            <w:pPr>
              <w:rPr>
                <w:szCs w:val="18"/>
              </w:rPr>
            </w:pPr>
            <w:r>
              <w:rPr>
                <w:szCs w:val="18"/>
              </w:rPr>
              <w:t>Application</w:t>
            </w:r>
          </w:p>
          <w:p w14:paraId="27F6F6A7" w14:textId="77777777" w:rsidR="005775AA" w:rsidRDefault="005775AA" w:rsidP="002E272A">
            <w:pPr>
              <w:rPr>
                <w:szCs w:val="18"/>
              </w:rPr>
            </w:pPr>
          </w:p>
          <w:p w14:paraId="099FD7B3" w14:textId="77777777" w:rsidR="005775AA" w:rsidRDefault="005775AA" w:rsidP="002E272A">
            <w:pPr>
              <w:rPr>
                <w:szCs w:val="18"/>
              </w:rPr>
            </w:pPr>
          </w:p>
          <w:p w14:paraId="6094A4F3" w14:textId="36665C5E" w:rsidR="0095661C" w:rsidRPr="00C536D5" w:rsidRDefault="0095661C" w:rsidP="002E272A">
            <w:pPr>
              <w:rPr>
                <w:szCs w:val="18"/>
              </w:rPr>
            </w:pPr>
            <w:r>
              <w:rPr>
                <w:szCs w:val="18"/>
              </w:rPr>
              <w:t>Application/ Interview</w:t>
            </w:r>
          </w:p>
        </w:tc>
      </w:tr>
      <w:tr w:rsidR="00B33024" w14:paraId="1AD68B4A" w14:textId="77777777" w:rsidTr="00830EEA">
        <w:tc>
          <w:tcPr>
            <w:tcW w:w="1613" w:type="dxa"/>
            <w:shd w:val="clear" w:color="auto" w:fill="auto"/>
          </w:tcPr>
          <w:p w14:paraId="3DEE197F" w14:textId="77777777" w:rsidR="00B33024" w:rsidRPr="00FD5B0E" w:rsidRDefault="00B33024" w:rsidP="00830EEA">
            <w:r w:rsidRPr="00FD5B0E">
              <w:lastRenderedPageBreak/>
              <w:t xml:space="preserve">Planning </w:t>
            </w:r>
            <w:r>
              <w:t>and</w:t>
            </w:r>
            <w:r w:rsidRPr="00FD5B0E">
              <w:t xml:space="preserve"> organising</w:t>
            </w:r>
          </w:p>
        </w:tc>
        <w:tc>
          <w:tcPr>
            <w:tcW w:w="3484" w:type="dxa"/>
            <w:shd w:val="clear" w:color="auto" w:fill="auto"/>
            <w:vAlign w:val="bottom"/>
          </w:tcPr>
          <w:p w14:paraId="7254F2A1" w14:textId="4254EFBB" w:rsidR="00B33024" w:rsidRPr="00C536D5" w:rsidRDefault="00B33024" w:rsidP="00830EEA">
            <w:pPr>
              <w:rPr>
                <w:szCs w:val="18"/>
              </w:rPr>
            </w:pPr>
            <w:r w:rsidRPr="00C536D5">
              <w:rPr>
                <w:szCs w:val="18"/>
              </w:rPr>
              <w:t>Able to pl</w:t>
            </w:r>
            <w:r w:rsidR="005775AA">
              <w:rPr>
                <w:szCs w:val="18"/>
              </w:rPr>
              <w:t>a</w:t>
            </w:r>
            <w:r w:rsidRPr="00C536D5">
              <w:rPr>
                <w:szCs w:val="18"/>
              </w:rPr>
              <w:t>n and shape the direction of a specialist or professional area of activity</w:t>
            </w:r>
          </w:p>
          <w:p w14:paraId="3FECEDFE" w14:textId="77777777" w:rsidR="00B33024" w:rsidRPr="00C536D5" w:rsidRDefault="00B33024" w:rsidP="00830EEA">
            <w:pPr>
              <w:rPr>
                <w:szCs w:val="18"/>
              </w:rPr>
            </w:pPr>
          </w:p>
          <w:p w14:paraId="7F730B80" w14:textId="77777777" w:rsidR="00B33024" w:rsidRPr="00C536D5" w:rsidRDefault="00B33024" w:rsidP="00830EEA">
            <w:pPr>
              <w:rPr>
                <w:szCs w:val="18"/>
              </w:rPr>
            </w:pPr>
            <w:r w:rsidRPr="00C536D5">
              <w:rPr>
                <w:szCs w:val="18"/>
              </w:rPr>
              <w:t>Able to set and deliver appropriate and measurable long, medium and short-term goals in the form of a business plan</w:t>
            </w:r>
          </w:p>
          <w:p w14:paraId="7B8D32B8" w14:textId="77777777" w:rsidR="00B33024" w:rsidRPr="00C536D5" w:rsidRDefault="00B33024" w:rsidP="00830EEA">
            <w:pPr>
              <w:rPr>
                <w:szCs w:val="18"/>
              </w:rPr>
            </w:pPr>
          </w:p>
          <w:p w14:paraId="72DFBB8B" w14:textId="77777777" w:rsidR="00B33024" w:rsidRPr="00C536D5" w:rsidRDefault="00B33024" w:rsidP="00830EEA">
            <w:pPr>
              <w:rPr>
                <w:szCs w:val="18"/>
              </w:rPr>
            </w:pPr>
            <w:r w:rsidRPr="00C536D5">
              <w:rPr>
                <w:szCs w:val="18"/>
              </w:rPr>
              <w:t>Able to lead projects and new initiatives with little or no precedent</w:t>
            </w:r>
          </w:p>
          <w:p w14:paraId="0C2AC9B2" w14:textId="77777777" w:rsidR="00B33024" w:rsidRPr="00C536D5" w:rsidRDefault="00B33024" w:rsidP="00830EEA">
            <w:pPr>
              <w:rPr>
                <w:szCs w:val="18"/>
              </w:rPr>
            </w:pPr>
          </w:p>
          <w:p w14:paraId="6088716D" w14:textId="77777777" w:rsidR="00B33024" w:rsidRPr="00C536D5" w:rsidRDefault="00B33024" w:rsidP="00830EEA">
            <w:pPr>
              <w:rPr>
                <w:szCs w:val="18"/>
              </w:rPr>
            </w:pPr>
            <w:r w:rsidRPr="00C536D5">
              <w:rPr>
                <w:szCs w:val="18"/>
              </w:rPr>
              <w:t>Able to re-prioritise workload in a fast moving environment</w:t>
            </w:r>
          </w:p>
          <w:p w14:paraId="6D74528A" w14:textId="77777777" w:rsidR="00B33024" w:rsidRPr="00C536D5" w:rsidRDefault="00B33024" w:rsidP="00830EEA">
            <w:pPr>
              <w:rPr>
                <w:szCs w:val="18"/>
              </w:rPr>
            </w:pPr>
          </w:p>
          <w:p w14:paraId="228F6036" w14:textId="77777777" w:rsidR="00B33024" w:rsidRPr="00C536D5" w:rsidRDefault="00B33024" w:rsidP="00830EEA">
            <w:pPr>
              <w:rPr>
                <w:szCs w:val="18"/>
              </w:rPr>
            </w:pPr>
            <w:r w:rsidRPr="00C536D5">
              <w:rPr>
                <w:szCs w:val="18"/>
              </w:rPr>
              <w:t>Able to oversee multiple and complex areas of service delivery ensuring deadlines and standards are maintained</w:t>
            </w:r>
          </w:p>
          <w:p w14:paraId="716AB6A1" w14:textId="77777777" w:rsidR="00B33024" w:rsidRPr="00C536D5" w:rsidRDefault="00B33024" w:rsidP="00830EEA">
            <w:pPr>
              <w:rPr>
                <w:szCs w:val="18"/>
              </w:rPr>
            </w:pPr>
          </w:p>
          <w:p w14:paraId="25ED357A" w14:textId="77777777" w:rsidR="00B33024" w:rsidRPr="00C536D5" w:rsidRDefault="00B33024" w:rsidP="00830EEA">
            <w:pPr>
              <w:rPr>
                <w:szCs w:val="18"/>
              </w:rPr>
            </w:pPr>
            <w:r w:rsidRPr="00C536D5">
              <w:rPr>
                <w:szCs w:val="18"/>
              </w:rPr>
              <w:t>Evidence of collaborative and effectively work with colleagues outside direct responsibility, e.g. in delivering organisation wide or external projects</w:t>
            </w:r>
          </w:p>
        </w:tc>
        <w:tc>
          <w:tcPr>
            <w:tcW w:w="3202" w:type="dxa"/>
            <w:shd w:val="clear" w:color="auto" w:fill="auto"/>
          </w:tcPr>
          <w:p w14:paraId="18294DE2" w14:textId="77777777" w:rsidR="00B33024" w:rsidRPr="00C536D5" w:rsidRDefault="00B33024" w:rsidP="00830EEA">
            <w:pPr>
              <w:rPr>
                <w:szCs w:val="18"/>
              </w:rPr>
            </w:pPr>
            <w:r w:rsidRPr="00C536D5">
              <w:rPr>
                <w:szCs w:val="18"/>
              </w:rPr>
              <w:t>Experience of delivering a substantive project which had a direct positive impact on the user experience</w:t>
            </w:r>
          </w:p>
        </w:tc>
        <w:tc>
          <w:tcPr>
            <w:tcW w:w="1328" w:type="dxa"/>
            <w:shd w:val="clear" w:color="auto" w:fill="auto"/>
          </w:tcPr>
          <w:p w14:paraId="039D924D" w14:textId="77777777" w:rsidR="00B33024" w:rsidRPr="00C536D5" w:rsidRDefault="00B33024" w:rsidP="00830EEA">
            <w:pPr>
              <w:rPr>
                <w:szCs w:val="18"/>
              </w:rPr>
            </w:pPr>
            <w:r w:rsidRPr="00C536D5">
              <w:rPr>
                <w:szCs w:val="18"/>
              </w:rPr>
              <w:t>Interview</w:t>
            </w:r>
          </w:p>
          <w:p w14:paraId="4F02341E" w14:textId="77777777" w:rsidR="00B33024" w:rsidRPr="00C536D5" w:rsidRDefault="00B33024" w:rsidP="00830EEA">
            <w:pPr>
              <w:rPr>
                <w:szCs w:val="18"/>
              </w:rPr>
            </w:pPr>
          </w:p>
          <w:p w14:paraId="229639D1" w14:textId="77777777" w:rsidR="00B33024" w:rsidRPr="00C536D5" w:rsidRDefault="00B33024" w:rsidP="00830EEA">
            <w:pPr>
              <w:jc w:val="center"/>
              <w:rPr>
                <w:szCs w:val="18"/>
              </w:rPr>
            </w:pPr>
          </w:p>
          <w:p w14:paraId="7834D55F" w14:textId="77777777" w:rsidR="00B33024" w:rsidRPr="00C536D5" w:rsidRDefault="00B33024" w:rsidP="00830EEA">
            <w:pPr>
              <w:rPr>
                <w:szCs w:val="18"/>
              </w:rPr>
            </w:pPr>
          </w:p>
          <w:p w14:paraId="1DEAA489" w14:textId="77777777" w:rsidR="00B33024" w:rsidRPr="00C536D5" w:rsidRDefault="00B33024" w:rsidP="00830EEA">
            <w:pPr>
              <w:rPr>
                <w:szCs w:val="18"/>
              </w:rPr>
            </w:pPr>
            <w:r w:rsidRPr="00C536D5">
              <w:rPr>
                <w:szCs w:val="18"/>
              </w:rPr>
              <w:t>Interview</w:t>
            </w:r>
          </w:p>
          <w:p w14:paraId="4DB6DB88" w14:textId="77777777" w:rsidR="00B33024" w:rsidRPr="00C536D5" w:rsidRDefault="00B33024" w:rsidP="00830EEA">
            <w:pPr>
              <w:rPr>
                <w:szCs w:val="18"/>
              </w:rPr>
            </w:pPr>
          </w:p>
          <w:p w14:paraId="7B10E059" w14:textId="77777777" w:rsidR="00B33024" w:rsidRPr="00C536D5" w:rsidRDefault="00B33024" w:rsidP="00830EEA">
            <w:pPr>
              <w:rPr>
                <w:szCs w:val="18"/>
              </w:rPr>
            </w:pPr>
          </w:p>
          <w:p w14:paraId="517B9E68" w14:textId="77777777" w:rsidR="00B33024" w:rsidRPr="00C536D5" w:rsidRDefault="00B33024" w:rsidP="00830EEA">
            <w:pPr>
              <w:rPr>
                <w:szCs w:val="18"/>
              </w:rPr>
            </w:pPr>
          </w:p>
          <w:p w14:paraId="0E78E12A" w14:textId="77777777" w:rsidR="00B33024" w:rsidRPr="00C536D5" w:rsidRDefault="00B33024" w:rsidP="00830EEA">
            <w:pPr>
              <w:rPr>
                <w:szCs w:val="18"/>
              </w:rPr>
            </w:pPr>
            <w:r w:rsidRPr="00C536D5">
              <w:rPr>
                <w:szCs w:val="18"/>
              </w:rPr>
              <w:t>Application</w:t>
            </w:r>
          </w:p>
          <w:p w14:paraId="4E62B284" w14:textId="77777777" w:rsidR="00B33024" w:rsidRPr="00C536D5" w:rsidRDefault="00B33024" w:rsidP="00830EEA">
            <w:pPr>
              <w:rPr>
                <w:szCs w:val="18"/>
              </w:rPr>
            </w:pPr>
          </w:p>
          <w:p w14:paraId="3B675CE0" w14:textId="77777777" w:rsidR="00B33024" w:rsidRPr="00C536D5" w:rsidRDefault="00B33024" w:rsidP="00830EEA">
            <w:pPr>
              <w:rPr>
                <w:szCs w:val="18"/>
              </w:rPr>
            </w:pPr>
          </w:p>
          <w:p w14:paraId="0762DEEF" w14:textId="77777777" w:rsidR="00B33024" w:rsidRPr="00C536D5" w:rsidRDefault="00B33024" w:rsidP="00830EEA">
            <w:pPr>
              <w:rPr>
                <w:szCs w:val="18"/>
              </w:rPr>
            </w:pPr>
            <w:r w:rsidRPr="00C536D5">
              <w:rPr>
                <w:szCs w:val="18"/>
              </w:rPr>
              <w:t>Interview</w:t>
            </w:r>
          </w:p>
          <w:p w14:paraId="770F3D54" w14:textId="77777777" w:rsidR="00B33024" w:rsidRPr="00C536D5" w:rsidRDefault="00B33024" w:rsidP="00830EEA">
            <w:pPr>
              <w:rPr>
                <w:szCs w:val="18"/>
              </w:rPr>
            </w:pPr>
          </w:p>
          <w:p w14:paraId="1EB0BCCC" w14:textId="77777777" w:rsidR="00B33024" w:rsidRPr="00C536D5" w:rsidRDefault="00B33024" w:rsidP="00830EEA">
            <w:pPr>
              <w:rPr>
                <w:szCs w:val="18"/>
              </w:rPr>
            </w:pPr>
          </w:p>
          <w:p w14:paraId="7D47AC8E" w14:textId="77777777" w:rsidR="00B33024" w:rsidRPr="00C536D5" w:rsidRDefault="00B33024" w:rsidP="00830EEA">
            <w:pPr>
              <w:rPr>
                <w:szCs w:val="18"/>
              </w:rPr>
            </w:pPr>
            <w:r w:rsidRPr="00C536D5">
              <w:rPr>
                <w:szCs w:val="18"/>
              </w:rPr>
              <w:t>Application</w:t>
            </w:r>
          </w:p>
          <w:p w14:paraId="41B3CA9B" w14:textId="77777777" w:rsidR="00B33024" w:rsidRPr="00C536D5" w:rsidRDefault="00B33024" w:rsidP="00830EEA">
            <w:pPr>
              <w:rPr>
                <w:szCs w:val="18"/>
              </w:rPr>
            </w:pPr>
          </w:p>
          <w:p w14:paraId="29708270" w14:textId="77777777" w:rsidR="00B33024" w:rsidRPr="00C536D5" w:rsidRDefault="00B33024" w:rsidP="00830EEA">
            <w:pPr>
              <w:rPr>
                <w:szCs w:val="18"/>
              </w:rPr>
            </w:pPr>
          </w:p>
          <w:p w14:paraId="5C48CC44" w14:textId="77777777" w:rsidR="00B33024" w:rsidRPr="00C536D5" w:rsidRDefault="00B33024" w:rsidP="00830EEA">
            <w:pPr>
              <w:rPr>
                <w:szCs w:val="18"/>
              </w:rPr>
            </w:pPr>
          </w:p>
          <w:p w14:paraId="6FD134C7" w14:textId="77777777" w:rsidR="00B33024" w:rsidRPr="00C536D5" w:rsidRDefault="00B33024" w:rsidP="00830EEA">
            <w:pPr>
              <w:rPr>
                <w:szCs w:val="18"/>
              </w:rPr>
            </w:pPr>
            <w:r w:rsidRPr="00C536D5">
              <w:rPr>
                <w:szCs w:val="18"/>
              </w:rPr>
              <w:t>Application</w:t>
            </w:r>
          </w:p>
          <w:p w14:paraId="47E29B99" w14:textId="77777777" w:rsidR="00B33024" w:rsidRPr="00C536D5" w:rsidRDefault="00B33024" w:rsidP="00830EEA">
            <w:pPr>
              <w:rPr>
                <w:szCs w:val="18"/>
              </w:rPr>
            </w:pPr>
          </w:p>
          <w:p w14:paraId="5B78063C" w14:textId="77777777" w:rsidR="00B33024" w:rsidRPr="00C536D5" w:rsidRDefault="00B33024" w:rsidP="00830EEA">
            <w:pPr>
              <w:rPr>
                <w:szCs w:val="18"/>
              </w:rPr>
            </w:pPr>
          </w:p>
          <w:p w14:paraId="26941AD8" w14:textId="77777777" w:rsidR="00B33024" w:rsidRPr="00C536D5" w:rsidRDefault="00B33024" w:rsidP="00830EEA">
            <w:pPr>
              <w:rPr>
                <w:szCs w:val="18"/>
              </w:rPr>
            </w:pPr>
          </w:p>
        </w:tc>
      </w:tr>
      <w:tr w:rsidR="00B33024" w14:paraId="1A0FA1B3" w14:textId="77777777" w:rsidTr="00830EEA">
        <w:tc>
          <w:tcPr>
            <w:tcW w:w="1613" w:type="dxa"/>
            <w:shd w:val="clear" w:color="auto" w:fill="auto"/>
          </w:tcPr>
          <w:p w14:paraId="33AA5FEA" w14:textId="77777777" w:rsidR="00B33024" w:rsidRPr="00FD5B0E" w:rsidRDefault="00B33024" w:rsidP="00830EEA">
            <w:r w:rsidRPr="00FD5B0E">
              <w:t xml:space="preserve">Problem solving </w:t>
            </w:r>
            <w:r>
              <w:t>and</w:t>
            </w:r>
            <w:r w:rsidRPr="00FD5B0E">
              <w:t xml:space="preserve"> initiative</w:t>
            </w:r>
          </w:p>
        </w:tc>
        <w:tc>
          <w:tcPr>
            <w:tcW w:w="3484" w:type="dxa"/>
            <w:shd w:val="clear" w:color="auto" w:fill="auto"/>
          </w:tcPr>
          <w:p w14:paraId="2A2E592B" w14:textId="77777777" w:rsidR="00B33024" w:rsidRPr="00C536D5" w:rsidRDefault="00B33024" w:rsidP="00830EEA">
            <w:pPr>
              <w:rPr>
                <w:szCs w:val="18"/>
              </w:rPr>
            </w:pPr>
            <w:r w:rsidRPr="00C536D5">
              <w:rPr>
                <w:szCs w:val="18"/>
              </w:rPr>
              <w:t>Self-sufficient, capable of target setting and monitoring, actively seeking information from internal or external sources as required</w:t>
            </w:r>
          </w:p>
          <w:p w14:paraId="4F1F9332" w14:textId="77777777" w:rsidR="00B33024" w:rsidRPr="00C536D5" w:rsidRDefault="00B33024" w:rsidP="00830EEA">
            <w:pPr>
              <w:rPr>
                <w:szCs w:val="18"/>
              </w:rPr>
            </w:pPr>
          </w:p>
          <w:p w14:paraId="095ED76F" w14:textId="77777777" w:rsidR="00B33024" w:rsidRPr="00C536D5" w:rsidRDefault="00B33024" w:rsidP="00830EEA">
            <w:pPr>
              <w:rPr>
                <w:szCs w:val="18"/>
              </w:rPr>
            </w:pPr>
            <w:r w:rsidRPr="00C536D5">
              <w:rPr>
                <w:szCs w:val="18"/>
              </w:rPr>
              <w:t>Able to develop understanding of long-standing and complex problems and to apply professional knowledge and experience to solve them</w:t>
            </w:r>
          </w:p>
          <w:p w14:paraId="167B70E1" w14:textId="77777777" w:rsidR="00B33024" w:rsidRPr="00C536D5" w:rsidRDefault="00B33024" w:rsidP="00830EEA">
            <w:pPr>
              <w:rPr>
                <w:szCs w:val="18"/>
              </w:rPr>
            </w:pPr>
          </w:p>
          <w:p w14:paraId="18A61A05" w14:textId="77777777" w:rsidR="00B33024" w:rsidRPr="00C536D5" w:rsidRDefault="00B33024" w:rsidP="00830EEA">
            <w:pPr>
              <w:rPr>
                <w:szCs w:val="18"/>
              </w:rPr>
            </w:pPr>
            <w:r w:rsidRPr="00C536D5">
              <w:rPr>
                <w:szCs w:val="18"/>
              </w:rPr>
              <w:t>Able to develop significant new concepts and original ideas within the student experience in response to intractable issues of importance to the University</w:t>
            </w:r>
          </w:p>
        </w:tc>
        <w:tc>
          <w:tcPr>
            <w:tcW w:w="3202" w:type="dxa"/>
            <w:shd w:val="clear" w:color="auto" w:fill="auto"/>
          </w:tcPr>
          <w:p w14:paraId="3740E0B9" w14:textId="77777777" w:rsidR="00B33024" w:rsidRPr="00C536D5" w:rsidRDefault="00B33024" w:rsidP="00830EEA">
            <w:pPr>
              <w:rPr>
                <w:szCs w:val="18"/>
              </w:rPr>
            </w:pPr>
            <w:r w:rsidRPr="00C536D5">
              <w:rPr>
                <w:szCs w:val="18"/>
              </w:rPr>
              <w:t>Able to respond to changes in marketplace and institutional environments to develop new concepts, original ideas and remain competitive</w:t>
            </w:r>
          </w:p>
          <w:p w14:paraId="4EF9E7CE" w14:textId="77777777" w:rsidR="00B33024" w:rsidRPr="00C536D5" w:rsidRDefault="00B33024" w:rsidP="00830EEA">
            <w:pPr>
              <w:rPr>
                <w:szCs w:val="18"/>
              </w:rPr>
            </w:pPr>
          </w:p>
          <w:p w14:paraId="643EB86E" w14:textId="77777777" w:rsidR="00B33024" w:rsidRPr="00C536D5" w:rsidRDefault="00B33024" w:rsidP="00830EEA">
            <w:pPr>
              <w:rPr>
                <w:szCs w:val="18"/>
              </w:rPr>
            </w:pPr>
            <w:r w:rsidRPr="00C536D5">
              <w:rPr>
                <w:szCs w:val="18"/>
              </w:rPr>
              <w:t>Ability to transform services within contextual constraints</w:t>
            </w:r>
          </w:p>
        </w:tc>
        <w:tc>
          <w:tcPr>
            <w:tcW w:w="1328" w:type="dxa"/>
            <w:shd w:val="clear" w:color="auto" w:fill="auto"/>
          </w:tcPr>
          <w:p w14:paraId="553631B2" w14:textId="77777777" w:rsidR="00B33024" w:rsidRPr="00C536D5" w:rsidRDefault="00B33024" w:rsidP="00830EEA">
            <w:pPr>
              <w:rPr>
                <w:szCs w:val="18"/>
              </w:rPr>
            </w:pPr>
            <w:r w:rsidRPr="00C536D5">
              <w:rPr>
                <w:szCs w:val="18"/>
              </w:rPr>
              <w:t>Interview</w:t>
            </w:r>
          </w:p>
          <w:p w14:paraId="1B1D5C6C" w14:textId="77777777" w:rsidR="00B33024" w:rsidRPr="00C536D5" w:rsidRDefault="00B33024" w:rsidP="00830EEA">
            <w:pPr>
              <w:rPr>
                <w:szCs w:val="18"/>
              </w:rPr>
            </w:pPr>
          </w:p>
          <w:p w14:paraId="506F5E25" w14:textId="77777777" w:rsidR="00B33024" w:rsidRPr="00C536D5" w:rsidRDefault="00B33024" w:rsidP="00830EEA">
            <w:pPr>
              <w:rPr>
                <w:szCs w:val="18"/>
              </w:rPr>
            </w:pPr>
          </w:p>
          <w:p w14:paraId="5B7B9326" w14:textId="77777777" w:rsidR="00B33024" w:rsidRPr="00C536D5" w:rsidRDefault="00B33024" w:rsidP="00830EEA">
            <w:pPr>
              <w:rPr>
                <w:szCs w:val="18"/>
              </w:rPr>
            </w:pPr>
          </w:p>
          <w:p w14:paraId="2EC8ED40" w14:textId="77777777" w:rsidR="00B33024" w:rsidRPr="00C536D5" w:rsidRDefault="00B33024" w:rsidP="00830EEA">
            <w:pPr>
              <w:rPr>
                <w:szCs w:val="18"/>
              </w:rPr>
            </w:pPr>
          </w:p>
          <w:p w14:paraId="6D427EEC" w14:textId="77777777" w:rsidR="00B33024" w:rsidRPr="00C536D5" w:rsidRDefault="00B33024" w:rsidP="00830EEA">
            <w:pPr>
              <w:rPr>
                <w:szCs w:val="18"/>
              </w:rPr>
            </w:pPr>
            <w:r w:rsidRPr="00C536D5">
              <w:rPr>
                <w:szCs w:val="18"/>
              </w:rPr>
              <w:t>Interview</w:t>
            </w:r>
          </w:p>
          <w:p w14:paraId="2B0C194C" w14:textId="77777777" w:rsidR="00B33024" w:rsidRPr="00C536D5" w:rsidRDefault="00B33024" w:rsidP="00830EEA">
            <w:pPr>
              <w:rPr>
                <w:szCs w:val="18"/>
              </w:rPr>
            </w:pPr>
          </w:p>
          <w:p w14:paraId="0A33524D" w14:textId="77777777" w:rsidR="00B33024" w:rsidRPr="00C536D5" w:rsidRDefault="00B33024" w:rsidP="00830EEA">
            <w:pPr>
              <w:rPr>
                <w:szCs w:val="18"/>
              </w:rPr>
            </w:pPr>
          </w:p>
          <w:p w14:paraId="6DE917B5" w14:textId="77777777" w:rsidR="00B33024" w:rsidRPr="00C536D5" w:rsidRDefault="00B33024" w:rsidP="00830EEA">
            <w:pPr>
              <w:rPr>
                <w:szCs w:val="18"/>
              </w:rPr>
            </w:pPr>
          </w:p>
          <w:p w14:paraId="223F5C63" w14:textId="77777777" w:rsidR="00B33024" w:rsidRPr="00C536D5" w:rsidRDefault="00B33024" w:rsidP="00830EEA">
            <w:pPr>
              <w:rPr>
                <w:szCs w:val="18"/>
              </w:rPr>
            </w:pPr>
            <w:r w:rsidRPr="00C536D5">
              <w:rPr>
                <w:szCs w:val="18"/>
              </w:rPr>
              <w:t>Interview</w:t>
            </w:r>
          </w:p>
          <w:p w14:paraId="73C80F83" w14:textId="77777777" w:rsidR="00B33024" w:rsidRPr="00C536D5" w:rsidRDefault="00B33024" w:rsidP="00830EEA">
            <w:pPr>
              <w:rPr>
                <w:szCs w:val="18"/>
              </w:rPr>
            </w:pPr>
          </w:p>
          <w:p w14:paraId="5D0814B7" w14:textId="77777777" w:rsidR="00B33024" w:rsidRPr="00C536D5" w:rsidRDefault="00B33024" w:rsidP="00830EEA">
            <w:pPr>
              <w:rPr>
                <w:szCs w:val="18"/>
              </w:rPr>
            </w:pPr>
          </w:p>
        </w:tc>
      </w:tr>
      <w:tr w:rsidR="00B33024" w14:paraId="1F6D27AB" w14:textId="77777777" w:rsidTr="00830EEA">
        <w:tc>
          <w:tcPr>
            <w:tcW w:w="1613" w:type="dxa"/>
            <w:shd w:val="clear" w:color="auto" w:fill="auto"/>
          </w:tcPr>
          <w:p w14:paraId="64BB151C" w14:textId="77777777" w:rsidR="00B33024" w:rsidRPr="00FD5B0E" w:rsidRDefault="00B33024" w:rsidP="00830EEA">
            <w:r w:rsidRPr="00FD5B0E">
              <w:lastRenderedPageBreak/>
              <w:t xml:space="preserve">Management </w:t>
            </w:r>
            <w:r>
              <w:t>and</w:t>
            </w:r>
            <w:r w:rsidRPr="00FD5B0E">
              <w:t xml:space="preserve"> teamwork</w:t>
            </w:r>
          </w:p>
        </w:tc>
        <w:tc>
          <w:tcPr>
            <w:tcW w:w="3484" w:type="dxa"/>
            <w:shd w:val="clear" w:color="auto" w:fill="auto"/>
            <w:vAlign w:val="bottom"/>
          </w:tcPr>
          <w:p w14:paraId="7825BF24" w14:textId="77777777" w:rsidR="00B33024" w:rsidRPr="00C536D5" w:rsidRDefault="00B33024" w:rsidP="00830EEA">
            <w:pPr>
              <w:rPr>
                <w:szCs w:val="18"/>
              </w:rPr>
            </w:pPr>
            <w:r w:rsidRPr="00C536D5">
              <w:rPr>
                <w:szCs w:val="18"/>
              </w:rPr>
              <w:t>Able to proactively develop team dynamics and performance, ensuring quality standards are consistently achieved</w:t>
            </w:r>
          </w:p>
          <w:p w14:paraId="5B22BE77" w14:textId="77777777" w:rsidR="00B33024" w:rsidRPr="00C536D5" w:rsidRDefault="00B33024" w:rsidP="00830EEA">
            <w:pPr>
              <w:rPr>
                <w:szCs w:val="18"/>
              </w:rPr>
            </w:pPr>
          </w:p>
          <w:p w14:paraId="5EF1B4C5" w14:textId="77777777" w:rsidR="00B33024" w:rsidRPr="00C536D5" w:rsidRDefault="00B33024" w:rsidP="00830EEA">
            <w:pPr>
              <w:rPr>
                <w:szCs w:val="18"/>
              </w:rPr>
            </w:pPr>
            <w:r w:rsidRPr="00C536D5">
              <w:rPr>
                <w:szCs w:val="18"/>
              </w:rPr>
              <w:t>Able to foster positive relationships confidently both within and outside their own Department</w:t>
            </w:r>
          </w:p>
          <w:p w14:paraId="79B0C5BA" w14:textId="77777777" w:rsidR="00B33024" w:rsidRPr="00C536D5" w:rsidRDefault="00B33024" w:rsidP="00830EEA">
            <w:pPr>
              <w:rPr>
                <w:szCs w:val="18"/>
              </w:rPr>
            </w:pPr>
          </w:p>
          <w:p w14:paraId="0D9E5A73" w14:textId="77777777" w:rsidR="00B33024" w:rsidRPr="00C536D5" w:rsidRDefault="00B33024" w:rsidP="00830EEA">
            <w:pPr>
              <w:rPr>
                <w:szCs w:val="18"/>
              </w:rPr>
            </w:pPr>
            <w:r w:rsidRPr="00C536D5">
              <w:rPr>
                <w:szCs w:val="18"/>
              </w:rPr>
              <w:t>Able to manage budgets and resources effectively</w:t>
            </w:r>
          </w:p>
          <w:p w14:paraId="0F009438" w14:textId="77777777" w:rsidR="00B33024" w:rsidRPr="00C536D5" w:rsidRDefault="00B33024" w:rsidP="00830EEA">
            <w:pPr>
              <w:rPr>
                <w:szCs w:val="18"/>
              </w:rPr>
            </w:pPr>
          </w:p>
          <w:p w14:paraId="2442E2CA" w14:textId="77777777" w:rsidR="00B33024" w:rsidRPr="00C536D5" w:rsidRDefault="00B33024" w:rsidP="00830EEA">
            <w:pPr>
              <w:rPr>
                <w:szCs w:val="18"/>
              </w:rPr>
            </w:pPr>
            <w:r w:rsidRPr="00C536D5">
              <w:rPr>
                <w:szCs w:val="18"/>
              </w:rPr>
              <w:t>Able to proactively work with senior managers across the University to achieve key long-term and short-term deliverables</w:t>
            </w:r>
          </w:p>
          <w:p w14:paraId="35032CEF" w14:textId="77777777" w:rsidR="00B33024" w:rsidRPr="00C536D5" w:rsidRDefault="00B33024" w:rsidP="00830EEA">
            <w:pPr>
              <w:rPr>
                <w:szCs w:val="18"/>
              </w:rPr>
            </w:pPr>
          </w:p>
          <w:p w14:paraId="55DFA696" w14:textId="77777777" w:rsidR="00B33024" w:rsidRPr="00C536D5" w:rsidRDefault="00B33024" w:rsidP="00830EEA">
            <w:pPr>
              <w:rPr>
                <w:szCs w:val="18"/>
              </w:rPr>
            </w:pPr>
            <w:r w:rsidRPr="00C536D5">
              <w:rPr>
                <w:szCs w:val="18"/>
              </w:rPr>
              <w:t>Experience of delivering all areas of staff management including professional development, performance management and change management</w:t>
            </w:r>
          </w:p>
        </w:tc>
        <w:tc>
          <w:tcPr>
            <w:tcW w:w="3202" w:type="dxa"/>
            <w:shd w:val="clear" w:color="auto" w:fill="auto"/>
          </w:tcPr>
          <w:p w14:paraId="0006B990" w14:textId="77777777" w:rsidR="00B33024" w:rsidRPr="00C536D5" w:rsidRDefault="00B33024" w:rsidP="00830EEA">
            <w:pPr>
              <w:rPr>
                <w:szCs w:val="18"/>
              </w:rPr>
            </w:pPr>
          </w:p>
        </w:tc>
        <w:tc>
          <w:tcPr>
            <w:tcW w:w="1328" w:type="dxa"/>
            <w:shd w:val="clear" w:color="auto" w:fill="auto"/>
          </w:tcPr>
          <w:p w14:paraId="1D098076" w14:textId="77777777" w:rsidR="00B33024" w:rsidRPr="00C536D5" w:rsidRDefault="00B33024" w:rsidP="00830EEA">
            <w:pPr>
              <w:rPr>
                <w:szCs w:val="18"/>
              </w:rPr>
            </w:pPr>
            <w:r w:rsidRPr="00C536D5">
              <w:rPr>
                <w:szCs w:val="18"/>
              </w:rPr>
              <w:t>Interview</w:t>
            </w:r>
          </w:p>
          <w:p w14:paraId="1091FCB9" w14:textId="77777777" w:rsidR="00B33024" w:rsidRPr="00C536D5" w:rsidRDefault="00B33024" w:rsidP="00830EEA">
            <w:pPr>
              <w:rPr>
                <w:szCs w:val="18"/>
              </w:rPr>
            </w:pPr>
          </w:p>
          <w:p w14:paraId="4B98FBC1" w14:textId="77777777" w:rsidR="00B33024" w:rsidRPr="00C536D5" w:rsidRDefault="00B33024" w:rsidP="00830EEA">
            <w:pPr>
              <w:rPr>
                <w:szCs w:val="18"/>
              </w:rPr>
            </w:pPr>
          </w:p>
          <w:p w14:paraId="46FEFDF2" w14:textId="77777777" w:rsidR="00B33024" w:rsidRPr="00C536D5" w:rsidRDefault="00B33024" w:rsidP="00830EEA">
            <w:pPr>
              <w:rPr>
                <w:szCs w:val="18"/>
              </w:rPr>
            </w:pPr>
          </w:p>
          <w:p w14:paraId="3F60F6CB" w14:textId="77777777" w:rsidR="00B33024" w:rsidRPr="00C536D5" w:rsidRDefault="00B33024" w:rsidP="00830EEA">
            <w:pPr>
              <w:rPr>
                <w:szCs w:val="18"/>
              </w:rPr>
            </w:pPr>
          </w:p>
          <w:p w14:paraId="05E8A756" w14:textId="77777777" w:rsidR="00B33024" w:rsidRPr="00C536D5" w:rsidRDefault="00B33024" w:rsidP="00830EEA">
            <w:pPr>
              <w:rPr>
                <w:szCs w:val="18"/>
              </w:rPr>
            </w:pPr>
            <w:r w:rsidRPr="00C536D5">
              <w:rPr>
                <w:szCs w:val="18"/>
              </w:rPr>
              <w:t>Interview</w:t>
            </w:r>
          </w:p>
          <w:p w14:paraId="49683CB3" w14:textId="77777777" w:rsidR="00B33024" w:rsidRPr="00C536D5" w:rsidRDefault="00B33024" w:rsidP="00830EEA">
            <w:pPr>
              <w:rPr>
                <w:szCs w:val="18"/>
              </w:rPr>
            </w:pPr>
          </w:p>
          <w:p w14:paraId="3EED6A2E" w14:textId="77777777" w:rsidR="00B33024" w:rsidRPr="00C536D5" w:rsidRDefault="00B33024" w:rsidP="00830EEA">
            <w:pPr>
              <w:rPr>
                <w:szCs w:val="18"/>
              </w:rPr>
            </w:pPr>
            <w:r w:rsidRPr="00C536D5">
              <w:rPr>
                <w:szCs w:val="18"/>
              </w:rPr>
              <w:t>Application</w:t>
            </w:r>
          </w:p>
          <w:p w14:paraId="350F47AB" w14:textId="77777777" w:rsidR="00B33024" w:rsidRPr="00C536D5" w:rsidRDefault="00B33024" w:rsidP="00830EEA">
            <w:pPr>
              <w:rPr>
                <w:szCs w:val="18"/>
              </w:rPr>
            </w:pPr>
          </w:p>
          <w:p w14:paraId="263D469C" w14:textId="77777777" w:rsidR="00B33024" w:rsidRPr="00C536D5" w:rsidRDefault="00B33024" w:rsidP="00830EEA">
            <w:pPr>
              <w:rPr>
                <w:szCs w:val="18"/>
              </w:rPr>
            </w:pPr>
          </w:p>
          <w:p w14:paraId="17CAA032" w14:textId="77777777" w:rsidR="00B33024" w:rsidRPr="00C536D5" w:rsidRDefault="00B33024" w:rsidP="00830EEA">
            <w:pPr>
              <w:rPr>
                <w:szCs w:val="18"/>
              </w:rPr>
            </w:pPr>
            <w:r w:rsidRPr="00C536D5">
              <w:rPr>
                <w:szCs w:val="18"/>
              </w:rPr>
              <w:t>Interview</w:t>
            </w:r>
          </w:p>
          <w:p w14:paraId="5370699E" w14:textId="77777777" w:rsidR="00B33024" w:rsidRPr="00C536D5" w:rsidRDefault="00B33024" w:rsidP="00830EEA">
            <w:pPr>
              <w:rPr>
                <w:szCs w:val="18"/>
              </w:rPr>
            </w:pPr>
          </w:p>
          <w:p w14:paraId="1A90A8DE" w14:textId="77777777" w:rsidR="00B33024" w:rsidRPr="00C536D5" w:rsidRDefault="00B33024" w:rsidP="00830EEA">
            <w:pPr>
              <w:rPr>
                <w:szCs w:val="18"/>
              </w:rPr>
            </w:pPr>
          </w:p>
          <w:p w14:paraId="3AAB17A7" w14:textId="77777777" w:rsidR="00B33024" w:rsidRPr="00C536D5" w:rsidRDefault="00B33024" w:rsidP="00830EEA">
            <w:pPr>
              <w:rPr>
                <w:szCs w:val="18"/>
              </w:rPr>
            </w:pPr>
          </w:p>
          <w:p w14:paraId="50B734B0" w14:textId="77777777" w:rsidR="00B33024" w:rsidRPr="00C536D5" w:rsidRDefault="00B33024" w:rsidP="00830EEA">
            <w:pPr>
              <w:rPr>
                <w:szCs w:val="18"/>
              </w:rPr>
            </w:pPr>
            <w:r w:rsidRPr="00C536D5">
              <w:rPr>
                <w:szCs w:val="18"/>
              </w:rPr>
              <w:t>Interview</w:t>
            </w:r>
          </w:p>
        </w:tc>
      </w:tr>
      <w:tr w:rsidR="00B33024" w14:paraId="1C52B7BF" w14:textId="77777777" w:rsidTr="002E272A">
        <w:trPr>
          <w:trHeight w:val="505"/>
        </w:trPr>
        <w:tc>
          <w:tcPr>
            <w:tcW w:w="1613" w:type="dxa"/>
            <w:shd w:val="clear" w:color="auto" w:fill="auto"/>
          </w:tcPr>
          <w:p w14:paraId="39979BE5" w14:textId="77777777" w:rsidR="00B33024" w:rsidRPr="00FD5B0E" w:rsidRDefault="00B33024" w:rsidP="00830EEA">
            <w:r w:rsidRPr="00FD5B0E">
              <w:t xml:space="preserve">Communicating </w:t>
            </w:r>
            <w:r>
              <w:t>and</w:t>
            </w:r>
            <w:r w:rsidRPr="00FD5B0E">
              <w:t xml:space="preserve"> influencing</w:t>
            </w:r>
          </w:p>
        </w:tc>
        <w:tc>
          <w:tcPr>
            <w:tcW w:w="3484" w:type="dxa"/>
            <w:shd w:val="clear" w:color="auto" w:fill="auto"/>
          </w:tcPr>
          <w:p w14:paraId="084472B1" w14:textId="77777777" w:rsidR="00B33024" w:rsidRPr="00C536D5" w:rsidRDefault="00B33024" w:rsidP="00830EEA">
            <w:pPr>
              <w:rPr>
                <w:szCs w:val="18"/>
              </w:rPr>
            </w:pPr>
            <w:r w:rsidRPr="00C536D5">
              <w:rPr>
                <w:szCs w:val="18"/>
              </w:rPr>
              <w:t>Excellent presentation and verbal skills, with ability to communicate confidently at all levels</w:t>
            </w:r>
          </w:p>
          <w:p w14:paraId="44F0A341" w14:textId="77777777" w:rsidR="00B33024" w:rsidRPr="00C536D5" w:rsidRDefault="00B33024" w:rsidP="00830EEA">
            <w:pPr>
              <w:rPr>
                <w:szCs w:val="18"/>
              </w:rPr>
            </w:pPr>
          </w:p>
          <w:p w14:paraId="5EB3BBDE" w14:textId="77777777" w:rsidR="00B33024" w:rsidRPr="00C536D5" w:rsidRDefault="00B33024" w:rsidP="00830EEA">
            <w:pPr>
              <w:rPr>
                <w:szCs w:val="18"/>
              </w:rPr>
            </w:pPr>
            <w:r w:rsidRPr="00C536D5">
              <w:rPr>
                <w:szCs w:val="18"/>
              </w:rPr>
              <w:t>Proven ability to keep accurate records and disseminate appropriately</w:t>
            </w:r>
          </w:p>
          <w:p w14:paraId="303B29E3" w14:textId="77777777" w:rsidR="00B33024" w:rsidRPr="00C536D5" w:rsidRDefault="00B33024" w:rsidP="00830EEA">
            <w:pPr>
              <w:rPr>
                <w:szCs w:val="18"/>
              </w:rPr>
            </w:pPr>
          </w:p>
          <w:p w14:paraId="68C2B511" w14:textId="77777777" w:rsidR="00B33024" w:rsidRPr="00C536D5" w:rsidRDefault="00B33024" w:rsidP="00830EEA">
            <w:pPr>
              <w:rPr>
                <w:szCs w:val="18"/>
              </w:rPr>
            </w:pPr>
            <w:r w:rsidRPr="00C536D5">
              <w:rPr>
                <w:szCs w:val="18"/>
              </w:rPr>
              <w:t>Able to persuade, influence and collaborate with a wide range of people of different backgrounds and expertise, internally and externally</w:t>
            </w:r>
          </w:p>
          <w:p w14:paraId="10A93195" w14:textId="77777777" w:rsidR="00B33024" w:rsidRPr="00C536D5" w:rsidRDefault="00B33024" w:rsidP="00830EEA">
            <w:pPr>
              <w:rPr>
                <w:szCs w:val="18"/>
              </w:rPr>
            </w:pPr>
          </w:p>
          <w:p w14:paraId="45DFE3E4" w14:textId="77777777" w:rsidR="00B33024" w:rsidRPr="00C536D5" w:rsidRDefault="00B33024" w:rsidP="00830EEA">
            <w:pPr>
              <w:rPr>
                <w:szCs w:val="18"/>
              </w:rPr>
            </w:pPr>
            <w:r w:rsidRPr="00C536D5">
              <w:rPr>
                <w:szCs w:val="18"/>
              </w:rPr>
              <w:t>Excellent writing skills with ability to produce and present complex issues in a focused, succinct, professional and persuasive manner (e.g. reports, bids, papers, policies and guidelines)</w:t>
            </w:r>
          </w:p>
          <w:p w14:paraId="39367599" w14:textId="77777777" w:rsidR="00B33024" w:rsidRPr="00C536D5" w:rsidRDefault="00B33024" w:rsidP="00830EEA">
            <w:pPr>
              <w:rPr>
                <w:szCs w:val="18"/>
              </w:rPr>
            </w:pPr>
          </w:p>
          <w:p w14:paraId="794A4B44" w14:textId="77777777" w:rsidR="00B33024" w:rsidRPr="00C536D5" w:rsidRDefault="00B33024" w:rsidP="00830EEA">
            <w:pPr>
              <w:rPr>
                <w:szCs w:val="18"/>
              </w:rPr>
            </w:pPr>
            <w:r w:rsidRPr="00C536D5">
              <w:rPr>
                <w:szCs w:val="18"/>
              </w:rPr>
              <w:t>Able to negotiate effectively on behalf of the Department or University on key issues</w:t>
            </w:r>
          </w:p>
          <w:p w14:paraId="323663FE" w14:textId="77777777" w:rsidR="00B33024" w:rsidRPr="00C536D5" w:rsidRDefault="00B33024" w:rsidP="00830EEA">
            <w:pPr>
              <w:rPr>
                <w:szCs w:val="18"/>
              </w:rPr>
            </w:pPr>
          </w:p>
          <w:p w14:paraId="6BA6DD83" w14:textId="77777777" w:rsidR="00B33024" w:rsidRPr="00C536D5" w:rsidRDefault="00B33024" w:rsidP="00830EEA">
            <w:pPr>
              <w:rPr>
                <w:szCs w:val="18"/>
              </w:rPr>
            </w:pPr>
            <w:r w:rsidRPr="00C536D5">
              <w:rPr>
                <w:szCs w:val="18"/>
              </w:rPr>
              <w:t>Able to develop and lead key communications strategies</w:t>
            </w:r>
          </w:p>
          <w:p w14:paraId="7B8CED69" w14:textId="77777777" w:rsidR="00B33024" w:rsidRPr="00C536D5" w:rsidRDefault="00B33024" w:rsidP="00830EEA">
            <w:pPr>
              <w:rPr>
                <w:szCs w:val="18"/>
              </w:rPr>
            </w:pPr>
          </w:p>
          <w:p w14:paraId="687CDB0A" w14:textId="77777777" w:rsidR="00B33024" w:rsidRPr="00C536D5" w:rsidRDefault="00B33024" w:rsidP="00830EEA">
            <w:pPr>
              <w:rPr>
                <w:szCs w:val="18"/>
              </w:rPr>
            </w:pPr>
            <w:r w:rsidRPr="00C536D5">
              <w:rPr>
                <w:szCs w:val="18"/>
              </w:rPr>
              <w:t>Able to represent the University confidently and knowledgeably in UK HEI sector</w:t>
            </w:r>
          </w:p>
          <w:p w14:paraId="18EBFF41" w14:textId="77777777" w:rsidR="00B33024" w:rsidRPr="00C536D5" w:rsidRDefault="00B33024" w:rsidP="00830EEA">
            <w:pPr>
              <w:rPr>
                <w:szCs w:val="18"/>
              </w:rPr>
            </w:pPr>
          </w:p>
          <w:p w14:paraId="30AC1451" w14:textId="77777777" w:rsidR="00B33024" w:rsidRPr="00C536D5" w:rsidRDefault="00B33024" w:rsidP="00830EEA">
            <w:pPr>
              <w:rPr>
                <w:szCs w:val="18"/>
              </w:rPr>
            </w:pPr>
            <w:r w:rsidRPr="00C536D5">
              <w:rPr>
                <w:szCs w:val="18"/>
              </w:rPr>
              <w:t>Able to receive, understand and convey complex theoretical ideas or information and transform them into accessible implementation plans</w:t>
            </w:r>
          </w:p>
          <w:p w14:paraId="549427A3" w14:textId="77777777" w:rsidR="00B33024" w:rsidRPr="00C536D5" w:rsidRDefault="00B33024" w:rsidP="00830EEA">
            <w:pPr>
              <w:rPr>
                <w:szCs w:val="18"/>
              </w:rPr>
            </w:pPr>
          </w:p>
          <w:p w14:paraId="52C18B9B" w14:textId="77777777" w:rsidR="00B33024" w:rsidRPr="00C536D5" w:rsidRDefault="00B33024" w:rsidP="00830EEA">
            <w:pPr>
              <w:rPr>
                <w:szCs w:val="18"/>
              </w:rPr>
            </w:pPr>
            <w:r w:rsidRPr="00C536D5">
              <w:rPr>
                <w:szCs w:val="18"/>
              </w:rPr>
              <w:t>Able to demonstrate a strong and stakeholder focus and an anticipatory and agile and responsive approach identifying issues and responding to  user and stakeholder requirements</w:t>
            </w:r>
          </w:p>
        </w:tc>
        <w:tc>
          <w:tcPr>
            <w:tcW w:w="3202" w:type="dxa"/>
            <w:shd w:val="clear" w:color="auto" w:fill="auto"/>
          </w:tcPr>
          <w:p w14:paraId="661588A8" w14:textId="77777777" w:rsidR="00B33024" w:rsidRPr="00C536D5" w:rsidRDefault="00B33024" w:rsidP="00830EEA">
            <w:pPr>
              <w:jc w:val="center"/>
              <w:rPr>
                <w:szCs w:val="18"/>
              </w:rPr>
            </w:pPr>
          </w:p>
        </w:tc>
        <w:tc>
          <w:tcPr>
            <w:tcW w:w="1328" w:type="dxa"/>
            <w:shd w:val="clear" w:color="auto" w:fill="auto"/>
          </w:tcPr>
          <w:p w14:paraId="63287C95" w14:textId="77777777" w:rsidR="00B33024" w:rsidRPr="00C536D5" w:rsidRDefault="00B33024" w:rsidP="00830EEA">
            <w:pPr>
              <w:rPr>
                <w:szCs w:val="18"/>
              </w:rPr>
            </w:pPr>
            <w:r w:rsidRPr="00C536D5">
              <w:rPr>
                <w:szCs w:val="18"/>
              </w:rPr>
              <w:t>Interview</w:t>
            </w:r>
          </w:p>
          <w:p w14:paraId="23403B05" w14:textId="77777777" w:rsidR="00B33024" w:rsidRPr="00C536D5" w:rsidRDefault="00B33024" w:rsidP="00830EEA">
            <w:pPr>
              <w:jc w:val="center"/>
              <w:rPr>
                <w:szCs w:val="18"/>
              </w:rPr>
            </w:pPr>
          </w:p>
          <w:p w14:paraId="7224EEF4" w14:textId="77777777" w:rsidR="00B33024" w:rsidRPr="00C536D5" w:rsidRDefault="00B33024" w:rsidP="00830EEA">
            <w:pPr>
              <w:jc w:val="center"/>
              <w:rPr>
                <w:szCs w:val="18"/>
              </w:rPr>
            </w:pPr>
          </w:p>
          <w:p w14:paraId="0DEFF311" w14:textId="77777777" w:rsidR="00B33024" w:rsidRPr="00C536D5" w:rsidRDefault="00B33024" w:rsidP="00830EEA">
            <w:pPr>
              <w:jc w:val="center"/>
              <w:rPr>
                <w:szCs w:val="18"/>
              </w:rPr>
            </w:pPr>
          </w:p>
          <w:p w14:paraId="494C805B" w14:textId="77777777" w:rsidR="00B33024" w:rsidRPr="00C536D5" w:rsidRDefault="00B33024" w:rsidP="00830EEA">
            <w:pPr>
              <w:rPr>
                <w:szCs w:val="18"/>
              </w:rPr>
            </w:pPr>
            <w:r w:rsidRPr="00C536D5">
              <w:rPr>
                <w:szCs w:val="18"/>
              </w:rPr>
              <w:t>Interview</w:t>
            </w:r>
          </w:p>
          <w:p w14:paraId="16E51135" w14:textId="77777777" w:rsidR="00B33024" w:rsidRPr="00C536D5" w:rsidRDefault="00B33024" w:rsidP="00830EEA">
            <w:pPr>
              <w:jc w:val="center"/>
              <w:rPr>
                <w:szCs w:val="18"/>
              </w:rPr>
            </w:pPr>
          </w:p>
          <w:p w14:paraId="6CD1D22D" w14:textId="77777777" w:rsidR="00B33024" w:rsidRPr="00C536D5" w:rsidRDefault="00B33024" w:rsidP="00830EEA">
            <w:pPr>
              <w:jc w:val="center"/>
              <w:rPr>
                <w:szCs w:val="18"/>
              </w:rPr>
            </w:pPr>
          </w:p>
          <w:p w14:paraId="487903D4" w14:textId="77777777" w:rsidR="00B33024" w:rsidRPr="00C536D5" w:rsidRDefault="00B33024" w:rsidP="00830EEA">
            <w:pPr>
              <w:rPr>
                <w:szCs w:val="18"/>
              </w:rPr>
            </w:pPr>
            <w:r w:rsidRPr="00C536D5">
              <w:rPr>
                <w:szCs w:val="18"/>
              </w:rPr>
              <w:t>Interview</w:t>
            </w:r>
          </w:p>
          <w:p w14:paraId="6594C30A" w14:textId="77777777" w:rsidR="00B33024" w:rsidRPr="00C536D5" w:rsidRDefault="00B33024" w:rsidP="00830EEA">
            <w:pPr>
              <w:jc w:val="center"/>
              <w:rPr>
                <w:szCs w:val="18"/>
              </w:rPr>
            </w:pPr>
          </w:p>
          <w:p w14:paraId="170B4D79" w14:textId="77777777" w:rsidR="00B33024" w:rsidRPr="00C536D5" w:rsidRDefault="00B33024" w:rsidP="00830EEA">
            <w:pPr>
              <w:jc w:val="center"/>
              <w:rPr>
                <w:szCs w:val="18"/>
              </w:rPr>
            </w:pPr>
          </w:p>
          <w:p w14:paraId="27A7D195" w14:textId="77777777" w:rsidR="00B33024" w:rsidRPr="00C536D5" w:rsidRDefault="00B33024" w:rsidP="00830EEA">
            <w:pPr>
              <w:jc w:val="center"/>
              <w:rPr>
                <w:szCs w:val="18"/>
              </w:rPr>
            </w:pPr>
          </w:p>
          <w:p w14:paraId="6C200490" w14:textId="77777777" w:rsidR="00B33024" w:rsidRPr="00C536D5" w:rsidRDefault="00B33024" w:rsidP="00830EEA">
            <w:pPr>
              <w:rPr>
                <w:szCs w:val="18"/>
              </w:rPr>
            </w:pPr>
            <w:r w:rsidRPr="00C536D5">
              <w:rPr>
                <w:szCs w:val="18"/>
              </w:rPr>
              <w:t>Application and Interview</w:t>
            </w:r>
          </w:p>
          <w:p w14:paraId="235BF470" w14:textId="77777777" w:rsidR="00B33024" w:rsidRPr="00C536D5" w:rsidRDefault="00B33024" w:rsidP="00830EEA">
            <w:pPr>
              <w:jc w:val="center"/>
              <w:rPr>
                <w:szCs w:val="18"/>
              </w:rPr>
            </w:pPr>
          </w:p>
          <w:p w14:paraId="19BD245D" w14:textId="77777777" w:rsidR="00B33024" w:rsidRPr="00C536D5" w:rsidRDefault="00B33024" w:rsidP="00830EEA">
            <w:pPr>
              <w:jc w:val="center"/>
              <w:rPr>
                <w:szCs w:val="18"/>
              </w:rPr>
            </w:pPr>
          </w:p>
          <w:p w14:paraId="0828B5B1" w14:textId="77777777" w:rsidR="00B33024" w:rsidRPr="00C536D5" w:rsidRDefault="00B33024" w:rsidP="00830EEA">
            <w:pPr>
              <w:rPr>
                <w:szCs w:val="18"/>
              </w:rPr>
            </w:pPr>
            <w:r w:rsidRPr="00C536D5">
              <w:rPr>
                <w:szCs w:val="18"/>
              </w:rPr>
              <w:t>Interview</w:t>
            </w:r>
          </w:p>
          <w:p w14:paraId="1CCEF9BB" w14:textId="77777777" w:rsidR="00B33024" w:rsidRPr="00C536D5" w:rsidRDefault="00B33024" w:rsidP="00830EEA">
            <w:pPr>
              <w:jc w:val="center"/>
              <w:rPr>
                <w:szCs w:val="18"/>
              </w:rPr>
            </w:pPr>
          </w:p>
          <w:p w14:paraId="4B4F37C6" w14:textId="77777777" w:rsidR="00B33024" w:rsidRPr="00C536D5" w:rsidRDefault="00B33024" w:rsidP="00830EEA">
            <w:pPr>
              <w:jc w:val="center"/>
              <w:rPr>
                <w:szCs w:val="18"/>
              </w:rPr>
            </w:pPr>
          </w:p>
          <w:p w14:paraId="391B93A7" w14:textId="77777777" w:rsidR="00B33024" w:rsidRPr="00C536D5" w:rsidRDefault="00B33024" w:rsidP="00830EEA">
            <w:pPr>
              <w:rPr>
                <w:szCs w:val="18"/>
              </w:rPr>
            </w:pPr>
          </w:p>
          <w:p w14:paraId="71FC36A5" w14:textId="77777777" w:rsidR="00B33024" w:rsidRPr="00C536D5" w:rsidRDefault="00B33024" w:rsidP="00830EEA">
            <w:pPr>
              <w:rPr>
                <w:szCs w:val="18"/>
              </w:rPr>
            </w:pPr>
          </w:p>
          <w:p w14:paraId="73C954FE" w14:textId="77777777" w:rsidR="00B33024" w:rsidRPr="00C536D5" w:rsidRDefault="00B33024" w:rsidP="00830EEA">
            <w:pPr>
              <w:rPr>
                <w:szCs w:val="18"/>
              </w:rPr>
            </w:pPr>
            <w:r w:rsidRPr="00C536D5">
              <w:rPr>
                <w:szCs w:val="18"/>
              </w:rPr>
              <w:t>Interview</w:t>
            </w:r>
          </w:p>
          <w:p w14:paraId="0DCE9AA0" w14:textId="77777777" w:rsidR="00B33024" w:rsidRPr="00C536D5" w:rsidRDefault="00B33024" w:rsidP="00830EEA">
            <w:pPr>
              <w:rPr>
                <w:szCs w:val="18"/>
              </w:rPr>
            </w:pPr>
          </w:p>
          <w:p w14:paraId="4A0E9376" w14:textId="77777777" w:rsidR="00B33024" w:rsidRPr="00C536D5" w:rsidRDefault="00B33024" w:rsidP="00830EEA">
            <w:pPr>
              <w:jc w:val="center"/>
              <w:rPr>
                <w:szCs w:val="18"/>
              </w:rPr>
            </w:pPr>
          </w:p>
          <w:p w14:paraId="2C3BFD92" w14:textId="77777777" w:rsidR="00B33024" w:rsidRPr="00C536D5" w:rsidRDefault="00B33024" w:rsidP="00830EEA">
            <w:pPr>
              <w:rPr>
                <w:szCs w:val="18"/>
              </w:rPr>
            </w:pPr>
            <w:r w:rsidRPr="00C536D5">
              <w:rPr>
                <w:szCs w:val="18"/>
              </w:rPr>
              <w:t>Interview</w:t>
            </w:r>
          </w:p>
          <w:p w14:paraId="147B8C81" w14:textId="77777777" w:rsidR="00B33024" w:rsidRPr="00C536D5" w:rsidRDefault="00B33024" w:rsidP="00830EEA">
            <w:pPr>
              <w:jc w:val="center"/>
              <w:rPr>
                <w:szCs w:val="18"/>
              </w:rPr>
            </w:pPr>
          </w:p>
          <w:p w14:paraId="62C9E8C2" w14:textId="77777777" w:rsidR="00B33024" w:rsidRPr="00C536D5" w:rsidRDefault="00B33024" w:rsidP="00830EEA">
            <w:pPr>
              <w:jc w:val="center"/>
              <w:rPr>
                <w:szCs w:val="18"/>
              </w:rPr>
            </w:pPr>
          </w:p>
          <w:p w14:paraId="76F347A5" w14:textId="77777777" w:rsidR="00B33024" w:rsidRPr="00C536D5" w:rsidRDefault="00B33024" w:rsidP="00830EEA">
            <w:pPr>
              <w:rPr>
                <w:szCs w:val="18"/>
              </w:rPr>
            </w:pPr>
            <w:r w:rsidRPr="00C536D5">
              <w:rPr>
                <w:szCs w:val="18"/>
              </w:rPr>
              <w:t>Interview</w:t>
            </w:r>
          </w:p>
          <w:p w14:paraId="6E1077BB" w14:textId="77777777" w:rsidR="00B33024" w:rsidRPr="00C536D5" w:rsidRDefault="00B33024" w:rsidP="00830EEA">
            <w:pPr>
              <w:rPr>
                <w:szCs w:val="18"/>
              </w:rPr>
            </w:pPr>
          </w:p>
          <w:p w14:paraId="08CE2544" w14:textId="77777777" w:rsidR="00B33024" w:rsidRPr="00C536D5" w:rsidRDefault="00B33024" w:rsidP="00830EEA">
            <w:pPr>
              <w:rPr>
                <w:szCs w:val="18"/>
              </w:rPr>
            </w:pPr>
          </w:p>
          <w:p w14:paraId="67785D92" w14:textId="77777777" w:rsidR="00B33024" w:rsidRPr="00C536D5" w:rsidRDefault="00B33024" w:rsidP="00830EEA">
            <w:pPr>
              <w:rPr>
                <w:szCs w:val="18"/>
              </w:rPr>
            </w:pPr>
          </w:p>
          <w:p w14:paraId="0FAA88E7" w14:textId="77777777" w:rsidR="00B33024" w:rsidRPr="00C536D5" w:rsidRDefault="00B33024" w:rsidP="00830EEA">
            <w:pPr>
              <w:rPr>
                <w:szCs w:val="18"/>
              </w:rPr>
            </w:pPr>
            <w:r w:rsidRPr="00C536D5">
              <w:rPr>
                <w:szCs w:val="18"/>
              </w:rPr>
              <w:t>Interview</w:t>
            </w:r>
          </w:p>
        </w:tc>
      </w:tr>
      <w:tr w:rsidR="00B33024" w14:paraId="69607E51" w14:textId="77777777" w:rsidTr="00830EEA">
        <w:tc>
          <w:tcPr>
            <w:tcW w:w="1613" w:type="dxa"/>
            <w:shd w:val="clear" w:color="auto" w:fill="auto"/>
          </w:tcPr>
          <w:p w14:paraId="2C5FEC36" w14:textId="77777777" w:rsidR="00B33024" w:rsidRPr="00FD5B0E" w:rsidRDefault="00B33024" w:rsidP="00830EEA">
            <w:r w:rsidRPr="00FD5B0E">
              <w:lastRenderedPageBreak/>
              <w:t xml:space="preserve">Other skills </w:t>
            </w:r>
            <w:r>
              <w:t>and</w:t>
            </w:r>
            <w:r w:rsidRPr="00FD5B0E">
              <w:t xml:space="preserve"> behaviours</w:t>
            </w:r>
          </w:p>
        </w:tc>
        <w:tc>
          <w:tcPr>
            <w:tcW w:w="3484" w:type="dxa"/>
            <w:shd w:val="clear" w:color="auto" w:fill="auto"/>
          </w:tcPr>
          <w:p w14:paraId="76F59494" w14:textId="77777777" w:rsidR="00B33024" w:rsidRPr="00C536D5" w:rsidRDefault="00B33024" w:rsidP="00830EEA">
            <w:pPr>
              <w:rPr>
                <w:szCs w:val="18"/>
              </w:rPr>
            </w:pPr>
            <w:r w:rsidRPr="00C536D5">
              <w:rPr>
                <w:szCs w:val="18"/>
              </w:rPr>
              <w:t>Excellent IT skills, including Microsoft Office suite</w:t>
            </w:r>
          </w:p>
          <w:p w14:paraId="4651DE1D" w14:textId="77777777" w:rsidR="00B33024" w:rsidRPr="00C536D5" w:rsidRDefault="00B33024" w:rsidP="00830EEA">
            <w:pPr>
              <w:rPr>
                <w:szCs w:val="18"/>
              </w:rPr>
            </w:pPr>
          </w:p>
          <w:p w14:paraId="4DC2CB30" w14:textId="77777777" w:rsidR="00B33024" w:rsidRPr="00C536D5" w:rsidRDefault="00B33024" w:rsidP="00830EEA">
            <w:pPr>
              <w:rPr>
                <w:szCs w:val="18"/>
              </w:rPr>
            </w:pPr>
            <w:r w:rsidRPr="00C536D5">
              <w:rPr>
                <w:szCs w:val="18"/>
              </w:rPr>
              <w:t>Excellent personal resilience and the ability to thrive in a rapidly changing working environment</w:t>
            </w:r>
          </w:p>
          <w:p w14:paraId="44F9C34F" w14:textId="77777777" w:rsidR="00B33024" w:rsidRPr="00C536D5" w:rsidRDefault="00B33024" w:rsidP="00830EEA">
            <w:pPr>
              <w:rPr>
                <w:szCs w:val="18"/>
              </w:rPr>
            </w:pPr>
          </w:p>
          <w:p w14:paraId="3CC6837E" w14:textId="77777777" w:rsidR="00B33024" w:rsidRPr="00C536D5" w:rsidRDefault="00B33024" w:rsidP="00830EEA">
            <w:pPr>
              <w:rPr>
                <w:szCs w:val="18"/>
              </w:rPr>
            </w:pPr>
            <w:r w:rsidRPr="00C536D5">
              <w:rPr>
                <w:szCs w:val="18"/>
              </w:rPr>
              <w:t xml:space="preserve">Commitment to working collegiately across all areas of the University </w:t>
            </w:r>
          </w:p>
          <w:p w14:paraId="26AF51CA" w14:textId="77777777" w:rsidR="00B33024" w:rsidRPr="00C536D5" w:rsidRDefault="00B33024" w:rsidP="00830EEA">
            <w:pPr>
              <w:rPr>
                <w:szCs w:val="18"/>
              </w:rPr>
            </w:pPr>
          </w:p>
          <w:p w14:paraId="2EE18422" w14:textId="77777777" w:rsidR="00B33024" w:rsidRPr="00C536D5" w:rsidRDefault="00B33024" w:rsidP="00830EEA">
            <w:pPr>
              <w:rPr>
                <w:szCs w:val="18"/>
              </w:rPr>
            </w:pPr>
            <w:r w:rsidRPr="00C536D5">
              <w:rPr>
                <w:szCs w:val="18"/>
              </w:rPr>
              <w:t>High level of self-awareness, personal presence and awareness of the impact of others</w:t>
            </w:r>
          </w:p>
          <w:p w14:paraId="1C96C659" w14:textId="77777777" w:rsidR="00B33024" w:rsidRPr="00C536D5" w:rsidRDefault="00B33024" w:rsidP="00830EEA">
            <w:pPr>
              <w:rPr>
                <w:szCs w:val="18"/>
              </w:rPr>
            </w:pPr>
          </w:p>
          <w:p w14:paraId="5F440E6F" w14:textId="77777777" w:rsidR="00B33024" w:rsidRPr="00734365" w:rsidRDefault="00B33024" w:rsidP="00830EEA">
            <w:pPr>
              <w:spacing w:after="120"/>
            </w:pPr>
            <w:r w:rsidRPr="00C536D5">
              <w:rPr>
                <w:b/>
                <w:u w:val="single"/>
              </w:rPr>
              <w:t>Embedding Collegiality</w:t>
            </w:r>
            <w:r w:rsidRPr="00C536D5">
              <w:rPr>
                <w:b/>
              </w:rPr>
              <w:t>*</w:t>
            </w:r>
            <w:r w:rsidRPr="00734365">
              <w:t xml:space="preserve"> </w:t>
            </w:r>
            <w:r>
              <w:t>(see below)</w:t>
            </w:r>
          </w:p>
          <w:p w14:paraId="50EAAAD0" w14:textId="2CDA40DC" w:rsidR="00B33024" w:rsidRPr="00C536D5" w:rsidRDefault="002E272A" w:rsidP="002E272A">
            <w:pPr>
              <w:rPr>
                <w:szCs w:val="18"/>
              </w:rPr>
            </w:pPr>
            <w:r>
              <w:t>As a line manager, role model</w:t>
            </w:r>
            <w:r w:rsidRPr="00734365">
              <w:t xml:space="preserve"> </w:t>
            </w:r>
            <w:r w:rsidR="00B33024" w:rsidRPr="00734365">
              <w:t>the Southampton Behaviours and work with colleagues to embed them as a way of working within the team.</w:t>
            </w:r>
          </w:p>
        </w:tc>
        <w:tc>
          <w:tcPr>
            <w:tcW w:w="3202" w:type="dxa"/>
            <w:shd w:val="clear" w:color="auto" w:fill="auto"/>
          </w:tcPr>
          <w:p w14:paraId="55A7DC61" w14:textId="77777777" w:rsidR="00B33024" w:rsidRPr="00C536D5" w:rsidRDefault="00B33024" w:rsidP="00830EEA">
            <w:pPr>
              <w:rPr>
                <w:szCs w:val="18"/>
              </w:rPr>
            </w:pPr>
          </w:p>
        </w:tc>
        <w:tc>
          <w:tcPr>
            <w:tcW w:w="1328" w:type="dxa"/>
            <w:shd w:val="clear" w:color="auto" w:fill="auto"/>
          </w:tcPr>
          <w:p w14:paraId="23BE67E1" w14:textId="77777777" w:rsidR="00B33024" w:rsidRPr="00C536D5" w:rsidRDefault="00B33024" w:rsidP="00830EEA">
            <w:pPr>
              <w:rPr>
                <w:szCs w:val="18"/>
              </w:rPr>
            </w:pPr>
            <w:r w:rsidRPr="00C536D5">
              <w:rPr>
                <w:szCs w:val="18"/>
              </w:rPr>
              <w:t>Interview</w:t>
            </w:r>
          </w:p>
          <w:p w14:paraId="5AA3F921" w14:textId="77777777" w:rsidR="00B33024" w:rsidRPr="00C536D5" w:rsidRDefault="00B33024" w:rsidP="00830EEA">
            <w:pPr>
              <w:rPr>
                <w:szCs w:val="18"/>
              </w:rPr>
            </w:pPr>
          </w:p>
          <w:p w14:paraId="5F995163" w14:textId="77777777" w:rsidR="00B33024" w:rsidRPr="00C536D5" w:rsidRDefault="00B33024" w:rsidP="00830EEA">
            <w:pPr>
              <w:rPr>
                <w:szCs w:val="18"/>
              </w:rPr>
            </w:pPr>
          </w:p>
          <w:p w14:paraId="17D41A1C" w14:textId="77777777" w:rsidR="00B33024" w:rsidRPr="00C536D5" w:rsidRDefault="00B33024" w:rsidP="00830EEA">
            <w:pPr>
              <w:rPr>
                <w:szCs w:val="18"/>
              </w:rPr>
            </w:pPr>
            <w:r w:rsidRPr="00C536D5">
              <w:rPr>
                <w:szCs w:val="18"/>
              </w:rPr>
              <w:t>Application</w:t>
            </w:r>
          </w:p>
          <w:p w14:paraId="3EFA612A" w14:textId="77777777" w:rsidR="00B33024" w:rsidRPr="00C536D5" w:rsidRDefault="00B33024" w:rsidP="00830EEA">
            <w:pPr>
              <w:rPr>
                <w:szCs w:val="18"/>
              </w:rPr>
            </w:pPr>
          </w:p>
          <w:p w14:paraId="266E5C8E" w14:textId="77777777" w:rsidR="00B33024" w:rsidRPr="00C536D5" w:rsidRDefault="00B33024" w:rsidP="00830EEA">
            <w:pPr>
              <w:rPr>
                <w:szCs w:val="18"/>
              </w:rPr>
            </w:pPr>
          </w:p>
          <w:p w14:paraId="72E17452" w14:textId="77777777" w:rsidR="00B33024" w:rsidRPr="00C536D5" w:rsidRDefault="00B33024" w:rsidP="00830EEA">
            <w:pPr>
              <w:rPr>
                <w:szCs w:val="18"/>
              </w:rPr>
            </w:pPr>
          </w:p>
          <w:p w14:paraId="4E386B98" w14:textId="77777777" w:rsidR="00B33024" w:rsidRPr="00C536D5" w:rsidRDefault="00B33024" w:rsidP="00830EEA">
            <w:pPr>
              <w:rPr>
                <w:szCs w:val="18"/>
              </w:rPr>
            </w:pPr>
            <w:r w:rsidRPr="00C536D5">
              <w:rPr>
                <w:szCs w:val="18"/>
              </w:rPr>
              <w:t>Interview</w:t>
            </w:r>
          </w:p>
          <w:p w14:paraId="65847F28" w14:textId="77777777" w:rsidR="00B33024" w:rsidRPr="00C536D5" w:rsidRDefault="00B33024" w:rsidP="00830EEA">
            <w:pPr>
              <w:rPr>
                <w:szCs w:val="18"/>
              </w:rPr>
            </w:pPr>
          </w:p>
          <w:p w14:paraId="270F12AD" w14:textId="77777777" w:rsidR="00B33024" w:rsidRPr="00C536D5" w:rsidRDefault="00B33024" w:rsidP="00830EEA">
            <w:pPr>
              <w:rPr>
                <w:szCs w:val="18"/>
              </w:rPr>
            </w:pPr>
            <w:r w:rsidRPr="00C536D5">
              <w:rPr>
                <w:szCs w:val="18"/>
              </w:rPr>
              <w:t>Interview</w:t>
            </w:r>
          </w:p>
          <w:p w14:paraId="084C34F8" w14:textId="77777777" w:rsidR="00B33024" w:rsidRPr="00C536D5" w:rsidRDefault="00B33024" w:rsidP="00830EEA">
            <w:pPr>
              <w:rPr>
                <w:szCs w:val="18"/>
              </w:rPr>
            </w:pPr>
          </w:p>
          <w:p w14:paraId="6E98B175" w14:textId="77777777" w:rsidR="00B33024" w:rsidRPr="00C536D5" w:rsidRDefault="00B33024" w:rsidP="00830EEA">
            <w:pPr>
              <w:rPr>
                <w:szCs w:val="18"/>
              </w:rPr>
            </w:pPr>
          </w:p>
          <w:p w14:paraId="72DCCB83" w14:textId="77777777" w:rsidR="00B33024" w:rsidRPr="00C536D5" w:rsidRDefault="00B33024" w:rsidP="00830EEA">
            <w:pPr>
              <w:rPr>
                <w:szCs w:val="18"/>
              </w:rPr>
            </w:pPr>
          </w:p>
          <w:p w14:paraId="1B786417" w14:textId="77777777" w:rsidR="00B33024" w:rsidRPr="00C536D5" w:rsidRDefault="00B33024" w:rsidP="00830EEA">
            <w:pPr>
              <w:rPr>
                <w:szCs w:val="18"/>
              </w:rPr>
            </w:pPr>
            <w:r w:rsidRPr="00C536D5">
              <w:rPr>
                <w:szCs w:val="18"/>
              </w:rPr>
              <w:t>Interview</w:t>
            </w:r>
          </w:p>
          <w:p w14:paraId="74A497CD" w14:textId="77777777" w:rsidR="00B33024" w:rsidRPr="00C536D5" w:rsidRDefault="00B33024" w:rsidP="00830EEA">
            <w:pPr>
              <w:rPr>
                <w:szCs w:val="18"/>
              </w:rPr>
            </w:pPr>
          </w:p>
        </w:tc>
      </w:tr>
    </w:tbl>
    <w:p w14:paraId="35DAEA87" w14:textId="77777777" w:rsidR="00B33024" w:rsidRPr="00FE0CAA" w:rsidRDefault="00B33024" w:rsidP="00B33024">
      <w:pPr>
        <w:spacing w:after="0"/>
        <w:rPr>
          <w:b/>
          <w:bCs/>
          <w:sz w:val="24"/>
          <w:szCs w:val="28"/>
        </w:rPr>
      </w:pPr>
      <w:r>
        <w:rPr>
          <w:b/>
        </w:rPr>
        <w:br w:type="page"/>
      </w:r>
      <w:r w:rsidRPr="00FE0CAA">
        <w:rPr>
          <w:b/>
          <w:bCs/>
          <w:sz w:val="24"/>
          <w:szCs w:val="28"/>
        </w:rPr>
        <w:lastRenderedPageBreak/>
        <w:t>JOB HAZARD ANALYSIS</w:t>
      </w:r>
    </w:p>
    <w:p w14:paraId="2A64159C" w14:textId="77777777" w:rsidR="00B33024" w:rsidRDefault="00B33024" w:rsidP="00B33024">
      <w:pPr>
        <w:rPr>
          <w:b/>
          <w:bCs/>
        </w:rPr>
      </w:pPr>
    </w:p>
    <w:p w14:paraId="5C9DCFF8" w14:textId="77777777" w:rsidR="00B33024" w:rsidRDefault="00B33024" w:rsidP="00B33024">
      <w:pPr>
        <w:rPr>
          <w:b/>
          <w:bCs/>
        </w:rPr>
      </w:pPr>
      <w:r>
        <w:rPr>
          <w:b/>
          <w:bCs/>
        </w:rPr>
        <w:t>Is this an office-based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1"/>
        <w:gridCol w:w="8726"/>
      </w:tblGrid>
      <w:tr w:rsidR="00B33024" w14:paraId="0DD19DF0" w14:textId="77777777" w:rsidTr="00830EEA">
        <w:tc>
          <w:tcPr>
            <w:tcW w:w="908" w:type="dxa"/>
            <w:shd w:val="clear" w:color="auto" w:fill="auto"/>
          </w:tcPr>
          <w:p w14:paraId="2D40562E" w14:textId="77777777" w:rsidR="00B33024" w:rsidRDefault="00B33024" w:rsidP="00830EEA">
            <w:r w:rsidRPr="00C536D5">
              <w:rPr>
                <w:rFonts w:ascii="MS Gothic" w:eastAsia="MS Gothic" w:hAnsi="MS Gothic" w:hint="eastAsia"/>
              </w:rPr>
              <w:t>☒</w:t>
            </w:r>
            <w:r w:rsidRPr="00D3349E">
              <w:t xml:space="preserve"> Yes</w:t>
            </w:r>
          </w:p>
        </w:tc>
        <w:tc>
          <w:tcPr>
            <w:tcW w:w="8843" w:type="dxa"/>
            <w:shd w:val="clear" w:color="auto" w:fill="auto"/>
          </w:tcPr>
          <w:p w14:paraId="1836EA92" w14:textId="77777777" w:rsidR="00B33024" w:rsidRDefault="00B33024" w:rsidP="00830EEA">
            <w:r>
              <w:t xml:space="preserve">If this post is an </w:t>
            </w:r>
            <w:r w:rsidRPr="009957AE">
              <w:t xml:space="preserve">office-based job with routine office hazards </w:t>
            </w:r>
            <w:r>
              <w:t>(</w:t>
            </w:r>
            <w:r w:rsidRPr="009957AE">
              <w:t>eg: use of VDU</w:t>
            </w:r>
            <w:r>
              <w:t xml:space="preserve">), </w:t>
            </w:r>
            <w:r w:rsidRPr="009957AE">
              <w:t>no further i</w:t>
            </w:r>
            <w:r>
              <w:t>nformation needs to be supplied. Do not complete the section below.</w:t>
            </w:r>
          </w:p>
        </w:tc>
      </w:tr>
      <w:tr w:rsidR="00B33024" w14:paraId="3EB29612" w14:textId="77777777" w:rsidTr="00830EEA">
        <w:tc>
          <w:tcPr>
            <w:tcW w:w="908" w:type="dxa"/>
            <w:shd w:val="clear" w:color="auto" w:fill="auto"/>
          </w:tcPr>
          <w:p w14:paraId="3DA4AAD2" w14:textId="77777777" w:rsidR="00B33024" w:rsidRDefault="00B33024" w:rsidP="00830EEA">
            <w:r w:rsidRPr="00C536D5">
              <w:rPr>
                <w:rFonts w:eastAsia="MS Gothic" w:hint="eastAsia"/>
              </w:rPr>
              <w:t>☐</w:t>
            </w:r>
            <w:r w:rsidRPr="00D3349E">
              <w:t xml:space="preserve"> No</w:t>
            </w:r>
          </w:p>
        </w:tc>
        <w:tc>
          <w:tcPr>
            <w:tcW w:w="8843" w:type="dxa"/>
            <w:shd w:val="clear" w:color="auto" w:fill="auto"/>
          </w:tcPr>
          <w:p w14:paraId="713A21B0" w14:textId="77777777" w:rsidR="00B33024" w:rsidRDefault="00B33024" w:rsidP="00830EEA">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5E2B5040" w14:textId="77777777" w:rsidR="00B33024" w:rsidRDefault="00B33024" w:rsidP="00830EEA">
            <w:r>
              <w:t>Hiring managers are asked to complete this section as accurately as possible to ensure the safety of the post-holder.</w:t>
            </w:r>
          </w:p>
        </w:tc>
      </w:tr>
    </w:tbl>
    <w:p w14:paraId="6433FCD0" w14:textId="77777777" w:rsidR="00B33024" w:rsidRDefault="00B33024" w:rsidP="00B33024"/>
    <w:p w14:paraId="3976B452" w14:textId="77777777" w:rsidR="00B33024" w:rsidRPr="009957AE" w:rsidRDefault="00B33024" w:rsidP="00B33024">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19F071D4" w14:textId="77777777" w:rsidR="00B33024" w:rsidRPr="009957AE" w:rsidRDefault="00B33024" w:rsidP="00B33024"/>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B33024" w:rsidRPr="009957AE" w14:paraId="251FB196" w14:textId="77777777" w:rsidTr="00830EEA">
        <w:trPr>
          <w:jc w:val="center"/>
        </w:trPr>
        <w:tc>
          <w:tcPr>
            <w:tcW w:w="5929" w:type="dxa"/>
            <w:shd w:val="clear" w:color="auto" w:fill="D9D9D9"/>
            <w:vAlign w:val="center"/>
          </w:tcPr>
          <w:p w14:paraId="384B82CB" w14:textId="77777777" w:rsidR="00B33024" w:rsidRPr="009957AE" w:rsidRDefault="00B33024" w:rsidP="00830EE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vAlign w:val="center"/>
          </w:tcPr>
          <w:p w14:paraId="43E5891A" w14:textId="77777777" w:rsidR="00B33024" w:rsidRPr="009957AE" w:rsidRDefault="00B33024" w:rsidP="00830EEA">
            <w:pPr>
              <w:rPr>
                <w:b/>
                <w:bCs/>
                <w:sz w:val="16"/>
                <w:szCs w:val="18"/>
              </w:rPr>
            </w:pPr>
            <w:r w:rsidRPr="009957AE">
              <w:rPr>
                <w:b/>
                <w:bCs/>
                <w:sz w:val="16"/>
                <w:szCs w:val="18"/>
              </w:rPr>
              <w:t xml:space="preserve">Occasionally </w:t>
            </w:r>
          </w:p>
          <w:p w14:paraId="57C97EBD" w14:textId="77777777" w:rsidR="00B33024" w:rsidRPr="009957AE" w:rsidRDefault="00B33024" w:rsidP="00830EE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vAlign w:val="center"/>
          </w:tcPr>
          <w:p w14:paraId="680FFFC2" w14:textId="77777777" w:rsidR="00B33024" w:rsidRPr="009957AE" w:rsidRDefault="00B33024" w:rsidP="00830EEA">
            <w:pPr>
              <w:rPr>
                <w:b/>
                <w:bCs/>
                <w:sz w:val="16"/>
                <w:szCs w:val="18"/>
              </w:rPr>
            </w:pPr>
            <w:r w:rsidRPr="009957AE">
              <w:rPr>
                <w:b/>
                <w:bCs/>
                <w:sz w:val="16"/>
                <w:szCs w:val="18"/>
              </w:rPr>
              <w:t>Frequently</w:t>
            </w:r>
          </w:p>
          <w:p w14:paraId="48D3B348" w14:textId="77777777" w:rsidR="00B33024" w:rsidRPr="009957AE" w:rsidRDefault="00B33024" w:rsidP="00830EEA">
            <w:pPr>
              <w:rPr>
                <w:sz w:val="16"/>
                <w:szCs w:val="18"/>
              </w:rPr>
            </w:pPr>
            <w:r w:rsidRPr="009957AE">
              <w:rPr>
                <w:sz w:val="12"/>
                <w:szCs w:val="14"/>
              </w:rPr>
              <w:t>(30-60% of time)</w:t>
            </w:r>
          </w:p>
        </w:tc>
        <w:tc>
          <w:tcPr>
            <w:tcW w:w="1314" w:type="dxa"/>
            <w:tcBorders>
              <w:left w:val="single" w:sz="4" w:space="0" w:color="auto"/>
            </w:tcBorders>
            <w:shd w:val="clear" w:color="auto" w:fill="D9D9D9"/>
            <w:vAlign w:val="center"/>
          </w:tcPr>
          <w:p w14:paraId="7C91AA05" w14:textId="77777777" w:rsidR="00B33024" w:rsidRPr="009957AE" w:rsidRDefault="00B33024" w:rsidP="00830EEA">
            <w:pPr>
              <w:rPr>
                <w:sz w:val="16"/>
                <w:szCs w:val="18"/>
              </w:rPr>
            </w:pPr>
            <w:r w:rsidRPr="009957AE">
              <w:rPr>
                <w:b/>
                <w:bCs/>
                <w:sz w:val="16"/>
                <w:szCs w:val="18"/>
              </w:rPr>
              <w:t>Constantly</w:t>
            </w:r>
          </w:p>
          <w:p w14:paraId="7B346BFD" w14:textId="77777777" w:rsidR="00B33024" w:rsidRPr="009957AE" w:rsidRDefault="00B33024" w:rsidP="00830EEA">
            <w:pPr>
              <w:rPr>
                <w:sz w:val="16"/>
                <w:szCs w:val="18"/>
              </w:rPr>
            </w:pPr>
            <w:r w:rsidRPr="009957AE">
              <w:rPr>
                <w:sz w:val="12"/>
                <w:szCs w:val="14"/>
              </w:rPr>
              <w:t>(&gt; 60% of time)</w:t>
            </w:r>
          </w:p>
        </w:tc>
      </w:tr>
      <w:tr w:rsidR="00B33024" w:rsidRPr="009957AE" w14:paraId="5B633799" w14:textId="77777777" w:rsidTr="00830EEA">
        <w:trPr>
          <w:jc w:val="center"/>
        </w:trPr>
        <w:tc>
          <w:tcPr>
            <w:tcW w:w="5929" w:type="dxa"/>
            <w:shd w:val="clear" w:color="auto" w:fill="auto"/>
            <w:vAlign w:val="center"/>
          </w:tcPr>
          <w:p w14:paraId="4BEC97E4" w14:textId="77777777" w:rsidR="00B33024" w:rsidRPr="009957AE" w:rsidRDefault="00B33024" w:rsidP="00830EEA">
            <w:pPr>
              <w:rPr>
                <w:sz w:val="16"/>
                <w:szCs w:val="16"/>
              </w:rPr>
            </w:pPr>
            <w:r w:rsidRPr="009957AE">
              <w:rPr>
                <w:sz w:val="16"/>
                <w:szCs w:val="16"/>
              </w:rPr>
              <w:t xml:space="preserve">Outside work </w:t>
            </w:r>
          </w:p>
        </w:tc>
        <w:tc>
          <w:tcPr>
            <w:tcW w:w="1313" w:type="dxa"/>
            <w:shd w:val="clear" w:color="auto" w:fill="auto"/>
            <w:vAlign w:val="center"/>
          </w:tcPr>
          <w:p w14:paraId="4E8BDBD8" w14:textId="33384B95" w:rsidR="00B33024" w:rsidRPr="009957AE" w:rsidRDefault="00B33024" w:rsidP="00830EEA">
            <w:pPr>
              <w:rPr>
                <w:sz w:val="16"/>
                <w:szCs w:val="16"/>
              </w:rPr>
            </w:pPr>
          </w:p>
        </w:tc>
        <w:tc>
          <w:tcPr>
            <w:tcW w:w="1314" w:type="dxa"/>
            <w:shd w:val="clear" w:color="auto" w:fill="auto"/>
            <w:vAlign w:val="center"/>
          </w:tcPr>
          <w:p w14:paraId="667DDB63" w14:textId="77777777" w:rsidR="00B33024" w:rsidRPr="009957AE" w:rsidRDefault="00B33024" w:rsidP="00830EEA">
            <w:pPr>
              <w:rPr>
                <w:sz w:val="16"/>
                <w:szCs w:val="16"/>
              </w:rPr>
            </w:pPr>
          </w:p>
        </w:tc>
        <w:tc>
          <w:tcPr>
            <w:tcW w:w="1314" w:type="dxa"/>
            <w:shd w:val="clear" w:color="auto" w:fill="auto"/>
            <w:vAlign w:val="center"/>
          </w:tcPr>
          <w:p w14:paraId="055650B7" w14:textId="77777777" w:rsidR="00B33024" w:rsidRPr="009957AE" w:rsidRDefault="00B33024" w:rsidP="00830EEA">
            <w:pPr>
              <w:rPr>
                <w:sz w:val="16"/>
                <w:szCs w:val="16"/>
              </w:rPr>
            </w:pPr>
          </w:p>
        </w:tc>
      </w:tr>
      <w:tr w:rsidR="00B33024" w:rsidRPr="009957AE" w14:paraId="75ABEF5A" w14:textId="77777777" w:rsidTr="00830EEA">
        <w:trPr>
          <w:jc w:val="center"/>
        </w:trPr>
        <w:tc>
          <w:tcPr>
            <w:tcW w:w="5929" w:type="dxa"/>
            <w:shd w:val="clear" w:color="auto" w:fill="auto"/>
            <w:vAlign w:val="center"/>
          </w:tcPr>
          <w:p w14:paraId="0858CE7D" w14:textId="77777777" w:rsidR="00B33024" w:rsidRPr="009957AE" w:rsidRDefault="00B33024" w:rsidP="00830EEA">
            <w:pPr>
              <w:rPr>
                <w:sz w:val="16"/>
                <w:szCs w:val="16"/>
              </w:rPr>
            </w:pPr>
            <w:r w:rsidRPr="009957AE">
              <w:rPr>
                <w:sz w:val="16"/>
                <w:szCs w:val="16"/>
              </w:rPr>
              <w:t>Extremes of temperature (eg: fridge/ furnace)</w:t>
            </w:r>
          </w:p>
        </w:tc>
        <w:tc>
          <w:tcPr>
            <w:tcW w:w="1313" w:type="dxa"/>
            <w:shd w:val="clear" w:color="auto" w:fill="auto"/>
            <w:vAlign w:val="center"/>
          </w:tcPr>
          <w:p w14:paraId="51F64615" w14:textId="77777777" w:rsidR="00B33024" w:rsidRPr="009957AE" w:rsidRDefault="00B33024" w:rsidP="00830EEA">
            <w:pPr>
              <w:rPr>
                <w:sz w:val="16"/>
                <w:szCs w:val="16"/>
              </w:rPr>
            </w:pPr>
          </w:p>
        </w:tc>
        <w:tc>
          <w:tcPr>
            <w:tcW w:w="1314" w:type="dxa"/>
            <w:shd w:val="clear" w:color="auto" w:fill="auto"/>
            <w:vAlign w:val="center"/>
          </w:tcPr>
          <w:p w14:paraId="6FEB8811" w14:textId="77777777" w:rsidR="00B33024" w:rsidRPr="009957AE" w:rsidRDefault="00B33024" w:rsidP="00830EEA">
            <w:pPr>
              <w:rPr>
                <w:sz w:val="16"/>
                <w:szCs w:val="16"/>
              </w:rPr>
            </w:pPr>
          </w:p>
        </w:tc>
        <w:tc>
          <w:tcPr>
            <w:tcW w:w="1314" w:type="dxa"/>
            <w:shd w:val="clear" w:color="auto" w:fill="auto"/>
            <w:vAlign w:val="center"/>
          </w:tcPr>
          <w:p w14:paraId="39CFD85B" w14:textId="77777777" w:rsidR="00B33024" w:rsidRPr="009957AE" w:rsidRDefault="00B33024" w:rsidP="00830EEA">
            <w:pPr>
              <w:rPr>
                <w:sz w:val="16"/>
                <w:szCs w:val="16"/>
              </w:rPr>
            </w:pPr>
          </w:p>
        </w:tc>
      </w:tr>
      <w:tr w:rsidR="00B33024" w:rsidRPr="009957AE" w14:paraId="022B55DD" w14:textId="77777777" w:rsidTr="00830EEA">
        <w:trPr>
          <w:jc w:val="center"/>
        </w:trPr>
        <w:tc>
          <w:tcPr>
            <w:tcW w:w="5929" w:type="dxa"/>
            <w:shd w:val="clear" w:color="auto" w:fill="auto"/>
            <w:vAlign w:val="center"/>
          </w:tcPr>
          <w:p w14:paraId="600A36CC" w14:textId="77777777" w:rsidR="00B33024" w:rsidRPr="009957AE" w:rsidRDefault="00B33024" w:rsidP="00830EEA">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02E5078E" w14:textId="77777777" w:rsidR="00B33024" w:rsidRPr="009957AE" w:rsidRDefault="00B33024" w:rsidP="00830EEA">
            <w:pPr>
              <w:rPr>
                <w:sz w:val="16"/>
                <w:szCs w:val="16"/>
              </w:rPr>
            </w:pPr>
          </w:p>
        </w:tc>
        <w:tc>
          <w:tcPr>
            <w:tcW w:w="1314" w:type="dxa"/>
            <w:shd w:val="clear" w:color="auto" w:fill="auto"/>
            <w:vAlign w:val="center"/>
          </w:tcPr>
          <w:p w14:paraId="275F8517" w14:textId="77777777" w:rsidR="00B33024" w:rsidRPr="009957AE" w:rsidRDefault="00B33024" w:rsidP="00830EEA">
            <w:pPr>
              <w:rPr>
                <w:sz w:val="16"/>
                <w:szCs w:val="16"/>
              </w:rPr>
            </w:pPr>
          </w:p>
        </w:tc>
        <w:tc>
          <w:tcPr>
            <w:tcW w:w="1314" w:type="dxa"/>
            <w:shd w:val="clear" w:color="auto" w:fill="auto"/>
            <w:vAlign w:val="center"/>
          </w:tcPr>
          <w:p w14:paraId="1681872C" w14:textId="77777777" w:rsidR="00B33024" w:rsidRPr="009957AE" w:rsidRDefault="00B33024" w:rsidP="00830EEA">
            <w:pPr>
              <w:rPr>
                <w:sz w:val="16"/>
                <w:szCs w:val="16"/>
              </w:rPr>
            </w:pPr>
          </w:p>
        </w:tc>
      </w:tr>
      <w:tr w:rsidR="00B33024" w:rsidRPr="009957AE" w14:paraId="686C8D94" w14:textId="77777777" w:rsidTr="00830EEA">
        <w:trPr>
          <w:jc w:val="center"/>
        </w:trPr>
        <w:tc>
          <w:tcPr>
            <w:tcW w:w="5929" w:type="dxa"/>
            <w:shd w:val="clear" w:color="auto" w:fill="auto"/>
            <w:vAlign w:val="center"/>
          </w:tcPr>
          <w:p w14:paraId="5389BF93" w14:textId="77777777" w:rsidR="00B33024" w:rsidRPr="009957AE" w:rsidRDefault="00B33024" w:rsidP="00830EE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66873E66"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6D71B149"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3DAB1C61" w14:textId="77777777" w:rsidR="00B33024" w:rsidRPr="009957AE" w:rsidRDefault="00B33024" w:rsidP="00830EEA">
            <w:pPr>
              <w:rPr>
                <w:sz w:val="16"/>
                <w:szCs w:val="16"/>
              </w:rPr>
            </w:pPr>
          </w:p>
        </w:tc>
      </w:tr>
      <w:tr w:rsidR="00B33024" w:rsidRPr="009957AE" w14:paraId="6E89E064" w14:textId="77777777" w:rsidTr="00830EEA">
        <w:trPr>
          <w:jc w:val="center"/>
        </w:trPr>
        <w:tc>
          <w:tcPr>
            <w:tcW w:w="5929" w:type="dxa"/>
            <w:tcBorders>
              <w:bottom w:val="nil"/>
            </w:tcBorders>
            <w:shd w:val="clear" w:color="auto" w:fill="auto"/>
            <w:vAlign w:val="center"/>
          </w:tcPr>
          <w:p w14:paraId="27804687" w14:textId="77777777" w:rsidR="00B33024" w:rsidRPr="009957AE" w:rsidRDefault="00B33024" w:rsidP="00830EE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7F1E61C3"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4B9962EF"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567556A5" w14:textId="77777777" w:rsidR="00B33024" w:rsidRPr="009957AE" w:rsidRDefault="00B33024" w:rsidP="00830EEA">
            <w:pPr>
              <w:rPr>
                <w:sz w:val="16"/>
                <w:szCs w:val="16"/>
              </w:rPr>
            </w:pPr>
          </w:p>
        </w:tc>
      </w:tr>
      <w:tr w:rsidR="00B33024" w:rsidRPr="009957AE" w14:paraId="70235231" w14:textId="77777777" w:rsidTr="00830EEA">
        <w:trPr>
          <w:jc w:val="center"/>
        </w:trPr>
        <w:tc>
          <w:tcPr>
            <w:tcW w:w="5929" w:type="dxa"/>
            <w:shd w:val="clear" w:color="auto" w:fill="auto"/>
            <w:vAlign w:val="center"/>
          </w:tcPr>
          <w:p w14:paraId="3A723E1C" w14:textId="77777777" w:rsidR="00B33024" w:rsidRPr="009957AE" w:rsidRDefault="00B33024" w:rsidP="00830EEA">
            <w:pPr>
              <w:rPr>
                <w:sz w:val="16"/>
                <w:szCs w:val="16"/>
              </w:rPr>
            </w:pPr>
            <w:r w:rsidRPr="009957AE">
              <w:rPr>
                <w:sz w:val="16"/>
                <w:szCs w:val="16"/>
              </w:rPr>
              <w:t>Frequent hand washing</w:t>
            </w:r>
          </w:p>
        </w:tc>
        <w:tc>
          <w:tcPr>
            <w:tcW w:w="1313" w:type="dxa"/>
            <w:shd w:val="clear" w:color="auto" w:fill="auto"/>
            <w:vAlign w:val="center"/>
          </w:tcPr>
          <w:p w14:paraId="4BC593A9" w14:textId="77777777" w:rsidR="00B33024" w:rsidRPr="009957AE" w:rsidRDefault="00B33024" w:rsidP="00830EEA">
            <w:pPr>
              <w:rPr>
                <w:sz w:val="16"/>
                <w:szCs w:val="16"/>
              </w:rPr>
            </w:pPr>
          </w:p>
        </w:tc>
        <w:tc>
          <w:tcPr>
            <w:tcW w:w="1314" w:type="dxa"/>
            <w:shd w:val="clear" w:color="auto" w:fill="auto"/>
            <w:vAlign w:val="center"/>
          </w:tcPr>
          <w:p w14:paraId="75BE8BEA" w14:textId="77777777" w:rsidR="00B33024" w:rsidRPr="009957AE" w:rsidRDefault="00B33024" w:rsidP="00830EEA">
            <w:pPr>
              <w:rPr>
                <w:sz w:val="16"/>
                <w:szCs w:val="16"/>
              </w:rPr>
            </w:pPr>
          </w:p>
        </w:tc>
        <w:tc>
          <w:tcPr>
            <w:tcW w:w="1314" w:type="dxa"/>
            <w:shd w:val="clear" w:color="auto" w:fill="auto"/>
            <w:vAlign w:val="center"/>
          </w:tcPr>
          <w:p w14:paraId="2A0A81D3" w14:textId="77777777" w:rsidR="00B33024" w:rsidRPr="009957AE" w:rsidRDefault="00B33024" w:rsidP="00830EEA">
            <w:pPr>
              <w:rPr>
                <w:sz w:val="16"/>
                <w:szCs w:val="16"/>
              </w:rPr>
            </w:pPr>
          </w:p>
        </w:tc>
      </w:tr>
      <w:tr w:rsidR="00B33024" w:rsidRPr="009957AE" w14:paraId="4F83C340" w14:textId="77777777" w:rsidTr="00830EEA">
        <w:trPr>
          <w:jc w:val="center"/>
        </w:trPr>
        <w:tc>
          <w:tcPr>
            <w:tcW w:w="5929" w:type="dxa"/>
            <w:tcBorders>
              <w:bottom w:val="single" w:sz="4" w:space="0" w:color="auto"/>
            </w:tcBorders>
            <w:shd w:val="clear" w:color="auto" w:fill="auto"/>
            <w:vAlign w:val="center"/>
          </w:tcPr>
          <w:p w14:paraId="16151A23" w14:textId="77777777" w:rsidR="00B33024" w:rsidRPr="009957AE" w:rsidRDefault="00B33024" w:rsidP="00830EE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42987FC4"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6F6A4DE1"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5C3A9C1C" w14:textId="77777777" w:rsidR="00B33024" w:rsidRPr="009957AE" w:rsidRDefault="00B33024" w:rsidP="00830EEA">
            <w:pPr>
              <w:rPr>
                <w:sz w:val="16"/>
                <w:szCs w:val="16"/>
              </w:rPr>
            </w:pPr>
          </w:p>
        </w:tc>
      </w:tr>
      <w:tr w:rsidR="00B33024" w:rsidRPr="009957AE" w14:paraId="799949D3" w14:textId="77777777" w:rsidTr="00830EEA">
        <w:trPr>
          <w:jc w:val="center"/>
        </w:trPr>
        <w:tc>
          <w:tcPr>
            <w:tcW w:w="9870" w:type="dxa"/>
            <w:gridSpan w:val="4"/>
            <w:shd w:val="clear" w:color="auto" w:fill="D9D9D9"/>
            <w:vAlign w:val="center"/>
          </w:tcPr>
          <w:p w14:paraId="0CE6495E" w14:textId="77777777" w:rsidR="00B33024" w:rsidRPr="009957AE" w:rsidRDefault="00B33024" w:rsidP="00830EEA">
            <w:pPr>
              <w:rPr>
                <w:sz w:val="16"/>
                <w:szCs w:val="16"/>
              </w:rPr>
            </w:pPr>
            <w:r w:rsidRPr="009957AE">
              <w:rPr>
                <w:b/>
                <w:bCs/>
                <w:sz w:val="16"/>
                <w:szCs w:val="16"/>
              </w:rPr>
              <w:t>EQUIPMENT/TOOLS/MACHINES USED</w:t>
            </w:r>
          </w:p>
        </w:tc>
      </w:tr>
      <w:tr w:rsidR="00B33024" w:rsidRPr="009957AE" w14:paraId="03CF259A" w14:textId="77777777" w:rsidTr="00830EEA">
        <w:trPr>
          <w:jc w:val="center"/>
        </w:trPr>
        <w:tc>
          <w:tcPr>
            <w:tcW w:w="5929" w:type="dxa"/>
            <w:shd w:val="clear" w:color="auto" w:fill="auto"/>
            <w:vAlign w:val="center"/>
          </w:tcPr>
          <w:p w14:paraId="08B22A14" w14:textId="77777777" w:rsidR="00B33024" w:rsidRPr="009957AE" w:rsidRDefault="00B33024" w:rsidP="00830EEA">
            <w:pPr>
              <w:rPr>
                <w:sz w:val="16"/>
                <w:szCs w:val="16"/>
              </w:rPr>
            </w:pPr>
            <w:r w:rsidRPr="009957AE">
              <w:rPr>
                <w:sz w:val="16"/>
                <w:szCs w:val="16"/>
              </w:rPr>
              <w:t xml:space="preserve">## Food handling </w:t>
            </w:r>
          </w:p>
        </w:tc>
        <w:tc>
          <w:tcPr>
            <w:tcW w:w="1313" w:type="dxa"/>
            <w:shd w:val="clear" w:color="auto" w:fill="auto"/>
            <w:vAlign w:val="center"/>
          </w:tcPr>
          <w:p w14:paraId="3604EFA6" w14:textId="77777777" w:rsidR="00B33024" w:rsidRPr="009957AE" w:rsidRDefault="00B33024" w:rsidP="00830EEA">
            <w:pPr>
              <w:rPr>
                <w:sz w:val="16"/>
                <w:szCs w:val="16"/>
              </w:rPr>
            </w:pPr>
          </w:p>
        </w:tc>
        <w:tc>
          <w:tcPr>
            <w:tcW w:w="1314" w:type="dxa"/>
            <w:shd w:val="clear" w:color="auto" w:fill="auto"/>
            <w:vAlign w:val="center"/>
          </w:tcPr>
          <w:p w14:paraId="766A777D" w14:textId="77777777" w:rsidR="00B33024" w:rsidRPr="009957AE" w:rsidRDefault="00B33024" w:rsidP="00830EEA">
            <w:pPr>
              <w:rPr>
                <w:sz w:val="16"/>
                <w:szCs w:val="16"/>
              </w:rPr>
            </w:pPr>
          </w:p>
        </w:tc>
        <w:tc>
          <w:tcPr>
            <w:tcW w:w="1314" w:type="dxa"/>
            <w:shd w:val="clear" w:color="auto" w:fill="auto"/>
            <w:vAlign w:val="center"/>
          </w:tcPr>
          <w:p w14:paraId="6D76DB7C" w14:textId="77777777" w:rsidR="00B33024" w:rsidRPr="009957AE" w:rsidRDefault="00B33024" w:rsidP="00830EEA">
            <w:pPr>
              <w:rPr>
                <w:sz w:val="16"/>
                <w:szCs w:val="16"/>
              </w:rPr>
            </w:pPr>
          </w:p>
        </w:tc>
      </w:tr>
      <w:tr w:rsidR="00B33024" w:rsidRPr="009957AE" w14:paraId="04110FF2" w14:textId="77777777" w:rsidTr="00830EEA">
        <w:trPr>
          <w:jc w:val="center"/>
        </w:trPr>
        <w:tc>
          <w:tcPr>
            <w:tcW w:w="5929" w:type="dxa"/>
            <w:shd w:val="clear" w:color="auto" w:fill="auto"/>
            <w:vAlign w:val="center"/>
          </w:tcPr>
          <w:p w14:paraId="3CE23AAB" w14:textId="77777777" w:rsidR="00B33024" w:rsidRPr="009957AE" w:rsidRDefault="00B33024" w:rsidP="00830EE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4DF19507" w14:textId="77777777" w:rsidR="00B33024" w:rsidRPr="009957AE" w:rsidRDefault="00B33024" w:rsidP="00830EEA">
            <w:pPr>
              <w:rPr>
                <w:sz w:val="16"/>
                <w:szCs w:val="16"/>
              </w:rPr>
            </w:pPr>
          </w:p>
        </w:tc>
        <w:tc>
          <w:tcPr>
            <w:tcW w:w="1314" w:type="dxa"/>
            <w:shd w:val="clear" w:color="auto" w:fill="auto"/>
            <w:vAlign w:val="center"/>
          </w:tcPr>
          <w:p w14:paraId="47EEFE64" w14:textId="77777777" w:rsidR="00B33024" w:rsidRPr="009957AE" w:rsidRDefault="00B33024" w:rsidP="00830EEA">
            <w:pPr>
              <w:rPr>
                <w:sz w:val="16"/>
                <w:szCs w:val="16"/>
              </w:rPr>
            </w:pPr>
          </w:p>
        </w:tc>
        <w:tc>
          <w:tcPr>
            <w:tcW w:w="1314" w:type="dxa"/>
            <w:shd w:val="clear" w:color="auto" w:fill="auto"/>
            <w:vAlign w:val="center"/>
          </w:tcPr>
          <w:p w14:paraId="36A21BCB" w14:textId="77777777" w:rsidR="00B33024" w:rsidRPr="009957AE" w:rsidRDefault="00B33024" w:rsidP="00830EEA">
            <w:pPr>
              <w:rPr>
                <w:sz w:val="16"/>
                <w:szCs w:val="16"/>
              </w:rPr>
            </w:pPr>
          </w:p>
        </w:tc>
      </w:tr>
      <w:tr w:rsidR="00B33024" w:rsidRPr="009957AE" w14:paraId="3779F7C0" w14:textId="77777777" w:rsidTr="00830EEA">
        <w:trPr>
          <w:jc w:val="center"/>
        </w:trPr>
        <w:tc>
          <w:tcPr>
            <w:tcW w:w="5929" w:type="dxa"/>
            <w:shd w:val="clear" w:color="auto" w:fill="auto"/>
            <w:vAlign w:val="center"/>
          </w:tcPr>
          <w:p w14:paraId="1D9D582F" w14:textId="77777777" w:rsidR="00B33024" w:rsidRPr="009957AE" w:rsidRDefault="00B33024" w:rsidP="00830EE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384CCF6D" w14:textId="77777777" w:rsidR="00B33024" w:rsidRPr="009957AE" w:rsidRDefault="00B33024" w:rsidP="00830EEA">
            <w:pPr>
              <w:rPr>
                <w:sz w:val="16"/>
                <w:szCs w:val="16"/>
              </w:rPr>
            </w:pPr>
          </w:p>
        </w:tc>
        <w:tc>
          <w:tcPr>
            <w:tcW w:w="1314" w:type="dxa"/>
            <w:shd w:val="clear" w:color="auto" w:fill="auto"/>
            <w:vAlign w:val="center"/>
          </w:tcPr>
          <w:p w14:paraId="75BE65F5" w14:textId="77777777" w:rsidR="00B33024" w:rsidRPr="009957AE" w:rsidRDefault="00B33024" w:rsidP="00830EEA">
            <w:pPr>
              <w:rPr>
                <w:sz w:val="16"/>
                <w:szCs w:val="16"/>
              </w:rPr>
            </w:pPr>
          </w:p>
        </w:tc>
        <w:tc>
          <w:tcPr>
            <w:tcW w:w="1314" w:type="dxa"/>
            <w:shd w:val="clear" w:color="auto" w:fill="auto"/>
            <w:vAlign w:val="center"/>
          </w:tcPr>
          <w:p w14:paraId="245A4E48" w14:textId="77777777" w:rsidR="00B33024" w:rsidRPr="009957AE" w:rsidRDefault="00B33024" w:rsidP="00830EEA">
            <w:pPr>
              <w:rPr>
                <w:sz w:val="16"/>
                <w:szCs w:val="16"/>
              </w:rPr>
            </w:pPr>
          </w:p>
        </w:tc>
      </w:tr>
      <w:tr w:rsidR="00B33024" w:rsidRPr="009957AE" w14:paraId="7B35D2E2" w14:textId="77777777" w:rsidTr="00830EEA">
        <w:trPr>
          <w:jc w:val="center"/>
        </w:trPr>
        <w:tc>
          <w:tcPr>
            <w:tcW w:w="5929" w:type="dxa"/>
            <w:tcBorders>
              <w:bottom w:val="single" w:sz="4" w:space="0" w:color="auto"/>
            </w:tcBorders>
            <w:shd w:val="clear" w:color="auto" w:fill="auto"/>
            <w:vAlign w:val="center"/>
          </w:tcPr>
          <w:p w14:paraId="5D224130" w14:textId="77777777" w:rsidR="00B33024" w:rsidRPr="009957AE" w:rsidRDefault="00B33024" w:rsidP="00830EE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062BB05F"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5519EF7F"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5F05C3CF" w14:textId="77777777" w:rsidR="00B33024" w:rsidRPr="009957AE" w:rsidRDefault="00B33024" w:rsidP="00830EEA">
            <w:pPr>
              <w:rPr>
                <w:sz w:val="16"/>
                <w:szCs w:val="16"/>
              </w:rPr>
            </w:pPr>
          </w:p>
        </w:tc>
      </w:tr>
      <w:tr w:rsidR="00B33024" w:rsidRPr="009957AE" w14:paraId="15C11CB5" w14:textId="77777777" w:rsidTr="00830EEA">
        <w:trPr>
          <w:jc w:val="center"/>
        </w:trPr>
        <w:tc>
          <w:tcPr>
            <w:tcW w:w="9870" w:type="dxa"/>
            <w:gridSpan w:val="4"/>
            <w:shd w:val="clear" w:color="auto" w:fill="D9D9D9"/>
            <w:vAlign w:val="center"/>
          </w:tcPr>
          <w:p w14:paraId="5AE81D83" w14:textId="77777777" w:rsidR="00B33024" w:rsidRPr="009957AE" w:rsidRDefault="00B33024" w:rsidP="00830EEA">
            <w:pPr>
              <w:rPr>
                <w:sz w:val="16"/>
                <w:szCs w:val="16"/>
              </w:rPr>
            </w:pPr>
            <w:r w:rsidRPr="009957AE">
              <w:rPr>
                <w:b/>
                <w:bCs/>
                <w:sz w:val="16"/>
                <w:szCs w:val="16"/>
              </w:rPr>
              <w:t>PHYSICAL ABILITIES</w:t>
            </w:r>
          </w:p>
        </w:tc>
      </w:tr>
      <w:tr w:rsidR="00B33024" w:rsidRPr="009957AE" w14:paraId="527E8487" w14:textId="77777777" w:rsidTr="00830EEA">
        <w:trPr>
          <w:jc w:val="center"/>
        </w:trPr>
        <w:tc>
          <w:tcPr>
            <w:tcW w:w="5929" w:type="dxa"/>
            <w:shd w:val="clear" w:color="auto" w:fill="auto"/>
            <w:vAlign w:val="center"/>
          </w:tcPr>
          <w:p w14:paraId="2C7717BC" w14:textId="77777777" w:rsidR="00B33024" w:rsidRPr="009957AE" w:rsidRDefault="00B33024" w:rsidP="00830EEA">
            <w:pPr>
              <w:rPr>
                <w:sz w:val="16"/>
                <w:szCs w:val="16"/>
              </w:rPr>
            </w:pPr>
            <w:r w:rsidRPr="009957AE">
              <w:rPr>
                <w:sz w:val="16"/>
                <w:szCs w:val="16"/>
              </w:rPr>
              <w:t>Load manual handling</w:t>
            </w:r>
          </w:p>
        </w:tc>
        <w:tc>
          <w:tcPr>
            <w:tcW w:w="1313" w:type="dxa"/>
            <w:shd w:val="clear" w:color="auto" w:fill="auto"/>
            <w:vAlign w:val="center"/>
          </w:tcPr>
          <w:p w14:paraId="6FD641D0" w14:textId="77777777" w:rsidR="00B33024" w:rsidRPr="009957AE" w:rsidRDefault="00B33024" w:rsidP="00830EEA">
            <w:pPr>
              <w:rPr>
                <w:sz w:val="16"/>
                <w:szCs w:val="16"/>
              </w:rPr>
            </w:pPr>
          </w:p>
        </w:tc>
        <w:tc>
          <w:tcPr>
            <w:tcW w:w="1314" w:type="dxa"/>
            <w:shd w:val="clear" w:color="auto" w:fill="auto"/>
            <w:vAlign w:val="center"/>
          </w:tcPr>
          <w:p w14:paraId="09A7C373" w14:textId="77777777" w:rsidR="00B33024" w:rsidRPr="009957AE" w:rsidRDefault="00B33024" w:rsidP="00830EEA">
            <w:pPr>
              <w:rPr>
                <w:sz w:val="16"/>
                <w:szCs w:val="16"/>
              </w:rPr>
            </w:pPr>
          </w:p>
        </w:tc>
        <w:tc>
          <w:tcPr>
            <w:tcW w:w="1314" w:type="dxa"/>
            <w:shd w:val="clear" w:color="auto" w:fill="auto"/>
            <w:vAlign w:val="center"/>
          </w:tcPr>
          <w:p w14:paraId="0401C210" w14:textId="77777777" w:rsidR="00B33024" w:rsidRPr="009957AE" w:rsidRDefault="00B33024" w:rsidP="00830EEA">
            <w:pPr>
              <w:rPr>
                <w:sz w:val="16"/>
                <w:szCs w:val="16"/>
              </w:rPr>
            </w:pPr>
          </w:p>
        </w:tc>
      </w:tr>
      <w:tr w:rsidR="00B33024" w:rsidRPr="009957AE" w14:paraId="604F2BF1" w14:textId="77777777" w:rsidTr="00830EEA">
        <w:trPr>
          <w:jc w:val="center"/>
        </w:trPr>
        <w:tc>
          <w:tcPr>
            <w:tcW w:w="5929" w:type="dxa"/>
            <w:shd w:val="clear" w:color="auto" w:fill="auto"/>
            <w:vAlign w:val="center"/>
          </w:tcPr>
          <w:p w14:paraId="5AAF0908" w14:textId="77777777" w:rsidR="00B33024" w:rsidRPr="009957AE" w:rsidRDefault="00B33024" w:rsidP="00830EEA">
            <w:pPr>
              <w:rPr>
                <w:sz w:val="16"/>
                <w:szCs w:val="16"/>
              </w:rPr>
            </w:pPr>
            <w:r w:rsidRPr="009957AE">
              <w:rPr>
                <w:sz w:val="16"/>
                <w:szCs w:val="16"/>
              </w:rPr>
              <w:t>Repetitive crouching/kneeling/stooping</w:t>
            </w:r>
          </w:p>
        </w:tc>
        <w:tc>
          <w:tcPr>
            <w:tcW w:w="1313" w:type="dxa"/>
            <w:shd w:val="clear" w:color="auto" w:fill="auto"/>
            <w:vAlign w:val="center"/>
          </w:tcPr>
          <w:p w14:paraId="07FA5785" w14:textId="77777777" w:rsidR="00B33024" w:rsidRPr="009957AE" w:rsidRDefault="00B33024" w:rsidP="00830EEA">
            <w:pPr>
              <w:rPr>
                <w:sz w:val="16"/>
                <w:szCs w:val="16"/>
              </w:rPr>
            </w:pPr>
          </w:p>
        </w:tc>
        <w:tc>
          <w:tcPr>
            <w:tcW w:w="1314" w:type="dxa"/>
            <w:shd w:val="clear" w:color="auto" w:fill="auto"/>
            <w:vAlign w:val="center"/>
          </w:tcPr>
          <w:p w14:paraId="29FC341A" w14:textId="77777777" w:rsidR="00B33024" w:rsidRPr="009957AE" w:rsidRDefault="00B33024" w:rsidP="00830EEA">
            <w:pPr>
              <w:rPr>
                <w:sz w:val="16"/>
                <w:szCs w:val="16"/>
              </w:rPr>
            </w:pPr>
          </w:p>
        </w:tc>
        <w:tc>
          <w:tcPr>
            <w:tcW w:w="1314" w:type="dxa"/>
            <w:shd w:val="clear" w:color="auto" w:fill="auto"/>
            <w:vAlign w:val="center"/>
          </w:tcPr>
          <w:p w14:paraId="4B67986B" w14:textId="77777777" w:rsidR="00B33024" w:rsidRPr="009957AE" w:rsidRDefault="00B33024" w:rsidP="00830EEA">
            <w:pPr>
              <w:rPr>
                <w:sz w:val="16"/>
                <w:szCs w:val="16"/>
              </w:rPr>
            </w:pPr>
          </w:p>
        </w:tc>
      </w:tr>
      <w:tr w:rsidR="00B33024" w:rsidRPr="009957AE" w14:paraId="07C973FB" w14:textId="77777777" w:rsidTr="00830EEA">
        <w:trPr>
          <w:jc w:val="center"/>
        </w:trPr>
        <w:tc>
          <w:tcPr>
            <w:tcW w:w="5929" w:type="dxa"/>
            <w:shd w:val="clear" w:color="auto" w:fill="auto"/>
            <w:vAlign w:val="center"/>
          </w:tcPr>
          <w:p w14:paraId="5855AC0B" w14:textId="77777777" w:rsidR="00B33024" w:rsidRPr="009957AE" w:rsidRDefault="00B33024" w:rsidP="00830EEA">
            <w:pPr>
              <w:rPr>
                <w:sz w:val="16"/>
                <w:szCs w:val="16"/>
              </w:rPr>
            </w:pPr>
            <w:r w:rsidRPr="009957AE">
              <w:rPr>
                <w:sz w:val="16"/>
                <w:szCs w:val="16"/>
              </w:rPr>
              <w:t>Repetitive pulling/pushing</w:t>
            </w:r>
          </w:p>
        </w:tc>
        <w:tc>
          <w:tcPr>
            <w:tcW w:w="1313" w:type="dxa"/>
            <w:shd w:val="clear" w:color="auto" w:fill="auto"/>
            <w:vAlign w:val="center"/>
          </w:tcPr>
          <w:p w14:paraId="69B6069F" w14:textId="77777777" w:rsidR="00B33024" w:rsidRPr="009957AE" w:rsidRDefault="00B33024" w:rsidP="00830EEA">
            <w:pPr>
              <w:rPr>
                <w:sz w:val="16"/>
                <w:szCs w:val="16"/>
              </w:rPr>
            </w:pPr>
          </w:p>
        </w:tc>
        <w:tc>
          <w:tcPr>
            <w:tcW w:w="1314" w:type="dxa"/>
            <w:shd w:val="clear" w:color="auto" w:fill="auto"/>
            <w:vAlign w:val="center"/>
          </w:tcPr>
          <w:p w14:paraId="0728FFCB" w14:textId="77777777" w:rsidR="00B33024" w:rsidRPr="009957AE" w:rsidRDefault="00B33024" w:rsidP="00830EEA">
            <w:pPr>
              <w:rPr>
                <w:sz w:val="16"/>
                <w:szCs w:val="16"/>
              </w:rPr>
            </w:pPr>
          </w:p>
        </w:tc>
        <w:tc>
          <w:tcPr>
            <w:tcW w:w="1314" w:type="dxa"/>
            <w:shd w:val="clear" w:color="auto" w:fill="auto"/>
            <w:vAlign w:val="center"/>
          </w:tcPr>
          <w:p w14:paraId="4AE9D627" w14:textId="77777777" w:rsidR="00B33024" w:rsidRPr="009957AE" w:rsidRDefault="00B33024" w:rsidP="00830EEA">
            <w:pPr>
              <w:rPr>
                <w:sz w:val="16"/>
                <w:szCs w:val="16"/>
              </w:rPr>
            </w:pPr>
          </w:p>
        </w:tc>
      </w:tr>
      <w:tr w:rsidR="00B33024" w:rsidRPr="009957AE" w14:paraId="21A1F8E6" w14:textId="77777777" w:rsidTr="00830EEA">
        <w:trPr>
          <w:jc w:val="center"/>
        </w:trPr>
        <w:tc>
          <w:tcPr>
            <w:tcW w:w="5929" w:type="dxa"/>
            <w:shd w:val="clear" w:color="auto" w:fill="auto"/>
            <w:vAlign w:val="center"/>
          </w:tcPr>
          <w:p w14:paraId="5673278B" w14:textId="77777777" w:rsidR="00B33024" w:rsidRPr="009957AE" w:rsidRDefault="00B33024" w:rsidP="00830EEA">
            <w:pPr>
              <w:rPr>
                <w:sz w:val="16"/>
                <w:szCs w:val="16"/>
              </w:rPr>
            </w:pPr>
            <w:r w:rsidRPr="009957AE">
              <w:rPr>
                <w:sz w:val="16"/>
                <w:szCs w:val="16"/>
              </w:rPr>
              <w:t>Repetitive lifting</w:t>
            </w:r>
          </w:p>
        </w:tc>
        <w:tc>
          <w:tcPr>
            <w:tcW w:w="1313" w:type="dxa"/>
            <w:shd w:val="clear" w:color="auto" w:fill="auto"/>
            <w:vAlign w:val="center"/>
          </w:tcPr>
          <w:p w14:paraId="1AC0E4A7" w14:textId="77777777" w:rsidR="00B33024" w:rsidRPr="009957AE" w:rsidRDefault="00B33024" w:rsidP="00830EEA">
            <w:pPr>
              <w:rPr>
                <w:sz w:val="16"/>
                <w:szCs w:val="16"/>
              </w:rPr>
            </w:pPr>
          </w:p>
        </w:tc>
        <w:tc>
          <w:tcPr>
            <w:tcW w:w="1314" w:type="dxa"/>
            <w:shd w:val="clear" w:color="auto" w:fill="auto"/>
            <w:vAlign w:val="center"/>
          </w:tcPr>
          <w:p w14:paraId="75109662" w14:textId="77777777" w:rsidR="00B33024" w:rsidRPr="009957AE" w:rsidRDefault="00B33024" w:rsidP="00830EEA">
            <w:pPr>
              <w:rPr>
                <w:sz w:val="16"/>
                <w:szCs w:val="16"/>
              </w:rPr>
            </w:pPr>
          </w:p>
        </w:tc>
        <w:tc>
          <w:tcPr>
            <w:tcW w:w="1314" w:type="dxa"/>
            <w:shd w:val="clear" w:color="auto" w:fill="auto"/>
            <w:vAlign w:val="center"/>
          </w:tcPr>
          <w:p w14:paraId="186624E4" w14:textId="77777777" w:rsidR="00B33024" w:rsidRPr="009957AE" w:rsidRDefault="00B33024" w:rsidP="00830EEA">
            <w:pPr>
              <w:rPr>
                <w:sz w:val="16"/>
                <w:szCs w:val="16"/>
              </w:rPr>
            </w:pPr>
          </w:p>
        </w:tc>
      </w:tr>
      <w:tr w:rsidR="00B33024" w:rsidRPr="009957AE" w14:paraId="50658EFB" w14:textId="77777777" w:rsidTr="00830EEA">
        <w:trPr>
          <w:jc w:val="center"/>
        </w:trPr>
        <w:tc>
          <w:tcPr>
            <w:tcW w:w="5929" w:type="dxa"/>
            <w:shd w:val="clear" w:color="auto" w:fill="auto"/>
            <w:vAlign w:val="center"/>
          </w:tcPr>
          <w:p w14:paraId="5DD660A0" w14:textId="77777777" w:rsidR="00B33024" w:rsidRPr="009957AE" w:rsidRDefault="00B33024" w:rsidP="00830EEA">
            <w:pPr>
              <w:rPr>
                <w:sz w:val="16"/>
                <w:szCs w:val="16"/>
              </w:rPr>
            </w:pPr>
            <w:r w:rsidRPr="009957AE">
              <w:rPr>
                <w:sz w:val="16"/>
                <w:szCs w:val="16"/>
              </w:rPr>
              <w:t>Standing for prolonged periods</w:t>
            </w:r>
          </w:p>
        </w:tc>
        <w:tc>
          <w:tcPr>
            <w:tcW w:w="1313" w:type="dxa"/>
            <w:shd w:val="clear" w:color="auto" w:fill="auto"/>
            <w:vAlign w:val="center"/>
          </w:tcPr>
          <w:p w14:paraId="0445C880" w14:textId="77777777" w:rsidR="00B33024" w:rsidRPr="009957AE" w:rsidRDefault="00B33024" w:rsidP="00830EEA">
            <w:pPr>
              <w:rPr>
                <w:sz w:val="16"/>
                <w:szCs w:val="16"/>
              </w:rPr>
            </w:pPr>
          </w:p>
        </w:tc>
        <w:tc>
          <w:tcPr>
            <w:tcW w:w="1314" w:type="dxa"/>
            <w:shd w:val="clear" w:color="auto" w:fill="auto"/>
            <w:vAlign w:val="center"/>
          </w:tcPr>
          <w:p w14:paraId="042978F9" w14:textId="77777777" w:rsidR="00B33024" w:rsidRPr="009957AE" w:rsidRDefault="00B33024" w:rsidP="00830EEA">
            <w:pPr>
              <w:rPr>
                <w:sz w:val="16"/>
                <w:szCs w:val="16"/>
              </w:rPr>
            </w:pPr>
          </w:p>
        </w:tc>
        <w:tc>
          <w:tcPr>
            <w:tcW w:w="1314" w:type="dxa"/>
            <w:shd w:val="clear" w:color="auto" w:fill="auto"/>
            <w:vAlign w:val="center"/>
          </w:tcPr>
          <w:p w14:paraId="46128AD9" w14:textId="77777777" w:rsidR="00B33024" w:rsidRPr="009957AE" w:rsidRDefault="00B33024" w:rsidP="00830EEA">
            <w:pPr>
              <w:rPr>
                <w:sz w:val="16"/>
                <w:szCs w:val="16"/>
              </w:rPr>
            </w:pPr>
          </w:p>
        </w:tc>
      </w:tr>
      <w:tr w:rsidR="00B33024" w:rsidRPr="009957AE" w14:paraId="7B064F5E" w14:textId="77777777" w:rsidTr="00830EEA">
        <w:trPr>
          <w:jc w:val="center"/>
        </w:trPr>
        <w:tc>
          <w:tcPr>
            <w:tcW w:w="5929" w:type="dxa"/>
            <w:shd w:val="clear" w:color="auto" w:fill="auto"/>
            <w:vAlign w:val="center"/>
          </w:tcPr>
          <w:p w14:paraId="632B1F74" w14:textId="77777777" w:rsidR="00B33024" w:rsidRPr="009957AE" w:rsidRDefault="00B33024" w:rsidP="00830EEA">
            <w:pPr>
              <w:rPr>
                <w:sz w:val="16"/>
                <w:szCs w:val="16"/>
              </w:rPr>
            </w:pPr>
            <w:r w:rsidRPr="009957AE">
              <w:rPr>
                <w:sz w:val="16"/>
                <w:szCs w:val="16"/>
              </w:rPr>
              <w:t>Repetitive climbing (ie: steps, stools, ladders, stairs)</w:t>
            </w:r>
          </w:p>
        </w:tc>
        <w:tc>
          <w:tcPr>
            <w:tcW w:w="1313" w:type="dxa"/>
            <w:shd w:val="clear" w:color="auto" w:fill="auto"/>
            <w:vAlign w:val="center"/>
          </w:tcPr>
          <w:p w14:paraId="0862910B" w14:textId="77777777" w:rsidR="00B33024" w:rsidRPr="009957AE" w:rsidRDefault="00B33024" w:rsidP="00830EEA">
            <w:pPr>
              <w:rPr>
                <w:sz w:val="16"/>
                <w:szCs w:val="16"/>
              </w:rPr>
            </w:pPr>
          </w:p>
        </w:tc>
        <w:tc>
          <w:tcPr>
            <w:tcW w:w="1314" w:type="dxa"/>
            <w:shd w:val="clear" w:color="auto" w:fill="auto"/>
            <w:vAlign w:val="center"/>
          </w:tcPr>
          <w:p w14:paraId="4862F5B0" w14:textId="77777777" w:rsidR="00B33024" w:rsidRPr="009957AE" w:rsidRDefault="00B33024" w:rsidP="00830EEA">
            <w:pPr>
              <w:rPr>
                <w:sz w:val="16"/>
                <w:szCs w:val="16"/>
              </w:rPr>
            </w:pPr>
          </w:p>
        </w:tc>
        <w:tc>
          <w:tcPr>
            <w:tcW w:w="1314" w:type="dxa"/>
            <w:shd w:val="clear" w:color="auto" w:fill="auto"/>
            <w:vAlign w:val="center"/>
          </w:tcPr>
          <w:p w14:paraId="17783E9A" w14:textId="77777777" w:rsidR="00B33024" w:rsidRPr="009957AE" w:rsidRDefault="00B33024" w:rsidP="00830EEA">
            <w:pPr>
              <w:rPr>
                <w:sz w:val="16"/>
                <w:szCs w:val="16"/>
              </w:rPr>
            </w:pPr>
          </w:p>
        </w:tc>
      </w:tr>
      <w:tr w:rsidR="00B33024" w:rsidRPr="009957AE" w14:paraId="48D7BD8E" w14:textId="77777777" w:rsidTr="00830EEA">
        <w:trPr>
          <w:jc w:val="center"/>
        </w:trPr>
        <w:tc>
          <w:tcPr>
            <w:tcW w:w="5929" w:type="dxa"/>
            <w:shd w:val="clear" w:color="auto" w:fill="auto"/>
            <w:vAlign w:val="center"/>
          </w:tcPr>
          <w:p w14:paraId="3C1FB68B" w14:textId="77777777" w:rsidR="00B33024" w:rsidRPr="009957AE" w:rsidRDefault="00B33024" w:rsidP="00830EEA">
            <w:pPr>
              <w:rPr>
                <w:sz w:val="16"/>
                <w:szCs w:val="16"/>
              </w:rPr>
            </w:pPr>
            <w:r w:rsidRPr="009957AE">
              <w:rPr>
                <w:sz w:val="16"/>
                <w:szCs w:val="16"/>
              </w:rPr>
              <w:t>Fine motor grips (eg: pipetting)</w:t>
            </w:r>
          </w:p>
        </w:tc>
        <w:tc>
          <w:tcPr>
            <w:tcW w:w="1313" w:type="dxa"/>
            <w:shd w:val="clear" w:color="auto" w:fill="auto"/>
            <w:vAlign w:val="center"/>
          </w:tcPr>
          <w:p w14:paraId="27AAD3D4" w14:textId="77777777" w:rsidR="00B33024" w:rsidRPr="009957AE" w:rsidRDefault="00B33024" w:rsidP="00830EEA">
            <w:pPr>
              <w:rPr>
                <w:sz w:val="16"/>
                <w:szCs w:val="16"/>
              </w:rPr>
            </w:pPr>
          </w:p>
        </w:tc>
        <w:tc>
          <w:tcPr>
            <w:tcW w:w="1314" w:type="dxa"/>
            <w:shd w:val="clear" w:color="auto" w:fill="auto"/>
            <w:vAlign w:val="center"/>
          </w:tcPr>
          <w:p w14:paraId="5F8D43FB" w14:textId="77777777" w:rsidR="00B33024" w:rsidRPr="009957AE" w:rsidRDefault="00B33024" w:rsidP="00830EEA">
            <w:pPr>
              <w:rPr>
                <w:sz w:val="16"/>
                <w:szCs w:val="16"/>
              </w:rPr>
            </w:pPr>
          </w:p>
        </w:tc>
        <w:tc>
          <w:tcPr>
            <w:tcW w:w="1314" w:type="dxa"/>
            <w:shd w:val="clear" w:color="auto" w:fill="auto"/>
            <w:vAlign w:val="center"/>
          </w:tcPr>
          <w:p w14:paraId="4975D777" w14:textId="77777777" w:rsidR="00B33024" w:rsidRPr="009957AE" w:rsidRDefault="00B33024" w:rsidP="00830EEA">
            <w:pPr>
              <w:rPr>
                <w:sz w:val="16"/>
                <w:szCs w:val="16"/>
              </w:rPr>
            </w:pPr>
          </w:p>
        </w:tc>
      </w:tr>
      <w:tr w:rsidR="00B33024" w:rsidRPr="009957AE" w14:paraId="750D9A4A" w14:textId="77777777" w:rsidTr="00830EEA">
        <w:trPr>
          <w:jc w:val="center"/>
        </w:trPr>
        <w:tc>
          <w:tcPr>
            <w:tcW w:w="5929" w:type="dxa"/>
            <w:shd w:val="clear" w:color="auto" w:fill="auto"/>
            <w:vAlign w:val="center"/>
          </w:tcPr>
          <w:p w14:paraId="178FDBD0" w14:textId="77777777" w:rsidR="00B33024" w:rsidRPr="009957AE" w:rsidRDefault="00B33024" w:rsidP="00830EEA">
            <w:pPr>
              <w:rPr>
                <w:sz w:val="16"/>
                <w:szCs w:val="16"/>
              </w:rPr>
            </w:pPr>
            <w:r w:rsidRPr="009957AE">
              <w:rPr>
                <w:sz w:val="16"/>
                <w:szCs w:val="16"/>
              </w:rPr>
              <w:t>Gross motor grips</w:t>
            </w:r>
          </w:p>
        </w:tc>
        <w:tc>
          <w:tcPr>
            <w:tcW w:w="1313" w:type="dxa"/>
            <w:shd w:val="clear" w:color="auto" w:fill="auto"/>
            <w:vAlign w:val="center"/>
          </w:tcPr>
          <w:p w14:paraId="04F06B45" w14:textId="77777777" w:rsidR="00B33024" w:rsidRPr="009957AE" w:rsidRDefault="00B33024" w:rsidP="00830EEA">
            <w:pPr>
              <w:rPr>
                <w:sz w:val="16"/>
                <w:szCs w:val="16"/>
              </w:rPr>
            </w:pPr>
          </w:p>
        </w:tc>
        <w:tc>
          <w:tcPr>
            <w:tcW w:w="1314" w:type="dxa"/>
            <w:shd w:val="clear" w:color="auto" w:fill="auto"/>
            <w:vAlign w:val="center"/>
          </w:tcPr>
          <w:p w14:paraId="164FEC18" w14:textId="77777777" w:rsidR="00B33024" w:rsidRPr="009957AE" w:rsidRDefault="00B33024" w:rsidP="00830EEA">
            <w:pPr>
              <w:rPr>
                <w:sz w:val="16"/>
                <w:szCs w:val="16"/>
              </w:rPr>
            </w:pPr>
          </w:p>
        </w:tc>
        <w:tc>
          <w:tcPr>
            <w:tcW w:w="1314" w:type="dxa"/>
            <w:shd w:val="clear" w:color="auto" w:fill="auto"/>
            <w:vAlign w:val="center"/>
          </w:tcPr>
          <w:p w14:paraId="132106C6" w14:textId="77777777" w:rsidR="00B33024" w:rsidRPr="009957AE" w:rsidRDefault="00B33024" w:rsidP="00830EEA">
            <w:pPr>
              <w:rPr>
                <w:sz w:val="16"/>
                <w:szCs w:val="16"/>
              </w:rPr>
            </w:pPr>
          </w:p>
        </w:tc>
      </w:tr>
      <w:tr w:rsidR="00B33024" w:rsidRPr="009957AE" w14:paraId="5EBDD299" w14:textId="77777777" w:rsidTr="00830EEA">
        <w:trPr>
          <w:jc w:val="center"/>
        </w:trPr>
        <w:tc>
          <w:tcPr>
            <w:tcW w:w="5929" w:type="dxa"/>
            <w:shd w:val="clear" w:color="auto" w:fill="auto"/>
            <w:vAlign w:val="center"/>
          </w:tcPr>
          <w:p w14:paraId="25E50A36" w14:textId="77777777" w:rsidR="00B33024" w:rsidRPr="009957AE" w:rsidRDefault="00B33024" w:rsidP="00830EEA">
            <w:pPr>
              <w:rPr>
                <w:sz w:val="16"/>
                <w:szCs w:val="16"/>
              </w:rPr>
            </w:pPr>
            <w:r w:rsidRPr="009957AE">
              <w:rPr>
                <w:sz w:val="16"/>
                <w:szCs w:val="16"/>
              </w:rPr>
              <w:t>Repetitive reaching below shoulder height</w:t>
            </w:r>
          </w:p>
        </w:tc>
        <w:tc>
          <w:tcPr>
            <w:tcW w:w="1313" w:type="dxa"/>
            <w:shd w:val="clear" w:color="auto" w:fill="auto"/>
            <w:vAlign w:val="center"/>
          </w:tcPr>
          <w:p w14:paraId="5EC580DF" w14:textId="77777777" w:rsidR="00B33024" w:rsidRPr="009957AE" w:rsidRDefault="00B33024" w:rsidP="00830EEA">
            <w:pPr>
              <w:rPr>
                <w:sz w:val="16"/>
                <w:szCs w:val="16"/>
              </w:rPr>
            </w:pPr>
          </w:p>
        </w:tc>
        <w:tc>
          <w:tcPr>
            <w:tcW w:w="1314" w:type="dxa"/>
            <w:shd w:val="clear" w:color="auto" w:fill="auto"/>
            <w:vAlign w:val="center"/>
          </w:tcPr>
          <w:p w14:paraId="59EDE13F" w14:textId="77777777" w:rsidR="00B33024" w:rsidRPr="009957AE" w:rsidRDefault="00B33024" w:rsidP="00830EEA">
            <w:pPr>
              <w:rPr>
                <w:sz w:val="16"/>
                <w:szCs w:val="16"/>
              </w:rPr>
            </w:pPr>
          </w:p>
        </w:tc>
        <w:tc>
          <w:tcPr>
            <w:tcW w:w="1314" w:type="dxa"/>
            <w:shd w:val="clear" w:color="auto" w:fill="auto"/>
            <w:vAlign w:val="center"/>
          </w:tcPr>
          <w:p w14:paraId="15E71FDB" w14:textId="77777777" w:rsidR="00B33024" w:rsidRPr="009957AE" w:rsidRDefault="00B33024" w:rsidP="00830EEA">
            <w:pPr>
              <w:rPr>
                <w:sz w:val="16"/>
                <w:szCs w:val="16"/>
              </w:rPr>
            </w:pPr>
          </w:p>
        </w:tc>
      </w:tr>
      <w:tr w:rsidR="00B33024" w:rsidRPr="009957AE" w14:paraId="11687B05" w14:textId="77777777" w:rsidTr="00830EEA">
        <w:trPr>
          <w:jc w:val="center"/>
        </w:trPr>
        <w:tc>
          <w:tcPr>
            <w:tcW w:w="5929" w:type="dxa"/>
            <w:shd w:val="clear" w:color="auto" w:fill="auto"/>
            <w:vAlign w:val="center"/>
          </w:tcPr>
          <w:p w14:paraId="334520B5" w14:textId="77777777" w:rsidR="00B33024" w:rsidRPr="009957AE" w:rsidRDefault="00B33024" w:rsidP="00830EEA">
            <w:pPr>
              <w:rPr>
                <w:sz w:val="16"/>
                <w:szCs w:val="16"/>
              </w:rPr>
            </w:pPr>
            <w:r w:rsidRPr="009957AE">
              <w:rPr>
                <w:sz w:val="16"/>
                <w:szCs w:val="16"/>
              </w:rPr>
              <w:t>Repetitive reaching at shoulder height</w:t>
            </w:r>
          </w:p>
        </w:tc>
        <w:tc>
          <w:tcPr>
            <w:tcW w:w="1313" w:type="dxa"/>
            <w:shd w:val="clear" w:color="auto" w:fill="auto"/>
            <w:vAlign w:val="center"/>
          </w:tcPr>
          <w:p w14:paraId="7E049385" w14:textId="77777777" w:rsidR="00B33024" w:rsidRPr="009957AE" w:rsidRDefault="00B33024" w:rsidP="00830EEA">
            <w:pPr>
              <w:rPr>
                <w:sz w:val="16"/>
                <w:szCs w:val="16"/>
              </w:rPr>
            </w:pPr>
          </w:p>
        </w:tc>
        <w:tc>
          <w:tcPr>
            <w:tcW w:w="1314" w:type="dxa"/>
            <w:shd w:val="clear" w:color="auto" w:fill="auto"/>
            <w:vAlign w:val="center"/>
          </w:tcPr>
          <w:p w14:paraId="109C585F" w14:textId="77777777" w:rsidR="00B33024" w:rsidRPr="009957AE" w:rsidRDefault="00B33024" w:rsidP="00830EEA">
            <w:pPr>
              <w:rPr>
                <w:sz w:val="16"/>
                <w:szCs w:val="16"/>
              </w:rPr>
            </w:pPr>
          </w:p>
        </w:tc>
        <w:tc>
          <w:tcPr>
            <w:tcW w:w="1314" w:type="dxa"/>
            <w:shd w:val="clear" w:color="auto" w:fill="auto"/>
            <w:vAlign w:val="center"/>
          </w:tcPr>
          <w:p w14:paraId="58F6DC26" w14:textId="77777777" w:rsidR="00B33024" w:rsidRPr="009957AE" w:rsidRDefault="00B33024" w:rsidP="00830EEA">
            <w:pPr>
              <w:rPr>
                <w:sz w:val="16"/>
                <w:szCs w:val="16"/>
              </w:rPr>
            </w:pPr>
          </w:p>
        </w:tc>
      </w:tr>
      <w:tr w:rsidR="00B33024" w:rsidRPr="009957AE" w14:paraId="009C86CC" w14:textId="77777777" w:rsidTr="00830EEA">
        <w:trPr>
          <w:jc w:val="center"/>
        </w:trPr>
        <w:tc>
          <w:tcPr>
            <w:tcW w:w="5929" w:type="dxa"/>
            <w:tcBorders>
              <w:bottom w:val="single" w:sz="4" w:space="0" w:color="auto"/>
            </w:tcBorders>
            <w:shd w:val="clear" w:color="auto" w:fill="auto"/>
            <w:vAlign w:val="center"/>
          </w:tcPr>
          <w:p w14:paraId="704420CA" w14:textId="77777777" w:rsidR="00B33024" w:rsidRPr="009957AE" w:rsidRDefault="00B33024" w:rsidP="00830EE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00AAEB82"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38199319" w14:textId="77777777" w:rsidR="00B33024" w:rsidRPr="009957AE" w:rsidRDefault="00B33024" w:rsidP="00830EEA">
            <w:pPr>
              <w:rPr>
                <w:sz w:val="16"/>
                <w:szCs w:val="16"/>
              </w:rPr>
            </w:pPr>
          </w:p>
        </w:tc>
        <w:tc>
          <w:tcPr>
            <w:tcW w:w="1314" w:type="dxa"/>
            <w:tcBorders>
              <w:bottom w:val="single" w:sz="4" w:space="0" w:color="auto"/>
            </w:tcBorders>
            <w:shd w:val="clear" w:color="auto" w:fill="auto"/>
            <w:vAlign w:val="center"/>
          </w:tcPr>
          <w:p w14:paraId="482CFAC1" w14:textId="77777777" w:rsidR="00B33024" w:rsidRPr="009957AE" w:rsidRDefault="00B33024" w:rsidP="00830EEA">
            <w:pPr>
              <w:rPr>
                <w:sz w:val="16"/>
                <w:szCs w:val="16"/>
              </w:rPr>
            </w:pPr>
          </w:p>
        </w:tc>
      </w:tr>
      <w:tr w:rsidR="00B33024" w:rsidRPr="009957AE" w14:paraId="6B06467D" w14:textId="77777777" w:rsidTr="00830EEA">
        <w:trPr>
          <w:jc w:val="center"/>
        </w:trPr>
        <w:tc>
          <w:tcPr>
            <w:tcW w:w="9870" w:type="dxa"/>
            <w:gridSpan w:val="4"/>
            <w:shd w:val="clear" w:color="auto" w:fill="D9D9D9"/>
            <w:vAlign w:val="center"/>
          </w:tcPr>
          <w:p w14:paraId="0FEBFAEE" w14:textId="77777777" w:rsidR="00B33024" w:rsidRPr="009957AE" w:rsidRDefault="00B33024" w:rsidP="00830EEA">
            <w:pPr>
              <w:rPr>
                <w:sz w:val="16"/>
                <w:szCs w:val="16"/>
              </w:rPr>
            </w:pPr>
            <w:r w:rsidRPr="009957AE">
              <w:rPr>
                <w:b/>
                <w:bCs/>
                <w:sz w:val="16"/>
                <w:szCs w:val="16"/>
              </w:rPr>
              <w:t>PSYCHOSOCIAL ISSUES</w:t>
            </w:r>
          </w:p>
        </w:tc>
      </w:tr>
      <w:tr w:rsidR="00B33024" w:rsidRPr="009957AE" w14:paraId="4F51465E" w14:textId="77777777" w:rsidTr="00830EEA">
        <w:trPr>
          <w:jc w:val="center"/>
        </w:trPr>
        <w:tc>
          <w:tcPr>
            <w:tcW w:w="5929" w:type="dxa"/>
            <w:shd w:val="clear" w:color="auto" w:fill="auto"/>
            <w:vAlign w:val="center"/>
          </w:tcPr>
          <w:p w14:paraId="6ACB206E" w14:textId="77777777" w:rsidR="00B33024" w:rsidRPr="009957AE" w:rsidRDefault="00B33024" w:rsidP="00830EEA">
            <w:pPr>
              <w:rPr>
                <w:sz w:val="16"/>
                <w:szCs w:val="16"/>
              </w:rPr>
            </w:pPr>
            <w:r w:rsidRPr="009957AE">
              <w:rPr>
                <w:sz w:val="16"/>
                <w:szCs w:val="16"/>
              </w:rPr>
              <w:t>Face to face contact with public</w:t>
            </w:r>
          </w:p>
        </w:tc>
        <w:tc>
          <w:tcPr>
            <w:tcW w:w="1313" w:type="dxa"/>
            <w:shd w:val="clear" w:color="auto" w:fill="auto"/>
            <w:vAlign w:val="center"/>
          </w:tcPr>
          <w:p w14:paraId="0DA81DAA" w14:textId="77777777" w:rsidR="00B33024" w:rsidRPr="009957AE" w:rsidRDefault="00B33024" w:rsidP="00830EEA">
            <w:pPr>
              <w:rPr>
                <w:sz w:val="16"/>
                <w:szCs w:val="16"/>
              </w:rPr>
            </w:pPr>
          </w:p>
        </w:tc>
        <w:tc>
          <w:tcPr>
            <w:tcW w:w="1314" w:type="dxa"/>
            <w:shd w:val="clear" w:color="auto" w:fill="auto"/>
            <w:vAlign w:val="center"/>
          </w:tcPr>
          <w:p w14:paraId="0586C66C" w14:textId="77777777" w:rsidR="00B33024" w:rsidRPr="009957AE" w:rsidRDefault="00B33024" w:rsidP="00830EEA">
            <w:pPr>
              <w:rPr>
                <w:sz w:val="16"/>
                <w:szCs w:val="16"/>
              </w:rPr>
            </w:pPr>
          </w:p>
        </w:tc>
        <w:tc>
          <w:tcPr>
            <w:tcW w:w="1314" w:type="dxa"/>
            <w:shd w:val="clear" w:color="auto" w:fill="auto"/>
            <w:vAlign w:val="center"/>
          </w:tcPr>
          <w:p w14:paraId="1E76D189" w14:textId="77777777" w:rsidR="00B33024" w:rsidRPr="009957AE" w:rsidRDefault="00B33024" w:rsidP="00830EEA">
            <w:pPr>
              <w:rPr>
                <w:sz w:val="16"/>
                <w:szCs w:val="16"/>
              </w:rPr>
            </w:pPr>
          </w:p>
        </w:tc>
      </w:tr>
      <w:tr w:rsidR="00B33024" w:rsidRPr="009957AE" w14:paraId="5DBCD57A" w14:textId="77777777" w:rsidTr="00830EEA">
        <w:trPr>
          <w:jc w:val="center"/>
        </w:trPr>
        <w:tc>
          <w:tcPr>
            <w:tcW w:w="5929" w:type="dxa"/>
            <w:shd w:val="clear" w:color="auto" w:fill="auto"/>
            <w:vAlign w:val="center"/>
          </w:tcPr>
          <w:p w14:paraId="7C055691" w14:textId="77777777" w:rsidR="00B33024" w:rsidRPr="009957AE" w:rsidRDefault="00B33024" w:rsidP="00830EEA">
            <w:pPr>
              <w:rPr>
                <w:sz w:val="16"/>
                <w:szCs w:val="16"/>
              </w:rPr>
            </w:pPr>
            <w:r w:rsidRPr="009957AE">
              <w:rPr>
                <w:sz w:val="16"/>
                <w:szCs w:val="16"/>
              </w:rPr>
              <w:t>Lone working</w:t>
            </w:r>
          </w:p>
        </w:tc>
        <w:tc>
          <w:tcPr>
            <w:tcW w:w="1313" w:type="dxa"/>
            <w:shd w:val="clear" w:color="auto" w:fill="auto"/>
            <w:vAlign w:val="center"/>
          </w:tcPr>
          <w:p w14:paraId="73D6F162" w14:textId="6BEB6FBF" w:rsidR="00B33024" w:rsidRPr="009957AE" w:rsidRDefault="00B33024" w:rsidP="00830EEA">
            <w:pPr>
              <w:rPr>
                <w:sz w:val="16"/>
                <w:szCs w:val="16"/>
              </w:rPr>
            </w:pPr>
          </w:p>
        </w:tc>
        <w:tc>
          <w:tcPr>
            <w:tcW w:w="1314" w:type="dxa"/>
            <w:shd w:val="clear" w:color="auto" w:fill="auto"/>
            <w:vAlign w:val="center"/>
          </w:tcPr>
          <w:p w14:paraId="17F72E6C" w14:textId="77777777" w:rsidR="00B33024" w:rsidRPr="009957AE" w:rsidRDefault="00B33024" w:rsidP="00830EEA">
            <w:pPr>
              <w:rPr>
                <w:sz w:val="16"/>
                <w:szCs w:val="16"/>
              </w:rPr>
            </w:pPr>
          </w:p>
        </w:tc>
        <w:tc>
          <w:tcPr>
            <w:tcW w:w="1314" w:type="dxa"/>
            <w:shd w:val="clear" w:color="auto" w:fill="auto"/>
            <w:vAlign w:val="center"/>
          </w:tcPr>
          <w:p w14:paraId="00BC956B" w14:textId="77777777" w:rsidR="00B33024" w:rsidRPr="009957AE" w:rsidRDefault="00B33024" w:rsidP="00830EEA">
            <w:pPr>
              <w:rPr>
                <w:sz w:val="16"/>
                <w:szCs w:val="16"/>
              </w:rPr>
            </w:pPr>
          </w:p>
        </w:tc>
      </w:tr>
      <w:tr w:rsidR="00B33024" w:rsidRPr="009957AE" w14:paraId="29EABA53" w14:textId="77777777" w:rsidTr="00830EEA">
        <w:trPr>
          <w:jc w:val="center"/>
        </w:trPr>
        <w:tc>
          <w:tcPr>
            <w:tcW w:w="5929" w:type="dxa"/>
            <w:shd w:val="clear" w:color="auto" w:fill="auto"/>
            <w:vAlign w:val="center"/>
          </w:tcPr>
          <w:p w14:paraId="30569E96" w14:textId="77777777" w:rsidR="00B33024" w:rsidRPr="009957AE" w:rsidRDefault="00B33024" w:rsidP="00830EEA">
            <w:pPr>
              <w:rPr>
                <w:sz w:val="16"/>
                <w:szCs w:val="16"/>
              </w:rPr>
            </w:pPr>
            <w:r w:rsidRPr="009957AE">
              <w:rPr>
                <w:sz w:val="16"/>
                <w:szCs w:val="16"/>
              </w:rPr>
              <w:t xml:space="preserve">## Shift work/night work/on call duties </w:t>
            </w:r>
          </w:p>
        </w:tc>
        <w:tc>
          <w:tcPr>
            <w:tcW w:w="1313" w:type="dxa"/>
            <w:shd w:val="clear" w:color="auto" w:fill="auto"/>
            <w:vAlign w:val="center"/>
          </w:tcPr>
          <w:p w14:paraId="060EA9B3" w14:textId="11B8719E" w:rsidR="00B33024" w:rsidRPr="009957AE" w:rsidRDefault="00B33024" w:rsidP="00830EEA">
            <w:pPr>
              <w:rPr>
                <w:sz w:val="16"/>
                <w:szCs w:val="16"/>
              </w:rPr>
            </w:pPr>
          </w:p>
        </w:tc>
        <w:tc>
          <w:tcPr>
            <w:tcW w:w="1314" w:type="dxa"/>
            <w:shd w:val="clear" w:color="auto" w:fill="auto"/>
            <w:vAlign w:val="center"/>
          </w:tcPr>
          <w:p w14:paraId="7B90FD42" w14:textId="77777777" w:rsidR="00B33024" w:rsidRPr="009957AE" w:rsidRDefault="00B33024" w:rsidP="00830EEA">
            <w:pPr>
              <w:rPr>
                <w:sz w:val="16"/>
                <w:szCs w:val="16"/>
              </w:rPr>
            </w:pPr>
          </w:p>
        </w:tc>
        <w:tc>
          <w:tcPr>
            <w:tcW w:w="1314" w:type="dxa"/>
            <w:shd w:val="clear" w:color="auto" w:fill="auto"/>
            <w:vAlign w:val="center"/>
          </w:tcPr>
          <w:p w14:paraId="0450C6E4" w14:textId="77777777" w:rsidR="00B33024" w:rsidRPr="009957AE" w:rsidRDefault="00B33024" w:rsidP="00830EEA">
            <w:pPr>
              <w:rPr>
                <w:sz w:val="16"/>
                <w:szCs w:val="16"/>
              </w:rPr>
            </w:pPr>
          </w:p>
        </w:tc>
      </w:tr>
    </w:tbl>
    <w:p w14:paraId="2CFABD0C" w14:textId="77777777" w:rsidR="00B33024" w:rsidRPr="0012209D" w:rsidRDefault="00B33024" w:rsidP="00B33024"/>
    <w:p w14:paraId="2A33465C" w14:textId="77777777" w:rsidR="00B33024" w:rsidRDefault="00B33024" w:rsidP="00B33024">
      <w:pPr>
        <w:spacing w:after="0"/>
      </w:pPr>
      <w:r>
        <w:br w:type="page"/>
      </w:r>
    </w:p>
    <w:p w14:paraId="0C1EF877" w14:textId="77777777" w:rsidR="00B33024" w:rsidRDefault="00B33024" w:rsidP="00B33024">
      <w:pPr>
        <w:spacing w:after="0"/>
      </w:pPr>
      <w:r>
        <w:rPr>
          <w:sz w:val="52"/>
          <w:szCs w:val="52"/>
        </w:rPr>
        <w:lastRenderedPageBreak/>
        <w:t>Embedding Collegiality</w:t>
      </w:r>
    </w:p>
    <w:p w14:paraId="1B2E93D2" w14:textId="77777777" w:rsidR="00B33024" w:rsidRDefault="00B33024" w:rsidP="00B33024">
      <w:pPr>
        <w:spacing w:after="0"/>
      </w:pPr>
    </w:p>
    <w:p w14:paraId="64E9A7AB" w14:textId="77777777" w:rsidR="00B33024" w:rsidRDefault="00B33024" w:rsidP="00B33024">
      <w:pPr>
        <w:spacing w:after="0"/>
      </w:pPr>
      <w:r>
        <w:t xml:space="preserve">Collegiality represents one of the four core principles of the University; Collegiality, Quality, Internationalisation and Sustainability and is at the heart of everything we do. Our Southampton Behaviours set out our expectations of all staff across the University to support the achievement of our strategy. </w:t>
      </w:r>
    </w:p>
    <w:p w14:paraId="72D236CA" w14:textId="77777777" w:rsidR="00B33024" w:rsidRDefault="00B33024" w:rsidP="00B33024">
      <w:pPr>
        <w:spacing w:after="0"/>
      </w:pPr>
    </w:p>
    <w:p w14:paraId="058CE443" w14:textId="77777777" w:rsidR="00B33024" w:rsidRDefault="00B33024" w:rsidP="00B33024">
      <w:pPr>
        <w:spacing w:after="0"/>
      </w:pPr>
    </w:p>
    <w:tbl>
      <w:tblPr>
        <w:tblW w:w="9519" w:type="dxa"/>
        <w:tblInd w:w="108" w:type="dxa"/>
        <w:tblLook w:val="04A0" w:firstRow="1" w:lastRow="0" w:firstColumn="1" w:lastColumn="0" w:noHBand="0" w:noVBand="1"/>
      </w:tblPr>
      <w:tblGrid>
        <w:gridCol w:w="1305"/>
        <w:gridCol w:w="8214"/>
      </w:tblGrid>
      <w:tr w:rsidR="00B33024" w:rsidRPr="00EA3D33" w14:paraId="3E0BAF5B" w14:textId="77777777" w:rsidTr="00830EEA">
        <w:trPr>
          <w:trHeight w:val="330"/>
        </w:trPr>
        <w:tc>
          <w:tcPr>
            <w:tcW w:w="1305" w:type="dxa"/>
            <w:tcBorders>
              <w:top w:val="single" w:sz="4" w:space="0" w:color="auto"/>
              <w:left w:val="single" w:sz="4" w:space="0" w:color="auto"/>
              <w:bottom w:val="nil"/>
              <w:right w:val="nil"/>
            </w:tcBorders>
            <w:shd w:val="clear" w:color="auto" w:fill="auto"/>
            <w:noWrap/>
            <w:vAlign w:val="center"/>
            <w:hideMark/>
          </w:tcPr>
          <w:p w14:paraId="091DA201" w14:textId="77777777" w:rsidR="00B33024" w:rsidRPr="00EA3D33" w:rsidRDefault="00B33024" w:rsidP="00830EEA">
            <w:pPr>
              <w:spacing w:after="0" w:line="276" w:lineRule="auto"/>
              <w:jc w:val="center"/>
              <w:rPr>
                <w:szCs w:val="18"/>
              </w:rPr>
            </w:pPr>
            <w:r w:rsidRPr="004E347B">
              <w:rPr>
                <w:rFonts w:ascii="Calibri" w:hAnsi="Calibri"/>
                <w:b/>
                <w:bCs/>
                <w:color w:val="000000"/>
                <w:szCs w:val="18"/>
              </w:rPr>
              <w:t>All staff</w:t>
            </w:r>
          </w:p>
        </w:tc>
        <w:tc>
          <w:tcPr>
            <w:tcW w:w="8214" w:type="dxa"/>
            <w:tcBorders>
              <w:top w:val="single" w:sz="4" w:space="0" w:color="auto"/>
              <w:left w:val="single" w:sz="8" w:space="0" w:color="auto"/>
              <w:bottom w:val="nil"/>
              <w:right w:val="single" w:sz="4" w:space="0" w:color="auto"/>
            </w:tcBorders>
            <w:shd w:val="clear" w:color="auto" w:fill="auto"/>
            <w:noWrap/>
            <w:vAlign w:val="center"/>
            <w:hideMark/>
          </w:tcPr>
          <w:p w14:paraId="50DCB4AA" w14:textId="77777777" w:rsidR="00B33024" w:rsidRPr="00EA3D33" w:rsidRDefault="00B33024" w:rsidP="00830EEA">
            <w:pPr>
              <w:spacing w:after="0" w:line="276" w:lineRule="auto"/>
              <w:jc w:val="center"/>
              <w:rPr>
                <w:rFonts w:ascii="Calibri" w:hAnsi="Calibri"/>
                <w:b/>
                <w:bCs/>
                <w:color w:val="000000"/>
                <w:szCs w:val="18"/>
              </w:rPr>
            </w:pPr>
            <w:r w:rsidRPr="00EA3D33">
              <w:rPr>
                <w:rFonts w:ascii="Calibri" w:hAnsi="Calibri"/>
                <w:b/>
                <w:bCs/>
                <w:color w:val="000000"/>
                <w:szCs w:val="18"/>
              </w:rPr>
              <w:t>Behaviour</w:t>
            </w:r>
          </w:p>
        </w:tc>
      </w:tr>
      <w:tr w:rsidR="00B33024" w:rsidRPr="00EA3D33" w14:paraId="4827E349" w14:textId="77777777" w:rsidTr="00830EEA">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6153087A" w14:textId="77777777" w:rsidR="00B33024" w:rsidRPr="00EA3D33" w:rsidRDefault="00B33024" w:rsidP="00830EEA">
            <w:pPr>
              <w:spacing w:after="0" w:line="276" w:lineRule="auto"/>
              <w:jc w:val="center"/>
              <w:rPr>
                <w:rFonts w:ascii="Calibri" w:hAnsi="Calibri"/>
                <w:b/>
                <w:bCs/>
                <w:color w:val="FFFFFF"/>
                <w:szCs w:val="18"/>
              </w:rPr>
            </w:pPr>
            <w:r w:rsidRPr="00EA3D33">
              <w:rPr>
                <w:rFonts w:ascii="Calibri" w:hAnsi="Calibri"/>
                <w:b/>
                <w:bCs/>
                <w:color w:val="FFFFFF"/>
                <w:szCs w:val="18"/>
              </w:rPr>
              <w:t>Personal Leadership</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49792908"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take personal responsibility for my own actions and an active approach towards my development</w:t>
            </w:r>
          </w:p>
        </w:tc>
      </w:tr>
      <w:tr w:rsidR="00B33024" w:rsidRPr="00EA3D33" w14:paraId="2BB6B533"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3D473705"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01689F0"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reflect on my own behaviour, actively seek feedback and adapt my behaviour accordingly</w:t>
            </w:r>
          </w:p>
        </w:tc>
      </w:tr>
      <w:tr w:rsidR="00B33024" w:rsidRPr="00EA3D33" w14:paraId="1C015FFB"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1B52267E"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99B75C2"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show pride, passion and enthusiasm for our University community</w:t>
            </w:r>
          </w:p>
        </w:tc>
      </w:tr>
      <w:tr w:rsidR="00B33024" w:rsidRPr="00EA3D33" w14:paraId="1A4EE22B"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7BCBE51D"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58218DEF"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demonstrate respect and build trust with an open and honest approach</w:t>
            </w:r>
          </w:p>
        </w:tc>
      </w:tr>
      <w:tr w:rsidR="00B33024" w:rsidRPr="00EA3D33" w14:paraId="56BC39DD" w14:textId="77777777" w:rsidTr="00830EEA">
        <w:trPr>
          <w:trHeight w:val="150"/>
        </w:trPr>
        <w:tc>
          <w:tcPr>
            <w:tcW w:w="1305" w:type="dxa"/>
            <w:tcBorders>
              <w:top w:val="nil"/>
              <w:left w:val="single" w:sz="4" w:space="0" w:color="auto"/>
              <w:bottom w:val="nil"/>
              <w:right w:val="nil"/>
            </w:tcBorders>
            <w:shd w:val="clear" w:color="000000" w:fill="808080"/>
            <w:noWrap/>
            <w:vAlign w:val="center"/>
            <w:hideMark/>
          </w:tcPr>
          <w:p w14:paraId="5F474504"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4C2F8989"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r>
      <w:tr w:rsidR="00B33024" w:rsidRPr="00EA3D33" w14:paraId="783460C1" w14:textId="77777777" w:rsidTr="00830EEA">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0E04BF1C" w14:textId="77777777" w:rsidR="00B33024" w:rsidRPr="00EA3D33" w:rsidRDefault="00B33024" w:rsidP="00830EEA">
            <w:pPr>
              <w:spacing w:after="0" w:line="276" w:lineRule="auto"/>
              <w:jc w:val="center"/>
              <w:rPr>
                <w:rFonts w:ascii="Calibri" w:hAnsi="Calibri"/>
                <w:b/>
                <w:bCs/>
                <w:color w:val="FFFFFF"/>
                <w:szCs w:val="18"/>
              </w:rPr>
            </w:pPr>
            <w:r w:rsidRPr="00EA3D33">
              <w:rPr>
                <w:rFonts w:ascii="Calibri" w:hAnsi="Calibri"/>
                <w:b/>
                <w:bCs/>
                <w:color w:val="FFFFFF"/>
                <w:szCs w:val="18"/>
              </w:rPr>
              <w:t xml:space="preserve">Working Together </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67245742"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work collaboratively and build productive relationships across our University and beyond</w:t>
            </w:r>
          </w:p>
        </w:tc>
      </w:tr>
      <w:tr w:rsidR="00B33024" w:rsidRPr="00EA3D33" w14:paraId="7272752C"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0C70CDE4"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5E976E61"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actively listen to others and communicate clearly and appropriately with everyone</w:t>
            </w:r>
          </w:p>
        </w:tc>
      </w:tr>
      <w:tr w:rsidR="00B33024" w:rsidRPr="00EA3D33" w14:paraId="1848F4E7" w14:textId="77777777" w:rsidTr="00830EEA">
        <w:trPr>
          <w:trHeight w:val="234"/>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C061571"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00715EA8"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take an inclusive approach, value the differences that people bring and encourage others to contribute and flourish</w:t>
            </w:r>
          </w:p>
        </w:tc>
      </w:tr>
      <w:tr w:rsidR="00B33024" w:rsidRPr="00EA3D33" w14:paraId="4C81889A"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1E7F94B"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7B537A23"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proactively work through challenge and conflict, considering others’ views to achieve positive and productive outcomes</w:t>
            </w:r>
          </w:p>
        </w:tc>
      </w:tr>
      <w:tr w:rsidR="00B33024" w:rsidRPr="00EA3D33" w14:paraId="1586E1B0" w14:textId="77777777" w:rsidTr="00830EEA">
        <w:trPr>
          <w:trHeight w:val="150"/>
        </w:trPr>
        <w:tc>
          <w:tcPr>
            <w:tcW w:w="1305" w:type="dxa"/>
            <w:tcBorders>
              <w:top w:val="nil"/>
              <w:left w:val="single" w:sz="4" w:space="0" w:color="auto"/>
              <w:bottom w:val="nil"/>
              <w:right w:val="nil"/>
            </w:tcBorders>
            <w:shd w:val="clear" w:color="000000" w:fill="808080"/>
            <w:noWrap/>
            <w:vAlign w:val="center"/>
            <w:hideMark/>
          </w:tcPr>
          <w:p w14:paraId="20624766"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7559EA85"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r>
      <w:tr w:rsidR="00B33024" w:rsidRPr="00EA3D33" w14:paraId="089737F2" w14:textId="77777777" w:rsidTr="00830EEA">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728CC9AB" w14:textId="77777777" w:rsidR="00B33024" w:rsidRPr="00EA3D33" w:rsidRDefault="00B33024" w:rsidP="00830EEA">
            <w:pPr>
              <w:spacing w:after="0" w:line="276" w:lineRule="auto"/>
              <w:jc w:val="center"/>
              <w:rPr>
                <w:rFonts w:ascii="Calibri" w:hAnsi="Calibri"/>
                <w:b/>
                <w:bCs/>
                <w:color w:val="FFFFFF"/>
                <w:szCs w:val="18"/>
              </w:rPr>
            </w:pPr>
            <w:r w:rsidRPr="00EA3D33">
              <w:rPr>
                <w:rFonts w:ascii="Calibri" w:hAnsi="Calibri"/>
                <w:b/>
                <w:bCs/>
                <w:color w:val="FFFFFF"/>
                <w:szCs w:val="18"/>
              </w:rPr>
              <w:t>Developing Others</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1E218FD2"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help to create an environment that engages and motivates others</w:t>
            </w:r>
          </w:p>
        </w:tc>
      </w:tr>
      <w:tr w:rsidR="00B33024" w:rsidRPr="00EA3D33" w14:paraId="70DF398E"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C49EB6C"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2AD96407"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take time to support and enable people to be the best they can</w:t>
            </w:r>
          </w:p>
        </w:tc>
      </w:tr>
      <w:tr w:rsidR="00B33024" w:rsidRPr="00EA3D33" w14:paraId="02A75D29"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3EAFF4B2"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F4B3118"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recognise and value others’ achievements, give praise and celebrate their success</w:t>
            </w:r>
          </w:p>
        </w:tc>
      </w:tr>
      <w:tr w:rsidR="00B33024" w:rsidRPr="00EA3D33" w14:paraId="1742DC46"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69AD8FAF"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426E29B5"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xml:space="preserve">I deliver balanced feedback to enable others to improve their contribution </w:t>
            </w:r>
          </w:p>
        </w:tc>
      </w:tr>
      <w:tr w:rsidR="00B33024" w:rsidRPr="00EA3D33" w14:paraId="396C9E6F" w14:textId="77777777" w:rsidTr="00830EEA">
        <w:trPr>
          <w:trHeight w:val="150"/>
        </w:trPr>
        <w:tc>
          <w:tcPr>
            <w:tcW w:w="1305" w:type="dxa"/>
            <w:tcBorders>
              <w:top w:val="nil"/>
              <w:left w:val="single" w:sz="4" w:space="0" w:color="auto"/>
              <w:bottom w:val="nil"/>
              <w:right w:val="nil"/>
            </w:tcBorders>
            <w:shd w:val="clear" w:color="000000" w:fill="808080"/>
            <w:noWrap/>
            <w:vAlign w:val="center"/>
            <w:hideMark/>
          </w:tcPr>
          <w:p w14:paraId="7B0922E5"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288CB79C"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r>
      <w:tr w:rsidR="00B33024" w:rsidRPr="00EA3D33" w14:paraId="2A43A0B5" w14:textId="77777777" w:rsidTr="00830EEA">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706DC19" w14:textId="77777777" w:rsidR="00B33024" w:rsidRPr="00EA3D33" w:rsidRDefault="00B33024" w:rsidP="00830EEA">
            <w:pPr>
              <w:spacing w:after="0" w:line="276" w:lineRule="auto"/>
              <w:jc w:val="center"/>
              <w:rPr>
                <w:rFonts w:ascii="Calibri" w:hAnsi="Calibri"/>
                <w:b/>
                <w:bCs/>
                <w:color w:val="FFFFFF"/>
                <w:szCs w:val="18"/>
              </w:rPr>
            </w:pPr>
            <w:r w:rsidRPr="00EA3D33">
              <w:rPr>
                <w:rFonts w:ascii="Calibri" w:hAnsi="Calibri"/>
                <w:b/>
                <w:bCs/>
                <w:color w:val="FFFFFF"/>
                <w:szCs w:val="18"/>
              </w:rPr>
              <w:t>Delivering Quality</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7D366167"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identify opportunities and take action to be simply better</w:t>
            </w:r>
          </w:p>
        </w:tc>
      </w:tr>
      <w:tr w:rsidR="00B33024" w:rsidRPr="00EA3D33" w14:paraId="3703029E"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7F7915FE"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634DB419"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plan and prioritise efficiently and effectively, taking account of people, processes and resources</w:t>
            </w:r>
          </w:p>
        </w:tc>
      </w:tr>
      <w:tr w:rsidR="00B33024" w:rsidRPr="00EA3D33" w14:paraId="40005B9F"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09883195"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48E2CDDC"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am accountable, for tackling issues, making difficult decisions and seeing them through to conclusion</w:t>
            </w:r>
          </w:p>
        </w:tc>
      </w:tr>
      <w:tr w:rsidR="00B33024" w:rsidRPr="00EA3D33" w14:paraId="79628707"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68C7AF69"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4FA14861"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encourage creativity and innovation to deliver workable solutions</w:t>
            </w:r>
          </w:p>
        </w:tc>
      </w:tr>
      <w:tr w:rsidR="00B33024" w:rsidRPr="00EA3D33" w14:paraId="1124A80B" w14:textId="77777777" w:rsidTr="00830EEA">
        <w:trPr>
          <w:trHeight w:val="150"/>
        </w:trPr>
        <w:tc>
          <w:tcPr>
            <w:tcW w:w="1305" w:type="dxa"/>
            <w:tcBorders>
              <w:top w:val="nil"/>
              <w:left w:val="single" w:sz="4" w:space="0" w:color="auto"/>
              <w:bottom w:val="nil"/>
              <w:right w:val="nil"/>
            </w:tcBorders>
            <w:shd w:val="clear" w:color="000000" w:fill="808080"/>
            <w:noWrap/>
            <w:vAlign w:val="center"/>
            <w:hideMark/>
          </w:tcPr>
          <w:p w14:paraId="53E316EC"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49F32D7B"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w:t>
            </w:r>
          </w:p>
        </w:tc>
      </w:tr>
      <w:tr w:rsidR="00B33024" w:rsidRPr="00EA3D33" w14:paraId="527654DB" w14:textId="77777777" w:rsidTr="00830EEA">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464F781A" w14:textId="77777777" w:rsidR="00B33024" w:rsidRPr="00EA3D33" w:rsidRDefault="00B33024" w:rsidP="00830EEA">
            <w:pPr>
              <w:spacing w:after="0" w:line="276" w:lineRule="auto"/>
              <w:jc w:val="center"/>
              <w:rPr>
                <w:rFonts w:ascii="Calibri" w:hAnsi="Calibri"/>
                <w:b/>
                <w:bCs/>
                <w:color w:val="FFFFFF"/>
                <w:szCs w:val="18"/>
              </w:rPr>
            </w:pPr>
            <w:r w:rsidRPr="00EA3D33">
              <w:rPr>
                <w:rFonts w:ascii="Calibri" w:hAnsi="Calibri"/>
                <w:b/>
                <w:bCs/>
                <w:color w:val="FFFFFF"/>
                <w:szCs w:val="18"/>
              </w:rPr>
              <w:t>Driving Sustainability</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71BF4992"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consider the impact on people before taking decisions or actions that may affect them</w:t>
            </w:r>
          </w:p>
        </w:tc>
      </w:tr>
      <w:tr w:rsidR="00B33024" w:rsidRPr="00EA3D33" w14:paraId="109565AA"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0A24847"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0CBB82CB"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 xml:space="preserve">I embrace, enable and embed change effectively </w:t>
            </w:r>
          </w:p>
        </w:tc>
      </w:tr>
      <w:tr w:rsidR="00B33024" w:rsidRPr="00EA3D33" w14:paraId="30438360" w14:textId="77777777" w:rsidTr="00830EEA">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E69DBE9"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4E26597A"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regularly take account of external and internal factors, assessing the need to change and gaining support to move forward</w:t>
            </w:r>
          </w:p>
        </w:tc>
      </w:tr>
      <w:tr w:rsidR="00B33024" w:rsidRPr="00EA3D33" w14:paraId="38F8A874" w14:textId="77777777" w:rsidTr="00830EEA">
        <w:trPr>
          <w:trHeight w:val="60"/>
        </w:trPr>
        <w:tc>
          <w:tcPr>
            <w:tcW w:w="1305" w:type="dxa"/>
            <w:vMerge/>
            <w:tcBorders>
              <w:top w:val="single" w:sz="8" w:space="0" w:color="auto"/>
              <w:left w:val="single" w:sz="4" w:space="0" w:color="auto"/>
              <w:bottom w:val="single" w:sz="4" w:space="0" w:color="auto"/>
              <w:right w:val="single" w:sz="8" w:space="0" w:color="auto"/>
            </w:tcBorders>
            <w:vAlign w:val="center"/>
            <w:hideMark/>
          </w:tcPr>
          <w:p w14:paraId="2913BC7D" w14:textId="77777777" w:rsidR="00B33024" w:rsidRPr="00EA3D33" w:rsidRDefault="00B33024" w:rsidP="00830EEA">
            <w:pPr>
              <w:spacing w:after="0" w:line="276" w:lineRule="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532CD3E" w14:textId="77777777" w:rsidR="00B33024" w:rsidRPr="00EA3D33" w:rsidRDefault="00B33024" w:rsidP="00830EEA">
            <w:pPr>
              <w:spacing w:after="0" w:line="276" w:lineRule="auto"/>
              <w:rPr>
                <w:rFonts w:ascii="Calibri" w:hAnsi="Calibri"/>
                <w:color w:val="000000"/>
                <w:szCs w:val="18"/>
              </w:rPr>
            </w:pPr>
            <w:r w:rsidRPr="00EA3D33">
              <w:rPr>
                <w:rFonts w:ascii="Calibri" w:hAnsi="Calibri"/>
                <w:color w:val="000000"/>
                <w:szCs w:val="18"/>
              </w:rPr>
              <w:t>I take time to understand our University vision and direction and communicate this to others</w:t>
            </w:r>
          </w:p>
        </w:tc>
      </w:tr>
    </w:tbl>
    <w:p w14:paraId="36633765" w14:textId="77777777" w:rsidR="00B33024" w:rsidRPr="007A34E3" w:rsidRDefault="00B33024" w:rsidP="00B33024">
      <w:pPr>
        <w:rPr>
          <w:szCs w:val="18"/>
        </w:rPr>
      </w:pPr>
    </w:p>
    <w:p w14:paraId="15060571" w14:textId="77777777" w:rsidR="002E272A" w:rsidRDefault="002E272A" w:rsidP="002E272A">
      <w:pPr>
        <w:pStyle w:val="DocTitle"/>
        <w:spacing w:after="240"/>
        <w:rPr>
          <w:sz w:val="52"/>
          <w:szCs w:val="52"/>
        </w:rPr>
      </w:pPr>
      <w:r w:rsidRPr="00137D43">
        <w:rPr>
          <w:sz w:val="52"/>
          <w:szCs w:val="52"/>
        </w:rPr>
        <w:t>Line Manager Expectations</w:t>
      </w:r>
    </w:p>
    <w:p w14:paraId="230B75A0" w14:textId="77777777" w:rsidR="002E272A" w:rsidRPr="00137D43" w:rsidRDefault="002E272A" w:rsidP="002E272A">
      <w:pPr>
        <w:spacing w:after="240"/>
      </w:pPr>
      <w:r w:rsidRPr="00137D43">
        <w:t>The statements below provide additional clarity on what is expected of our line managers and supervisors.</w:t>
      </w:r>
    </w:p>
    <w:p w14:paraId="09AC5019" w14:textId="77777777" w:rsidR="002E272A" w:rsidRPr="00637E89" w:rsidRDefault="002E272A" w:rsidP="002E272A">
      <w:pPr>
        <w:spacing w:after="240"/>
      </w:pPr>
      <w:r w:rsidRPr="00137D43">
        <w:rPr>
          <w:b/>
        </w:rPr>
        <w:t>Managing People:</w:t>
      </w:r>
      <w:r w:rsidRPr="00637E89">
        <w:t xml:space="preserve"> Manage and support your peoples work productivity, performance, wellbeing and development to maximise their contribution and enable personal growth.</w:t>
      </w:r>
    </w:p>
    <w:p w14:paraId="328981CF" w14:textId="77777777" w:rsidR="002E272A" w:rsidRPr="00637E89" w:rsidRDefault="002E272A" w:rsidP="002E272A">
      <w:pPr>
        <w:spacing w:after="240"/>
      </w:pPr>
      <w:r w:rsidRPr="00137D43">
        <w:rPr>
          <w:b/>
        </w:rPr>
        <w:t>Managing the Student and Customer Experience:</w:t>
      </w:r>
      <w:r w:rsidRPr="00637E89">
        <w:t xml:space="preserve"> Ensuring our students and the customer are at the centre of everything we do, always considering their needs before acting, to ensure we deliver a high quality experience every time.</w:t>
      </w:r>
    </w:p>
    <w:p w14:paraId="6045BAEA" w14:textId="77777777" w:rsidR="002E272A" w:rsidRPr="00637E89" w:rsidRDefault="002E272A" w:rsidP="002E272A">
      <w:pPr>
        <w:spacing w:after="240"/>
      </w:pPr>
      <w:r w:rsidRPr="00137D43">
        <w:rPr>
          <w:b/>
        </w:rPr>
        <w:t>Managing Financial Decisions:</w:t>
      </w:r>
      <w:r w:rsidRPr="00637E89">
        <w:t xml:space="preserve"> Make well informed and timely financial decisions with an understanding of the consequences and impact on the financial sustainability of the University.</w:t>
      </w:r>
    </w:p>
    <w:p w14:paraId="6E207F3E" w14:textId="77777777" w:rsidR="002E272A" w:rsidRPr="00637E89" w:rsidRDefault="002E272A" w:rsidP="002E272A">
      <w:pPr>
        <w:spacing w:after="240"/>
      </w:pPr>
      <w:r w:rsidRPr="00137D43">
        <w:rPr>
          <w:b/>
        </w:rPr>
        <w:t>Managing Compliance:</w:t>
      </w:r>
      <w:r w:rsidRPr="00637E89">
        <w:t xml:space="preserve"> Understand and apply the University regulations, policies, guidelines, and legal requirements to ensure continued operational compliance.</w:t>
      </w:r>
    </w:p>
    <w:p w14:paraId="6FBE5E5D" w14:textId="77777777" w:rsidR="002E272A" w:rsidRDefault="002E272A" w:rsidP="002E272A">
      <w:pPr>
        <w:spacing w:after="240"/>
        <w:rPr>
          <w:b/>
        </w:rPr>
      </w:pPr>
      <w:r w:rsidRPr="00137D43">
        <w:rPr>
          <w:b/>
        </w:rPr>
        <w:lastRenderedPageBreak/>
        <w:t>Managing Risk:</w:t>
      </w:r>
      <w:r w:rsidRPr="00637E89">
        <w:t xml:space="preserve"> Identify potential risks, assess probability and impact and take appropriate steps to mitigate the risk or maximise potential benefits. </w:t>
      </w:r>
    </w:p>
    <w:p w14:paraId="753704E7" w14:textId="77777777" w:rsidR="007F66AE" w:rsidRDefault="007F66AE"/>
    <w:sectPr w:rsidR="007F66AE" w:rsidSect="00BB44F8">
      <w:headerReference w:type="first" r:id="rId10"/>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7F8B" w14:textId="77777777" w:rsidR="002E272A" w:rsidRDefault="002E272A" w:rsidP="002E272A">
      <w:pPr>
        <w:spacing w:after="0" w:line="240" w:lineRule="auto"/>
      </w:pPr>
      <w:r>
        <w:separator/>
      </w:r>
    </w:p>
  </w:endnote>
  <w:endnote w:type="continuationSeparator" w:id="0">
    <w:p w14:paraId="7C73E537" w14:textId="77777777" w:rsidR="002E272A" w:rsidRDefault="002E272A" w:rsidP="002E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FE81" w14:textId="77777777" w:rsidR="002E272A" w:rsidRDefault="002E272A" w:rsidP="002E272A">
      <w:pPr>
        <w:spacing w:after="0" w:line="240" w:lineRule="auto"/>
      </w:pPr>
      <w:r>
        <w:separator/>
      </w:r>
    </w:p>
  </w:footnote>
  <w:footnote w:type="continuationSeparator" w:id="0">
    <w:p w14:paraId="6BC03163" w14:textId="77777777" w:rsidR="002E272A" w:rsidRDefault="002E272A" w:rsidP="002E2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2E272A" w14:paraId="2AF0242D" w14:textId="77777777" w:rsidTr="00EC7690">
      <w:trPr>
        <w:trHeight w:hRule="exact" w:val="227"/>
      </w:trPr>
      <w:tc>
        <w:tcPr>
          <w:tcW w:w="9639" w:type="dxa"/>
        </w:tcPr>
        <w:p w14:paraId="3CDDFAED" w14:textId="77777777" w:rsidR="002E272A" w:rsidRDefault="002E272A" w:rsidP="002E272A">
          <w:pPr>
            <w:pStyle w:val="Header"/>
          </w:pPr>
        </w:p>
      </w:tc>
    </w:tr>
    <w:tr w:rsidR="002E272A" w14:paraId="32AF6F7A" w14:textId="77777777" w:rsidTr="00EC7690">
      <w:trPr>
        <w:trHeight w:val="1183"/>
      </w:trPr>
      <w:tc>
        <w:tcPr>
          <w:tcW w:w="9639" w:type="dxa"/>
        </w:tcPr>
        <w:p w14:paraId="59A8902A" w14:textId="77777777" w:rsidR="002E272A" w:rsidRDefault="002E272A" w:rsidP="002E272A">
          <w:pPr>
            <w:pStyle w:val="Header"/>
            <w:jc w:val="right"/>
          </w:pPr>
          <w:r>
            <w:rPr>
              <w:noProof/>
            </w:rPr>
            <w:drawing>
              <wp:inline distT="0" distB="0" distL="0" distR="0" wp14:anchorId="5DD21F2A" wp14:editId="61027C1A">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0F547B75" w14:textId="77777777" w:rsidR="002E272A" w:rsidRDefault="002E272A" w:rsidP="002E272A">
    <w:pPr>
      <w:pStyle w:val="DocTitle"/>
    </w:pPr>
    <w:r>
      <w:t>Job Description &amp; Person Specification</w:t>
    </w:r>
  </w:p>
  <w:p w14:paraId="3710ECB4" w14:textId="77777777" w:rsidR="002E272A" w:rsidRDefault="002E2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09D7CB"/>
    <w:multiLevelType w:val="hybridMultilevel"/>
    <w:tmpl w:val="C2C09D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E80393"/>
    <w:multiLevelType w:val="hybridMultilevel"/>
    <w:tmpl w:val="E7A1F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DF887"/>
    <w:multiLevelType w:val="hybridMultilevel"/>
    <w:tmpl w:val="54830D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8A17EC"/>
    <w:multiLevelType w:val="hybridMultilevel"/>
    <w:tmpl w:val="E70433D8"/>
    <w:lvl w:ilvl="0" w:tplc="61D227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9A865"/>
    <w:multiLevelType w:val="hybridMultilevel"/>
    <w:tmpl w:val="06DA95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665E4F"/>
    <w:multiLevelType w:val="multilevel"/>
    <w:tmpl w:val="8A541C5A"/>
    <w:lvl w:ilvl="0">
      <w:start w:val="1"/>
      <w:numFmt w:val="upperLetter"/>
      <w:lvlText w:val="%1)"/>
      <w:lvlJc w:val="left"/>
      <w:pPr>
        <w:ind w:left="360" w:hanging="360"/>
      </w:pPr>
      <w:rPr>
        <w:rFonts w:ascii="Lucida Sans" w:eastAsia="Times New Roman" w:hAnsi="Lucida San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5F2646"/>
    <w:multiLevelType w:val="hybridMultilevel"/>
    <w:tmpl w:val="8C5AC2AC"/>
    <w:lvl w:ilvl="0" w:tplc="398870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53F1E"/>
    <w:multiLevelType w:val="hybridMultilevel"/>
    <w:tmpl w:val="8E782904"/>
    <w:lvl w:ilvl="0" w:tplc="BA06F9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86952"/>
    <w:multiLevelType w:val="hybridMultilevel"/>
    <w:tmpl w:val="86BB7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A69FB1"/>
    <w:multiLevelType w:val="hybridMultilevel"/>
    <w:tmpl w:val="8ECDA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7BF1281"/>
    <w:multiLevelType w:val="hybridMultilevel"/>
    <w:tmpl w:val="42504876"/>
    <w:lvl w:ilvl="0" w:tplc="BD5268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1F7C05"/>
    <w:multiLevelType w:val="hybridMultilevel"/>
    <w:tmpl w:val="63C8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E32B58"/>
    <w:multiLevelType w:val="hybridMultilevel"/>
    <w:tmpl w:val="F5EE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B1D08"/>
    <w:multiLevelType w:val="hybridMultilevel"/>
    <w:tmpl w:val="336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A4DFD"/>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BB21C5"/>
    <w:multiLevelType w:val="hybridMultilevel"/>
    <w:tmpl w:val="A2225D28"/>
    <w:lvl w:ilvl="0" w:tplc="529471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2A7C79"/>
    <w:multiLevelType w:val="hybridMultilevel"/>
    <w:tmpl w:val="D2C9A2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2"/>
  </w:num>
  <w:num w:numId="3">
    <w:abstractNumId w:val="5"/>
  </w:num>
  <w:num w:numId="4">
    <w:abstractNumId w:val="6"/>
  </w:num>
  <w:num w:numId="5">
    <w:abstractNumId w:val="3"/>
  </w:num>
  <w:num w:numId="6">
    <w:abstractNumId w:val="10"/>
  </w:num>
  <w:num w:numId="7">
    <w:abstractNumId w:val="7"/>
  </w:num>
  <w:num w:numId="8">
    <w:abstractNumId w:val="14"/>
  </w:num>
  <w:num w:numId="9">
    <w:abstractNumId w:val="11"/>
  </w:num>
  <w:num w:numId="10">
    <w:abstractNumId w:val="1"/>
  </w:num>
  <w:num w:numId="11">
    <w:abstractNumId w:val="4"/>
  </w:num>
  <w:num w:numId="12">
    <w:abstractNumId w:val="16"/>
  </w:num>
  <w:num w:numId="13">
    <w:abstractNumId w:val="0"/>
  </w:num>
  <w:num w:numId="14">
    <w:abstractNumId w:val="15"/>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24"/>
    <w:rsid w:val="00043972"/>
    <w:rsid w:val="001A3D40"/>
    <w:rsid w:val="001B4890"/>
    <w:rsid w:val="001C11C3"/>
    <w:rsid w:val="001F7B5C"/>
    <w:rsid w:val="002100EB"/>
    <w:rsid w:val="002704BA"/>
    <w:rsid w:val="002A24B3"/>
    <w:rsid w:val="002E272A"/>
    <w:rsid w:val="002F17F3"/>
    <w:rsid w:val="0034752D"/>
    <w:rsid w:val="003615DA"/>
    <w:rsid w:val="00382835"/>
    <w:rsid w:val="003B4969"/>
    <w:rsid w:val="003C1A62"/>
    <w:rsid w:val="003C35FD"/>
    <w:rsid w:val="003E3DA9"/>
    <w:rsid w:val="00572E87"/>
    <w:rsid w:val="005775AA"/>
    <w:rsid w:val="005D2646"/>
    <w:rsid w:val="006167B1"/>
    <w:rsid w:val="0064300C"/>
    <w:rsid w:val="0066522A"/>
    <w:rsid w:val="00667879"/>
    <w:rsid w:val="006D0A6D"/>
    <w:rsid w:val="006F2E4C"/>
    <w:rsid w:val="00726067"/>
    <w:rsid w:val="00727C37"/>
    <w:rsid w:val="00734D81"/>
    <w:rsid w:val="00752B24"/>
    <w:rsid w:val="00782D06"/>
    <w:rsid w:val="0079293D"/>
    <w:rsid w:val="007A53B9"/>
    <w:rsid w:val="007F66AE"/>
    <w:rsid w:val="0082644F"/>
    <w:rsid w:val="00852BED"/>
    <w:rsid w:val="008A4157"/>
    <w:rsid w:val="008B2426"/>
    <w:rsid w:val="00954D45"/>
    <w:rsid w:val="0095661C"/>
    <w:rsid w:val="0097086A"/>
    <w:rsid w:val="00A61890"/>
    <w:rsid w:val="00A84B61"/>
    <w:rsid w:val="00A96663"/>
    <w:rsid w:val="00B03658"/>
    <w:rsid w:val="00B33024"/>
    <w:rsid w:val="00B34CEC"/>
    <w:rsid w:val="00B37D41"/>
    <w:rsid w:val="00B63E23"/>
    <w:rsid w:val="00B932B7"/>
    <w:rsid w:val="00C17830"/>
    <w:rsid w:val="00CC0BAF"/>
    <w:rsid w:val="00CC4040"/>
    <w:rsid w:val="00CE74B3"/>
    <w:rsid w:val="00D27FCF"/>
    <w:rsid w:val="00D31B0A"/>
    <w:rsid w:val="00D77DBF"/>
    <w:rsid w:val="00D9221C"/>
    <w:rsid w:val="00F20C7A"/>
    <w:rsid w:val="00F25D6A"/>
    <w:rsid w:val="00F300D2"/>
    <w:rsid w:val="00FC50B4"/>
    <w:rsid w:val="00FD79EC"/>
    <w:rsid w:val="00FF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2E4F"/>
  <w15:chartTrackingRefBased/>
  <w15:docId w15:val="{D008E71F-54A4-4558-AD6C-C6917841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24"/>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33024"/>
    <w:pPr>
      <w:spacing w:after="0"/>
    </w:pPr>
  </w:style>
  <w:style w:type="paragraph" w:styleId="ListParagraph">
    <w:name w:val="List Paragraph"/>
    <w:basedOn w:val="Normal"/>
    <w:uiPriority w:val="34"/>
    <w:qFormat/>
    <w:rsid w:val="00B33024"/>
    <w:pPr>
      <w:ind w:left="720"/>
      <w:contextualSpacing/>
    </w:pPr>
  </w:style>
  <w:style w:type="paragraph" w:styleId="BalloonText">
    <w:name w:val="Balloon Text"/>
    <w:basedOn w:val="Normal"/>
    <w:link w:val="BalloonTextChar"/>
    <w:uiPriority w:val="99"/>
    <w:semiHidden/>
    <w:unhideWhenUsed/>
    <w:rsid w:val="00572E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E87"/>
    <w:rPr>
      <w:rFonts w:ascii="Segoe UI" w:eastAsia="Times New Roman" w:hAnsi="Segoe UI" w:cs="Segoe UI"/>
      <w:sz w:val="18"/>
      <w:szCs w:val="18"/>
      <w:lang w:eastAsia="en-GB"/>
    </w:rPr>
  </w:style>
  <w:style w:type="paragraph" w:styleId="Header">
    <w:name w:val="header"/>
    <w:basedOn w:val="Normal"/>
    <w:link w:val="HeaderChar"/>
    <w:unhideWhenUsed/>
    <w:rsid w:val="002E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2A"/>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2E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2A"/>
    <w:rPr>
      <w:rFonts w:ascii="Lucida Sans" w:eastAsia="Times New Roman" w:hAnsi="Lucida Sans" w:cs="Times New Roman"/>
      <w:sz w:val="18"/>
      <w:szCs w:val="24"/>
      <w:lang w:eastAsia="en-GB"/>
    </w:rPr>
  </w:style>
  <w:style w:type="paragraph" w:customStyle="1" w:styleId="DocTitle">
    <w:name w:val="DocTitle"/>
    <w:basedOn w:val="Normal"/>
    <w:rsid w:val="002E272A"/>
    <w:pPr>
      <w:overflowPunct w:val="0"/>
      <w:autoSpaceDE w:val="0"/>
      <w:autoSpaceDN w:val="0"/>
      <w:adjustRightInd w:val="0"/>
      <w:spacing w:before="60" w:after="60" w:line="240" w:lineRule="auto"/>
      <w:textAlignment w:val="baseline"/>
    </w:pPr>
    <w:rPr>
      <w:rFonts w:ascii="Georgia" w:hAnsi="Georgia"/>
      <w:color w:val="808080"/>
      <w:sz w:val="60"/>
      <w:szCs w:val="20"/>
    </w:rPr>
  </w:style>
  <w:style w:type="character" w:styleId="CommentReference">
    <w:name w:val="annotation reference"/>
    <w:basedOn w:val="DefaultParagraphFont"/>
    <w:uiPriority w:val="99"/>
    <w:semiHidden/>
    <w:unhideWhenUsed/>
    <w:rsid w:val="002E272A"/>
    <w:rPr>
      <w:sz w:val="16"/>
      <w:szCs w:val="16"/>
    </w:rPr>
  </w:style>
  <w:style w:type="paragraph" w:styleId="CommentText">
    <w:name w:val="annotation text"/>
    <w:basedOn w:val="Normal"/>
    <w:link w:val="CommentTextChar"/>
    <w:uiPriority w:val="99"/>
    <w:semiHidden/>
    <w:unhideWhenUsed/>
    <w:rsid w:val="002E272A"/>
    <w:pPr>
      <w:spacing w:line="240" w:lineRule="auto"/>
    </w:pPr>
    <w:rPr>
      <w:sz w:val="20"/>
      <w:szCs w:val="20"/>
    </w:rPr>
  </w:style>
  <w:style w:type="character" w:customStyle="1" w:styleId="CommentTextChar">
    <w:name w:val="Comment Text Char"/>
    <w:basedOn w:val="DefaultParagraphFont"/>
    <w:link w:val="CommentText"/>
    <w:uiPriority w:val="99"/>
    <w:semiHidden/>
    <w:rsid w:val="002E272A"/>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272A"/>
    <w:rPr>
      <w:b/>
      <w:bCs/>
    </w:rPr>
  </w:style>
  <w:style w:type="character" w:customStyle="1" w:styleId="CommentSubjectChar">
    <w:name w:val="Comment Subject Char"/>
    <w:basedOn w:val="CommentTextChar"/>
    <w:link w:val="CommentSubject"/>
    <w:uiPriority w:val="99"/>
    <w:semiHidden/>
    <w:rsid w:val="002E272A"/>
    <w:rPr>
      <w:rFonts w:ascii="Lucida Sans" w:eastAsia="Times New Roman" w:hAnsi="Lucida Sans" w:cs="Times New Roman"/>
      <w:b/>
      <w:bCs/>
      <w:sz w:val="20"/>
      <w:szCs w:val="20"/>
      <w:lang w:eastAsia="en-GB"/>
    </w:rPr>
  </w:style>
  <w:style w:type="paragraph" w:customStyle="1" w:styleId="Default">
    <w:name w:val="Default"/>
    <w:rsid w:val="00727C3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unhideWhenUsed/>
    <w:rsid w:val="00CE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69515AD882B45A98893DB716E7E91" ma:contentTypeVersion="4" ma:contentTypeDescription="Create a new document." ma:contentTypeScope="" ma:versionID="d9159d8ec415d353cad0b8dc63d7105c">
  <xsd:schema xmlns:xsd="http://www.w3.org/2001/XMLSchema" xmlns:xs="http://www.w3.org/2001/XMLSchema" xmlns:p="http://schemas.microsoft.com/office/2006/metadata/properties" xmlns:ns2="3eeec830-67ae-4499-94d1-ae08dec93345" targetNamespace="http://schemas.microsoft.com/office/2006/metadata/properties" ma:root="true" ma:fieldsID="70b8dd65e42f7ea4be71663e37911729" ns2:_="">
    <xsd:import namespace="3eeec830-67ae-4499-94d1-ae08dec93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ec830-67ae-4499-94d1-ae08dec9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A65E8-8E46-44C2-8CC2-3113AE09E79F}">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3eeec830-67ae-4499-94d1-ae08dec93345"/>
  </ds:schemaRefs>
</ds:datastoreItem>
</file>

<file path=customXml/itemProps2.xml><?xml version="1.0" encoding="utf-8"?>
<ds:datastoreItem xmlns:ds="http://schemas.openxmlformats.org/officeDocument/2006/customXml" ds:itemID="{61409690-D23A-43D2-8D40-C5AD320F2C25}">
  <ds:schemaRefs>
    <ds:schemaRef ds:uri="http://schemas.microsoft.com/sharepoint/v3/contenttype/forms"/>
  </ds:schemaRefs>
</ds:datastoreItem>
</file>

<file path=customXml/itemProps3.xml><?xml version="1.0" encoding="utf-8"?>
<ds:datastoreItem xmlns:ds="http://schemas.openxmlformats.org/officeDocument/2006/customXml" ds:itemID="{C1F1BE84-CEEA-435B-A9AF-0960414F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ec830-67ae-4499-94d1-ae08dec93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dc:creator>
  <cp:keywords/>
  <dc:description/>
  <cp:lastModifiedBy>Charlotte Solway</cp:lastModifiedBy>
  <cp:revision>3</cp:revision>
  <cp:lastPrinted>2019-06-27T14:15:00Z</cp:lastPrinted>
  <dcterms:created xsi:type="dcterms:W3CDTF">2022-05-05T10:29:00Z</dcterms:created>
  <dcterms:modified xsi:type="dcterms:W3CDTF">2022-05-05T10:29:00Z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0x01010071C69515AD882B45A98893DB716E7E91</vt:lpwstr>
  </property>
</Properties>
</file>