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723AB" w14:textId="77777777" w:rsidR="004D20F9" w:rsidRDefault="00BC34FA">
      <w:pPr>
        <w:tabs>
          <w:tab w:val="left" w:pos="6435"/>
        </w:tabs>
        <w:spacing w:before="65"/>
        <w:ind w:right="33"/>
        <w:jc w:val="center"/>
        <w:rPr>
          <w:b/>
        </w:rPr>
      </w:pPr>
      <w:r>
        <w:rPr>
          <w:b/>
          <w:u w:val="single"/>
        </w:rPr>
        <w:t>Leeds Beckett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University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Job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Description</w:t>
      </w:r>
      <w:r>
        <w:rPr>
          <w:b/>
        </w:rPr>
        <w:tab/>
        <w:t>Ref:</w:t>
      </w:r>
      <w:r>
        <w:rPr>
          <w:b/>
          <w:spacing w:val="-7"/>
        </w:rPr>
        <w:t xml:space="preserve"> </w:t>
      </w:r>
      <w:r>
        <w:rPr>
          <w:b/>
        </w:rPr>
        <w:t>URE298496A</w:t>
      </w:r>
    </w:p>
    <w:p w14:paraId="050723AC" w14:textId="77777777" w:rsidR="004D20F9" w:rsidRDefault="004D20F9">
      <w:pPr>
        <w:pStyle w:val="BodyText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6457"/>
      </w:tblGrid>
      <w:tr w:rsidR="004D20F9" w14:paraId="050723B0" w14:textId="77777777">
        <w:trPr>
          <w:trHeight w:val="506"/>
        </w:trPr>
        <w:tc>
          <w:tcPr>
            <w:tcW w:w="4326" w:type="dxa"/>
            <w:shd w:val="clear" w:color="auto" w:fill="E6E6E6"/>
          </w:tcPr>
          <w:p w14:paraId="050723AD" w14:textId="77777777" w:rsidR="004D20F9" w:rsidRDefault="00BC34FA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6457" w:type="dxa"/>
          </w:tcPr>
          <w:p w14:paraId="050723AF" w14:textId="28A0D762" w:rsidR="004D20F9" w:rsidRDefault="0098670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 xml:space="preserve"> tbc</w:t>
            </w:r>
          </w:p>
        </w:tc>
      </w:tr>
      <w:tr w:rsidR="004D20F9" w14:paraId="050723B3" w14:textId="77777777">
        <w:trPr>
          <w:trHeight w:val="424"/>
        </w:trPr>
        <w:tc>
          <w:tcPr>
            <w:tcW w:w="4326" w:type="dxa"/>
            <w:shd w:val="clear" w:color="auto" w:fill="E6E6E6"/>
          </w:tcPr>
          <w:p w14:paraId="050723B1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457" w:type="dxa"/>
          </w:tcPr>
          <w:p w14:paraId="050723B2" w14:textId="68A38DA0" w:rsidR="004D20F9" w:rsidRDefault="00986702">
            <w:pPr>
              <w:pStyle w:val="TableParagraph"/>
              <w:spacing w:before="81"/>
              <w:ind w:left="105"/>
              <w:rPr>
                <w:b/>
              </w:rPr>
            </w:pPr>
            <w:r>
              <w:rPr>
                <w:b/>
              </w:rPr>
              <w:t xml:space="preserve"> tbc</w:t>
            </w:r>
          </w:p>
        </w:tc>
      </w:tr>
      <w:tr w:rsidR="004D20F9" w14:paraId="050723B6" w14:textId="77777777">
        <w:trPr>
          <w:trHeight w:val="424"/>
        </w:trPr>
        <w:tc>
          <w:tcPr>
            <w:tcW w:w="4326" w:type="dxa"/>
            <w:shd w:val="clear" w:color="auto" w:fill="E6E6E6"/>
          </w:tcPr>
          <w:p w14:paraId="050723B4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Designation</w:t>
            </w:r>
          </w:p>
        </w:tc>
        <w:tc>
          <w:tcPr>
            <w:tcW w:w="6457" w:type="dxa"/>
          </w:tcPr>
          <w:p w14:paraId="050723B5" w14:textId="0DED9D4A" w:rsidR="004D20F9" w:rsidRDefault="00BC34FA">
            <w:pPr>
              <w:pStyle w:val="TableParagraph"/>
              <w:spacing w:before="81"/>
              <w:ind w:left="105"/>
              <w:rPr>
                <w:b/>
              </w:rPr>
            </w:pPr>
            <w:r>
              <w:rPr>
                <w:b/>
              </w:rPr>
              <w:t xml:space="preserve"> Associate </w:t>
            </w:r>
            <w:r w:rsidR="0067370C">
              <w:rPr>
                <w:b/>
              </w:rPr>
              <w:t>Registrar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School</w:t>
            </w:r>
          </w:p>
        </w:tc>
      </w:tr>
      <w:tr w:rsidR="004D20F9" w14:paraId="050723B9" w14:textId="77777777">
        <w:trPr>
          <w:trHeight w:val="426"/>
        </w:trPr>
        <w:tc>
          <w:tcPr>
            <w:tcW w:w="4326" w:type="dxa"/>
            <w:shd w:val="clear" w:color="auto" w:fill="E6E6E6"/>
          </w:tcPr>
          <w:p w14:paraId="050723B7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457" w:type="dxa"/>
          </w:tcPr>
          <w:p w14:paraId="050723B8" w14:textId="6FB7C7BE" w:rsidR="004D20F9" w:rsidRDefault="00986702">
            <w:pPr>
              <w:pStyle w:val="TableParagraph"/>
              <w:spacing w:before="81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20F9" w14:paraId="050723BC" w14:textId="77777777">
        <w:trPr>
          <w:trHeight w:val="424"/>
        </w:trPr>
        <w:tc>
          <w:tcPr>
            <w:tcW w:w="4326" w:type="dxa"/>
            <w:shd w:val="clear" w:color="auto" w:fill="E6E6E6"/>
          </w:tcPr>
          <w:p w14:paraId="050723BA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directly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responsible</w:t>
            </w:r>
          </w:p>
        </w:tc>
        <w:tc>
          <w:tcPr>
            <w:tcW w:w="6457" w:type="dxa"/>
          </w:tcPr>
          <w:p w14:paraId="050723BB" w14:textId="08195F18" w:rsidR="004D20F9" w:rsidRDefault="003D40A4">
            <w:pPr>
              <w:pStyle w:val="TableParagraph"/>
              <w:spacing w:before="81"/>
              <w:ind w:left="105"/>
              <w:rPr>
                <w:b/>
              </w:rPr>
            </w:pPr>
            <w:r>
              <w:rPr>
                <w:b/>
              </w:rPr>
              <w:t>tbc</w:t>
            </w:r>
          </w:p>
        </w:tc>
      </w:tr>
      <w:tr w:rsidR="004D20F9" w14:paraId="050723C1" w14:textId="77777777">
        <w:trPr>
          <w:trHeight w:val="757"/>
        </w:trPr>
        <w:tc>
          <w:tcPr>
            <w:tcW w:w="4326" w:type="dxa"/>
            <w:shd w:val="clear" w:color="auto" w:fill="E6E6E6"/>
          </w:tcPr>
          <w:p w14:paraId="050723BD" w14:textId="77777777" w:rsidR="004D20F9" w:rsidRDefault="004D20F9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50723BE" w14:textId="77777777" w:rsidR="004D20F9" w:rsidRDefault="00BC34FA">
            <w:pPr>
              <w:pStyle w:val="TableParagraph"/>
              <w:rPr>
                <w:b/>
              </w:rPr>
            </w:pPr>
            <w:r>
              <w:rPr>
                <w:b/>
              </w:rPr>
              <w:t>Posts 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</w:t>
            </w:r>
          </w:p>
        </w:tc>
        <w:tc>
          <w:tcPr>
            <w:tcW w:w="6457" w:type="dxa"/>
          </w:tcPr>
          <w:p w14:paraId="2EEF40C6" w14:textId="5061DCD5" w:rsidR="00744E4A" w:rsidRDefault="00BC34FA" w:rsidP="0006646F">
            <w:pPr>
              <w:pStyle w:val="TableParagraph"/>
              <w:ind w:left="105" w:right="694"/>
              <w:rPr>
                <w:b/>
              </w:rPr>
            </w:pPr>
            <w:r>
              <w:rPr>
                <w:b/>
              </w:rPr>
              <w:t xml:space="preserve">Research Student Administration </w:t>
            </w:r>
            <w:r w:rsidR="00744E4A">
              <w:rPr>
                <w:b/>
              </w:rPr>
              <w:t>team</w:t>
            </w:r>
          </w:p>
          <w:p w14:paraId="050723C0" w14:textId="37691451" w:rsidR="004D20F9" w:rsidRDefault="00BC34FA" w:rsidP="008C1B98">
            <w:pPr>
              <w:pStyle w:val="TableParagraph"/>
              <w:ind w:left="105" w:right="694"/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586039">
              <w:rPr>
                <w:b/>
              </w:rPr>
              <w:t xml:space="preserve">Student Training and Development </w:t>
            </w:r>
            <w:r w:rsidR="008C1B98">
              <w:rPr>
                <w:b/>
              </w:rPr>
              <w:t xml:space="preserve">Officer </w:t>
            </w:r>
            <w:r>
              <w:rPr>
                <w:b/>
                <w:spacing w:val="-1"/>
              </w:rPr>
              <w:t xml:space="preserve"> </w:t>
            </w:r>
          </w:p>
        </w:tc>
      </w:tr>
      <w:tr w:rsidR="004D20F9" w14:paraId="050723C3" w14:textId="77777777">
        <w:trPr>
          <w:trHeight w:val="424"/>
        </w:trPr>
        <w:tc>
          <w:tcPr>
            <w:tcW w:w="10783" w:type="dxa"/>
            <w:gridSpan w:val="2"/>
            <w:shd w:val="clear" w:color="auto" w:fill="E6E6E6"/>
          </w:tcPr>
          <w:p w14:paraId="050723C2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Purpose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Job</w:t>
            </w:r>
          </w:p>
        </w:tc>
      </w:tr>
      <w:tr w:rsidR="004D20F9" w14:paraId="050723C8" w14:textId="77777777">
        <w:trPr>
          <w:trHeight w:val="3038"/>
        </w:trPr>
        <w:tc>
          <w:tcPr>
            <w:tcW w:w="10783" w:type="dxa"/>
            <w:gridSpan w:val="2"/>
          </w:tcPr>
          <w:p w14:paraId="050723C4" w14:textId="2B1752B4" w:rsidR="004D20F9" w:rsidRDefault="00BC34FA">
            <w:pPr>
              <w:pStyle w:val="TableParagraph"/>
              <w:ind w:right="136"/>
            </w:pPr>
            <w:r>
              <w:t xml:space="preserve">The Head of the Graduate School is responsible for </w:t>
            </w:r>
            <w:r w:rsidR="00786505">
              <w:t xml:space="preserve">providing strategic leadership and </w:t>
            </w:r>
            <w:r>
              <w:t>delivering excellence across all aspects of management</w:t>
            </w:r>
            <w:r>
              <w:rPr>
                <w:spacing w:val="-59"/>
              </w:rPr>
              <w:t xml:space="preserve"> </w:t>
            </w:r>
            <w:r>
              <w:t>and administration of the Graduate School. They provide leadership of the Research Student</w:t>
            </w:r>
            <w:r w:rsidR="00D83C9A">
              <w:t xml:space="preserve"> lifecycle</w:t>
            </w:r>
            <w:r>
              <w:t xml:space="preserve"> and </w:t>
            </w:r>
            <w:r w:rsidR="00D83C9A">
              <w:t xml:space="preserve">the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 xml:space="preserve">and </w:t>
            </w:r>
            <w:r w:rsidR="0006646F">
              <w:t>Innovation</w:t>
            </w:r>
            <w:r>
              <w:t xml:space="preserve"> Training and Development </w:t>
            </w:r>
            <w:r w:rsidR="00D83C9A">
              <w:t>function</w:t>
            </w:r>
            <w:r w:rsidR="00FD6114">
              <w:t xml:space="preserve"> </w:t>
            </w:r>
            <w:r>
              <w:t>ensuring the delivery of a high quality, student and staff</w:t>
            </w:r>
            <w:r>
              <w:rPr>
                <w:spacing w:val="1"/>
              </w:rPr>
              <w:t xml:space="preserve"> </w:t>
            </w:r>
            <w:r>
              <w:t xml:space="preserve">focused service to ensure compliance for internal processes and procedures, internal/external </w:t>
            </w:r>
            <w:proofErr w:type="gramStart"/>
            <w:r>
              <w:t>audits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 xml:space="preserve">quality assurance. The post holder will lead on the design, development, </w:t>
            </w:r>
            <w:proofErr w:type="gramStart"/>
            <w:r>
              <w:t>co-ordination</w:t>
            </w:r>
            <w:proofErr w:type="gramEnd"/>
            <w:r>
              <w:t xml:space="preserve"> and implementation</w:t>
            </w:r>
            <w:r>
              <w:rPr>
                <w:spacing w:val="1"/>
              </w:rPr>
              <w:t xml:space="preserve"> </w:t>
            </w:r>
            <w:r>
              <w:t>of strategies in these areas to maximise opportunities for the recruitment and retention of quality research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and research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  <w:r w:rsidR="00FE6B93">
              <w:t xml:space="preserve"> They are responsible for identifying and implementing improvement strategies to </w:t>
            </w:r>
            <w:r w:rsidR="00055DEA">
              <w:t>transform</w:t>
            </w:r>
            <w:r w:rsidR="00FE6B93">
              <w:t xml:space="preserve"> </w:t>
            </w:r>
            <w:r w:rsidR="00EB55A8">
              <w:t>Graduate School operations including improved use of systems (</w:t>
            </w:r>
            <w:proofErr w:type="spellStart"/>
            <w:r w:rsidR="00EB55A8">
              <w:t>Haplo</w:t>
            </w:r>
            <w:proofErr w:type="spellEnd"/>
            <w:r w:rsidR="00EB55A8">
              <w:t xml:space="preserve"> PhD Manager) </w:t>
            </w:r>
            <w:r w:rsidR="00055DEA">
              <w:t>and improved</w:t>
            </w:r>
            <w:r w:rsidR="004F714B">
              <w:t>, accurate, data management.</w:t>
            </w:r>
          </w:p>
          <w:p w14:paraId="050723C5" w14:textId="77777777" w:rsidR="004D20F9" w:rsidRDefault="004D20F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0723C7" w14:textId="48AD26A6" w:rsidR="004D20F9" w:rsidRDefault="007740EF">
            <w:pPr>
              <w:pStyle w:val="TableParagraph"/>
              <w:spacing w:line="252" w:lineRule="exact"/>
              <w:ind w:right="386"/>
            </w:pPr>
            <w:r>
              <w:t xml:space="preserve"> </w:t>
            </w:r>
          </w:p>
        </w:tc>
      </w:tr>
      <w:tr w:rsidR="004D20F9" w14:paraId="050723CA" w14:textId="77777777">
        <w:trPr>
          <w:trHeight w:val="424"/>
        </w:trPr>
        <w:tc>
          <w:tcPr>
            <w:tcW w:w="10783" w:type="dxa"/>
            <w:gridSpan w:val="2"/>
            <w:shd w:val="clear" w:color="auto" w:fill="E6E6E6"/>
          </w:tcPr>
          <w:p w14:paraId="050723C9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Responsibilities</w:t>
            </w:r>
          </w:p>
        </w:tc>
      </w:tr>
      <w:tr w:rsidR="004D20F9" w14:paraId="050723D9" w14:textId="77777777">
        <w:trPr>
          <w:trHeight w:val="8156"/>
        </w:trPr>
        <w:tc>
          <w:tcPr>
            <w:tcW w:w="10783" w:type="dxa"/>
            <w:gridSpan w:val="2"/>
          </w:tcPr>
          <w:p w14:paraId="050723CB" w14:textId="524C93E4" w:rsidR="004D20F9" w:rsidRDefault="00BC34FA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ind w:right="145"/>
            </w:pPr>
            <w:r>
              <w:t xml:space="preserve">To provide high quality professional support and expert advice </w:t>
            </w:r>
            <w:r w:rsidR="004F714B">
              <w:t xml:space="preserve"> </w:t>
            </w:r>
            <w:r>
              <w:t xml:space="preserve"> on all aspects of research student management and </w:t>
            </w:r>
            <w:r w:rsidR="0006646F">
              <w:t>associated</w:t>
            </w:r>
            <w:r>
              <w:t xml:space="preserve"> career</w:t>
            </w:r>
            <w:r>
              <w:rPr>
                <w:spacing w:val="1"/>
              </w:rPr>
              <w:t xml:space="preserve"> </w:t>
            </w:r>
            <w:r>
              <w:t>development in our University, leading to the achievement of internal key performance indicators in line</w:t>
            </w:r>
            <w:r>
              <w:rPr>
                <w:spacing w:val="-59"/>
              </w:rPr>
              <w:t xml:space="preserve"> </w:t>
            </w:r>
            <w:r w:rsidR="0006646F">
              <w:rPr>
                <w:spacing w:val="-59"/>
              </w:rPr>
              <w:t xml:space="preserve">   </w:t>
            </w:r>
            <w:r>
              <w:t>with strategies</w:t>
            </w:r>
            <w:r>
              <w:rPr>
                <w:spacing w:val="-2"/>
              </w:rPr>
              <w:t xml:space="preserve"> </w:t>
            </w:r>
            <w:r>
              <w:t>relating to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 w:rsidR="0006646F">
              <w:t xml:space="preserve">Innovation, Global </w:t>
            </w:r>
            <w:proofErr w:type="gramStart"/>
            <w:r w:rsidR="0006646F">
              <w:t>Engagement</w:t>
            </w:r>
            <w:proofErr w:type="gramEnd"/>
            <w:r w:rsidR="0006646F">
              <w:t xml:space="preserve"> and</w:t>
            </w:r>
            <w:r w:rsidR="00D83C9A">
              <w:t xml:space="preserve"> greater</w:t>
            </w:r>
            <w:r w:rsidR="0006646F">
              <w:t xml:space="preserve"> alignment of </w:t>
            </w:r>
            <w:r w:rsidR="00D83C9A">
              <w:t xml:space="preserve">student administration </w:t>
            </w:r>
            <w:r w:rsidR="0006646F">
              <w:t>services</w:t>
            </w:r>
            <w:r>
              <w:t>.</w:t>
            </w:r>
          </w:p>
          <w:p w14:paraId="050723CC" w14:textId="77777777" w:rsidR="004D20F9" w:rsidRDefault="004D20F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50723CD" w14:textId="51E69BBF" w:rsidR="004D20F9" w:rsidRDefault="00BC34FA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ind w:right="354"/>
            </w:pPr>
            <w:r>
              <w:t xml:space="preserve">Act as </w:t>
            </w:r>
            <w:r w:rsidR="00272D4E">
              <w:t xml:space="preserve">the University </w:t>
            </w:r>
            <w:r>
              <w:t xml:space="preserve">nominee </w:t>
            </w:r>
            <w:r w:rsidR="007E0101">
              <w:t xml:space="preserve"> to build and maintain effective relationships with external stakeholders including Research England, </w:t>
            </w:r>
            <w:proofErr w:type="gramStart"/>
            <w:r w:rsidR="007E0101">
              <w:t>HESA</w:t>
            </w:r>
            <w:proofErr w:type="gramEnd"/>
            <w:r w:rsidR="007E0101">
              <w:t xml:space="preserve"> and others.</w:t>
            </w:r>
          </w:p>
          <w:p w14:paraId="050723CE" w14:textId="77777777" w:rsidR="004D20F9" w:rsidRDefault="004D20F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0723CF" w14:textId="531FBBD0" w:rsidR="004D20F9" w:rsidRDefault="00BC34FA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ind w:right="1037"/>
              <w:jc w:val="both"/>
            </w:pPr>
            <w:r>
              <w:t xml:space="preserve">Lead, plan and manage within agreed Graduate School budgets </w:t>
            </w:r>
            <w:r w:rsidR="00BC03E0">
              <w:t xml:space="preserve"> </w:t>
            </w:r>
            <w:r>
              <w:t>to provide</w:t>
            </w:r>
            <w:r>
              <w:rPr>
                <w:spacing w:val="-59"/>
              </w:rPr>
              <w:t xml:space="preserve"> </w:t>
            </w:r>
            <w:r>
              <w:t>investment in activity which demonstrates value for money and effectively deliver our strategic</w:t>
            </w:r>
            <w:r>
              <w:rPr>
                <w:spacing w:val="-59"/>
              </w:rPr>
              <w:t xml:space="preserve"> </w:t>
            </w:r>
            <w:r>
              <w:t>objectives.</w:t>
            </w:r>
          </w:p>
          <w:p w14:paraId="050723D0" w14:textId="77777777" w:rsidR="004D20F9" w:rsidRDefault="004D20F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50723D1" w14:textId="77777777" w:rsidR="004D20F9" w:rsidRDefault="00BC34FA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ind w:right="107"/>
            </w:pPr>
            <w:r>
              <w:t>Translate our University strategic objectives into operational plans by providing direction and leadership</w:t>
            </w:r>
            <w:r>
              <w:rPr>
                <w:spacing w:val="-59"/>
              </w:rPr>
              <w:t xml:space="preserve"> </w:t>
            </w:r>
            <w:r>
              <w:t>of:</w:t>
            </w:r>
          </w:p>
          <w:p w14:paraId="050723D2" w14:textId="0B7A5651" w:rsidR="004D20F9" w:rsidRDefault="00BC34FA">
            <w:pPr>
              <w:pStyle w:val="TableParagraph"/>
              <w:numPr>
                <w:ilvl w:val="1"/>
                <w:numId w:val="3"/>
              </w:numPr>
              <w:tabs>
                <w:tab w:val="left" w:pos="1368"/>
                <w:tab w:val="left" w:pos="1369"/>
              </w:tabs>
              <w:ind w:right="129"/>
            </w:pPr>
            <w:r>
              <w:t>a professional research student support team to successfully deliver all administrative aspects</w:t>
            </w:r>
            <w:r>
              <w:rPr>
                <w:spacing w:val="1"/>
              </w:rPr>
              <w:t xml:space="preserve"> </w:t>
            </w:r>
            <w:r>
              <w:t>of postgraduate research student programmes in</w:t>
            </w:r>
            <w:r w:rsidR="00D83C9A">
              <w:t xml:space="preserve"> partnership with schools and in</w:t>
            </w:r>
            <w:r>
              <w:t xml:space="preserve"> compliance with </w:t>
            </w:r>
            <w:r w:rsidR="000F41CD">
              <w:t xml:space="preserve">all </w:t>
            </w:r>
            <w:r w:rsidR="00BC2F55">
              <w:t xml:space="preserve">internal and external </w:t>
            </w:r>
            <w:r w:rsidR="000F41CD">
              <w:t xml:space="preserve">regulatory requirements </w:t>
            </w:r>
            <w:r w:rsidR="00BC2F55">
              <w:t xml:space="preserve"> </w:t>
            </w:r>
            <w:r>
              <w:t>and in the delivery of internal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indicators;</w:t>
            </w:r>
            <w:proofErr w:type="gramEnd"/>
          </w:p>
          <w:p w14:paraId="050723D3" w14:textId="77777777" w:rsidR="004D20F9" w:rsidRDefault="004D20F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50723D4" w14:textId="68D393F6" w:rsidR="004D20F9" w:rsidRDefault="00BC34FA">
            <w:pPr>
              <w:pStyle w:val="TableParagraph"/>
              <w:numPr>
                <w:ilvl w:val="1"/>
                <w:numId w:val="3"/>
              </w:numPr>
              <w:tabs>
                <w:tab w:val="left" w:pos="1368"/>
                <w:tab w:val="left" w:pos="1369"/>
              </w:tabs>
              <w:ind w:right="304" w:hanging="358"/>
            </w:pPr>
            <w:r>
              <w:t xml:space="preserve">a professional  training and development </w:t>
            </w:r>
            <w:r w:rsidR="0006646F">
              <w:t>function</w:t>
            </w:r>
            <w:r>
              <w:t xml:space="preserve"> to provide an excellent</w:t>
            </w:r>
            <w:r>
              <w:rPr>
                <w:spacing w:val="-60"/>
              </w:rPr>
              <w:t xml:space="preserve"> </w:t>
            </w:r>
            <w:r>
              <w:t>career development service for academic staff and the Research Training Programme for</w:t>
            </w:r>
            <w:r>
              <w:rPr>
                <w:spacing w:val="1"/>
              </w:rPr>
              <w:t xml:space="preserve"> </w:t>
            </w:r>
            <w:r>
              <w:t>research students in compliance with the Concordat for the Career Development of</w:t>
            </w:r>
            <w:r>
              <w:rPr>
                <w:spacing w:val="1"/>
              </w:rPr>
              <w:t xml:space="preserve"> </w:t>
            </w:r>
            <w:r>
              <w:t>Researchers and</w:t>
            </w:r>
            <w:r>
              <w:rPr>
                <w:spacing w:val="1"/>
              </w:rPr>
              <w:t xml:space="preserve"> </w:t>
            </w:r>
            <w:r>
              <w:t>the Researcher Development Framework and other associated national</w:t>
            </w:r>
            <w:r>
              <w:rPr>
                <w:spacing w:val="1"/>
              </w:rPr>
              <w:t xml:space="preserve"> </w:t>
            </w:r>
            <w:r>
              <w:t>policies.</w:t>
            </w:r>
          </w:p>
          <w:p w14:paraId="050723D5" w14:textId="77777777" w:rsidR="004D20F9" w:rsidRDefault="004D20F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0723D6" w14:textId="77777777" w:rsidR="004D20F9" w:rsidRDefault="00BC34FA">
            <w:pPr>
              <w:pStyle w:val="TableParagraph"/>
              <w:numPr>
                <w:ilvl w:val="1"/>
                <w:numId w:val="3"/>
              </w:numPr>
              <w:tabs>
                <w:tab w:val="left" w:pos="1368"/>
                <w:tab w:val="left" w:pos="1369"/>
              </w:tabs>
              <w:ind w:right="193"/>
            </w:pPr>
            <w:r>
              <w:t>liaising closely with the funding team to ensure appropriate linkages and exploitation of funding</w:t>
            </w:r>
            <w:r>
              <w:rPr>
                <w:spacing w:val="-60"/>
              </w:rPr>
              <w:t xml:space="preserve"> </w:t>
            </w:r>
            <w:r>
              <w:t>activity in line with the Concordat for Research Integrity and to inform REF and recruitment</w:t>
            </w:r>
            <w:r>
              <w:rPr>
                <w:spacing w:val="1"/>
              </w:rPr>
              <w:t xml:space="preserve"> </w:t>
            </w:r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postgraduate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 as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activities.</w:t>
            </w:r>
          </w:p>
          <w:p w14:paraId="050723D7" w14:textId="77777777" w:rsidR="004D20F9" w:rsidRDefault="004D20F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50723D8" w14:textId="77777777" w:rsidR="004D20F9" w:rsidRDefault="00BC34FA">
            <w:pPr>
              <w:pStyle w:val="TableParagraph"/>
              <w:numPr>
                <w:ilvl w:val="1"/>
                <w:numId w:val="3"/>
              </w:numPr>
              <w:tabs>
                <w:tab w:val="left" w:pos="1368"/>
                <w:tab w:val="left" w:pos="1369"/>
              </w:tabs>
              <w:ind w:hanging="361"/>
            </w:pP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positively</w:t>
            </w:r>
            <w:r>
              <w:rPr>
                <w:spacing w:val="-3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excellence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ethos.</w:t>
            </w:r>
          </w:p>
        </w:tc>
      </w:tr>
    </w:tbl>
    <w:p w14:paraId="050723DA" w14:textId="77777777" w:rsidR="004D20F9" w:rsidRDefault="004D20F9">
      <w:pPr>
        <w:sectPr w:rsidR="004D20F9">
          <w:type w:val="continuous"/>
          <w:pgSz w:w="11910" w:h="16840"/>
          <w:pgMar w:top="620" w:right="440" w:bottom="280" w:left="44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4D20F9" w14:paraId="050723EE" w14:textId="77777777">
        <w:trPr>
          <w:trHeight w:val="9867"/>
        </w:trPr>
        <w:tc>
          <w:tcPr>
            <w:tcW w:w="10783" w:type="dxa"/>
          </w:tcPr>
          <w:p w14:paraId="050723DB" w14:textId="79DAE750" w:rsidR="004D20F9" w:rsidRDefault="00BC34F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55"/>
            </w:pPr>
            <w:r>
              <w:lastRenderedPageBreak/>
              <w:t>To be responsible for the quality assurance and regulatory matters of all postgraduate research degree</w:t>
            </w:r>
            <w:r>
              <w:rPr>
                <w:spacing w:val="-59"/>
              </w:rPr>
              <w:t xml:space="preserve"> </w:t>
            </w:r>
            <w:r>
              <w:t>programmes.</w:t>
            </w:r>
            <w:r w:rsidR="00B87545">
              <w:t xml:space="preserve"> This </w:t>
            </w:r>
            <w:r w:rsidR="001C7355">
              <w:t>includes</w:t>
            </w:r>
            <w:r w:rsidR="00F07C54">
              <w:t xml:space="preserve"> internal requirements relating to academic regulations </w:t>
            </w:r>
            <w:r w:rsidR="00D83C9A">
              <w:t xml:space="preserve">and providing information to support the Research Degrees Sub Committee in overseeing postgraduate student admission, </w:t>
            </w:r>
            <w:proofErr w:type="gramStart"/>
            <w:r w:rsidR="00D83C9A">
              <w:t>progress</w:t>
            </w:r>
            <w:proofErr w:type="gramEnd"/>
            <w:r w:rsidR="00D83C9A">
              <w:t xml:space="preserve"> and award, </w:t>
            </w:r>
            <w:r w:rsidR="00F07C54">
              <w:t xml:space="preserve">as well as the requirements of Research England, Office for Students, QAA and HESA. </w:t>
            </w:r>
          </w:p>
          <w:p w14:paraId="050723DC" w14:textId="77777777" w:rsidR="004D20F9" w:rsidRDefault="004D20F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0723DD" w14:textId="118E0865" w:rsidR="004D20F9" w:rsidRDefault="00BC34F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81"/>
            </w:pPr>
            <w:r>
              <w:t>To develop and implement strategies</w:t>
            </w:r>
            <w:r w:rsidR="00C04EF3">
              <w:t xml:space="preserve">, </w:t>
            </w:r>
            <w:proofErr w:type="gramStart"/>
            <w:r w:rsidR="00C04EF3">
              <w:t>policies</w:t>
            </w:r>
            <w:proofErr w:type="gramEnd"/>
            <w:r w:rsidR="00C04EF3">
              <w:t xml:space="preserve"> and procedures</w:t>
            </w:r>
            <w:r>
              <w:t xml:space="preserve"> to ensure that our University is prepared for </w:t>
            </w:r>
            <w:r w:rsidR="00C04EF3">
              <w:t xml:space="preserve"> </w:t>
            </w:r>
            <w:r>
              <w:t>audits, such</w:t>
            </w:r>
            <w:r>
              <w:rPr>
                <w:spacing w:val="-59"/>
              </w:rPr>
              <w:t xml:space="preserve"> </w:t>
            </w:r>
            <w:r w:rsidR="00C04EF3">
              <w:rPr>
                <w:spacing w:val="-59"/>
              </w:rPr>
              <w:t xml:space="preserve">    </w:t>
            </w:r>
            <w:r>
              <w:t xml:space="preserve">as </w:t>
            </w:r>
            <w:r w:rsidR="00C04EF3">
              <w:t xml:space="preserve">those required by </w:t>
            </w:r>
            <w:r w:rsidR="00F74A48">
              <w:t xml:space="preserve">Research England, HESA and </w:t>
            </w:r>
            <w:r>
              <w:t>QAA in relation to postgraduate research students and to undertake monitoring and analysis of</w:t>
            </w:r>
            <w:r>
              <w:rPr>
                <w:spacing w:val="1"/>
              </w:rPr>
              <w:t xml:space="preserve"> </w:t>
            </w:r>
            <w:r>
              <w:t>Examiners forms and the Research Degree Sub Committee business and make appropriate</w:t>
            </w:r>
            <w:r>
              <w:rPr>
                <w:spacing w:val="1"/>
              </w:rPr>
              <w:t xml:space="preserve"> </w:t>
            </w:r>
            <w:r>
              <w:t>recommendations.</w:t>
            </w:r>
          </w:p>
          <w:p w14:paraId="050723DE" w14:textId="77777777" w:rsidR="004D20F9" w:rsidRDefault="004D20F9">
            <w:pPr>
              <w:pStyle w:val="TableParagraph"/>
              <w:ind w:left="0"/>
              <w:rPr>
                <w:b/>
              </w:rPr>
            </w:pPr>
          </w:p>
          <w:p w14:paraId="050723DF" w14:textId="77777777" w:rsidR="004D20F9" w:rsidRDefault="00BC34F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234"/>
            </w:pPr>
            <w:r>
              <w:t>Support the promotion and strengthening of the research culture and be responsible for the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of recommendations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sharing of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University.</w:t>
            </w:r>
          </w:p>
          <w:p w14:paraId="050723E0" w14:textId="77777777" w:rsidR="004D20F9" w:rsidRDefault="004D20F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0723E1" w14:textId="77777777" w:rsidR="004D20F9" w:rsidRDefault="00BC34F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233"/>
            </w:pPr>
            <w:r>
              <w:t>To be a member of University Research and Enterprise Committee, Research Degree Sub Committee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 University</w:t>
            </w:r>
            <w:r>
              <w:rPr>
                <w:spacing w:val="-1"/>
              </w:rPr>
              <w:t xml:space="preserve"> </w:t>
            </w:r>
            <w:r>
              <w:t>Groups</w:t>
            </w:r>
            <w:r>
              <w:rPr>
                <w:spacing w:val="2"/>
              </w:rPr>
              <w:t xml:space="preserve"> </w:t>
            </w:r>
            <w:r>
              <w:t>and advise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groups through written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oral</w:t>
            </w:r>
            <w:r>
              <w:rPr>
                <w:spacing w:val="-3"/>
              </w:rPr>
              <w:t xml:space="preserve"> </w:t>
            </w:r>
            <w:r>
              <w:t>reporting.</w:t>
            </w:r>
          </w:p>
          <w:p w14:paraId="050723E2" w14:textId="77777777" w:rsidR="004D20F9" w:rsidRDefault="004D20F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0723E3" w14:textId="34968FD1" w:rsidR="004D20F9" w:rsidRPr="006A2C04" w:rsidRDefault="00BC34F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21"/>
              <w:rPr>
                <w:color w:val="17365D"/>
              </w:rPr>
            </w:pPr>
            <w:r>
              <w:t xml:space="preserve">Maintain positive and constructive relationships with our key external stakeholders </w:t>
            </w:r>
            <w:r w:rsidR="002674F5">
              <w:t xml:space="preserve">as required </w:t>
            </w:r>
            <w:r>
              <w:t>in all aspects of</w:t>
            </w:r>
            <w:r>
              <w:rPr>
                <w:spacing w:val="1"/>
              </w:rPr>
              <w:t xml:space="preserve"> </w:t>
            </w:r>
            <w:r>
              <w:t xml:space="preserve">research activity, including </w:t>
            </w:r>
            <w:r w:rsidR="002674F5">
              <w:t xml:space="preserve"> Research England, Office for Students,</w:t>
            </w:r>
            <w:r>
              <w:t xml:space="preserve"> HESA, QAA, Universities UK, RCUK, external funding bodies,</w:t>
            </w:r>
            <w:r>
              <w:rPr>
                <w:spacing w:val="1"/>
              </w:rPr>
              <w:t xml:space="preserve"> </w:t>
            </w:r>
            <w:r>
              <w:t>partners and other HEIs. Identify, advise on, plan for and lead the implementation of changes prompted</w:t>
            </w:r>
            <w:r>
              <w:rPr>
                <w:spacing w:val="-60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developments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2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2"/>
              </w:rPr>
              <w:t xml:space="preserve"> </w:t>
            </w:r>
            <w:r>
              <w:t>QAA,</w:t>
            </w:r>
            <w:r>
              <w:rPr>
                <w:spacing w:val="2"/>
              </w:rPr>
              <w:t xml:space="preserve"> </w:t>
            </w:r>
            <w:r w:rsidR="002674F5">
              <w:t xml:space="preserve"> </w:t>
            </w:r>
            <w:r w:rsidR="00490708">
              <w:t>Research England</w:t>
            </w:r>
            <w:r w:rsidR="002674F5">
              <w:t xml:space="preserve"> </w:t>
            </w:r>
            <w:r>
              <w:t>etc.</w:t>
            </w:r>
          </w:p>
          <w:p w14:paraId="58202979" w14:textId="77777777" w:rsidR="00490708" w:rsidRDefault="00490708" w:rsidP="006A2C04">
            <w:pPr>
              <w:pStyle w:val="ListParagraph"/>
              <w:rPr>
                <w:color w:val="17365D"/>
              </w:rPr>
            </w:pPr>
          </w:p>
          <w:p w14:paraId="74255AFA" w14:textId="4EA3E322" w:rsidR="00490708" w:rsidRDefault="00490708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21"/>
              <w:rPr>
                <w:color w:val="17365D"/>
              </w:rPr>
            </w:pPr>
            <w:r>
              <w:rPr>
                <w:color w:val="17365D"/>
              </w:rPr>
              <w:t>Maintain and develop positive and constructive relationships with internal stakeholders to support delivery of the role requirements, in particular ensuring strong working relationships with schools</w:t>
            </w:r>
            <w:r w:rsidR="006A2C04">
              <w:rPr>
                <w:color w:val="17365D"/>
              </w:rPr>
              <w:t>, QAS and RSO regarding regulatory and compliance matters.</w:t>
            </w:r>
          </w:p>
          <w:p w14:paraId="050723E4" w14:textId="77777777" w:rsidR="004D20F9" w:rsidRDefault="004D20F9">
            <w:pPr>
              <w:pStyle w:val="TableParagraph"/>
              <w:ind w:left="0"/>
              <w:rPr>
                <w:b/>
              </w:rPr>
            </w:pPr>
          </w:p>
          <w:p w14:paraId="3222500A" w14:textId="306B6833" w:rsidR="0006646F" w:rsidRDefault="00BC34FA" w:rsidP="00264357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92"/>
            </w:pPr>
            <w:r>
              <w:t>Lead the formulation and implementation of university wide continual professional development</w:t>
            </w:r>
            <w:r w:rsidRPr="00264357">
              <w:rPr>
                <w:spacing w:val="1"/>
              </w:rPr>
              <w:t xml:space="preserve"> </w:t>
            </w:r>
            <w:r>
              <w:t xml:space="preserve">programme for academic staff and research students </w:t>
            </w:r>
            <w:r w:rsidR="005055F6">
              <w:br/>
            </w:r>
          </w:p>
          <w:p w14:paraId="63E183B0" w14:textId="77777777" w:rsidR="005055F6" w:rsidRDefault="00BC34FA" w:rsidP="005055F6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92"/>
            </w:pPr>
            <w:r>
              <w:t>Develop and implement new initiatives to enhance service</w:t>
            </w:r>
            <w:r>
              <w:rPr>
                <w:spacing w:val="1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consultation with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stakeholders/schools/colleagues</w:t>
            </w:r>
            <w:r>
              <w:rPr>
                <w:spacing w:val="-2"/>
              </w:rPr>
              <w:t xml:space="preserve"> </w:t>
            </w:r>
            <w:r>
              <w:t>across our</w:t>
            </w:r>
            <w:r>
              <w:rPr>
                <w:spacing w:val="1"/>
              </w:rPr>
              <w:t xml:space="preserve"> </w:t>
            </w:r>
            <w:r>
              <w:t>university.</w:t>
            </w:r>
            <w:r w:rsidR="005055F6">
              <w:br/>
            </w:r>
          </w:p>
          <w:p w14:paraId="050723EA" w14:textId="43E471BF" w:rsidR="004D20F9" w:rsidRPr="005055F6" w:rsidRDefault="005055F6" w:rsidP="005055F6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192"/>
            </w:pPr>
            <w:r>
              <w:t>I</w:t>
            </w:r>
            <w:r w:rsidR="00BC34FA">
              <w:t>n collaboration with the Directors of Research, Director of Research and Enterprise, and other service</w:t>
            </w:r>
            <w:r w:rsidR="00BC34FA" w:rsidRPr="005055F6">
              <w:rPr>
                <w:spacing w:val="-59"/>
              </w:rPr>
              <w:t xml:space="preserve"> </w:t>
            </w:r>
            <w:r w:rsidR="00BC34FA">
              <w:t xml:space="preserve">leads, advise and guide on all aspects of research </w:t>
            </w:r>
            <w:r w:rsidR="00D83C9A">
              <w:t xml:space="preserve">student </w:t>
            </w:r>
            <w:r w:rsidR="00BC34FA">
              <w:t>activity in order to inform key strategic decisions</w:t>
            </w:r>
            <w:r w:rsidR="00BC34FA" w:rsidRPr="005055F6">
              <w:rPr>
                <w:spacing w:val="1"/>
              </w:rPr>
              <w:t xml:space="preserve"> </w:t>
            </w:r>
            <w:r w:rsidR="00BC34FA">
              <w:t xml:space="preserve">such as identifying and exploiting areas of </w:t>
            </w:r>
            <w:r w:rsidR="005973FD">
              <w:t xml:space="preserve">research </w:t>
            </w:r>
            <w:r w:rsidR="00BC34FA">
              <w:t>strength and future growth</w:t>
            </w:r>
            <w:r>
              <w:t>.</w:t>
            </w:r>
            <w:r>
              <w:br/>
            </w:r>
          </w:p>
          <w:p w14:paraId="050723EB" w14:textId="77777777" w:rsidR="004D20F9" w:rsidRDefault="00BC34FA">
            <w:pPr>
              <w:pStyle w:val="TableParagraph"/>
              <w:numPr>
                <w:ilvl w:val="0"/>
                <w:numId w:val="2"/>
              </w:numPr>
              <w:tabs>
                <w:tab w:val="left" w:pos="672"/>
              </w:tabs>
              <w:ind w:right="536"/>
            </w:pPr>
            <w:r>
              <w:tab/>
              <w:t>Lead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development and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Graduate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Risk Register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research corporate</w:t>
            </w:r>
            <w:r>
              <w:rPr>
                <w:spacing w:val="-2"/>
              </w:rPr>
              <w:t xml:space="preserve"> </w:t>
            </w:r>
            <w:r>
              <w:t>risks.</w:t>
            </w:r>
          </w:p>
          <w:p w14:paraId="050723EC" w14:textId="77777777" w:rsidR="004D20F9" w:rsidRDefault="004D20F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0723ED" w14:textId="20E20B15" w:rsidR="004D20F9" w:rsidRDefault="00BC34F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34" w:lineRule="exact"/>
              <w:ind w:hanging="361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designated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 w:rsidR="005055F6">
              <w:t>[</w:t>
            </w:r>
            <w:r w:rsidR="005055F6" w:rsidRPr="005055F6">
              <w:rPr>
                <w:highlight w:val="yellow"/>
              </w:rPr>
              <w:t>TBC</w:t>
            </w:r>
            <w:r w:rsidR="005055F6">
              <w:t>]</w:t>
            </w:r>
            <w:r w:rsidR="005055F6">
              <w:br/>
            </w:r>
          </w:p>
        </w:tc>
      </w:tr>
      <w:tr w:rsidR="004D20F9" w14:paraId="050723F0" w14:textId="77777777">
        <w:trPr>
          <w:trHeight w:val="443"/>
        </w:trPr>
        <w:tc>
          <w:tcPr>
            <w:tcW w:w="10783" w:type="dxa"/>
            <w:shd w:val="clear" w:color="auto" w:fill="E6E6E6"/>
          </w:tcPr>
          <w:p w14:paraId="050723EF" w14:textId="77777777" w:rsidR="004D20F9" w:rsidRDefault="00BC34FA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Equal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Opportunities</w:t>
            </w:r>
          </w:p>
        </w:tc>
      </w:tr>
      <w:tr w:rsidR="004D20F9" w14:paraId="050723F2" w14:textId="77777777">
        <w:trPr>
          <w:trHeight w:val="1005"/>
        </w:trPr>
        <w:tc>
          <w:tcPr>
            <w:tcW w:w="10783" w:type="dxa"/>
          </w:tcPr>
          <w:p w14:paraId="050723F1" w14:textId="77777777" w:rsidR="004D20F9" w:rsidRDefault="00BC34FA">
            <w:pPr>
              <w:pStyle w:val="TableParagraph"/>
              <w:spacing w:before="120"/>
              <w:ind w:right="96"/>
              <w:jc w:val="both"/>
            </w:pPr>
            <w:r>
              <w:t>We are committed to providing a non-discriminatory and harassment-free working environment for our</w:t>
            </w:r>
            <w:r>
              <w:rPr>
                <w:spacing w:val="1"/>
              </w:rPr>
              <w:t xml:space="preserve"> </w:t>
            </w:r>
            <w:r>
              <w:t>employees. All our employees are expected to have due regard for those policies when carrying out their</w:t>
            </w:r>
            <w:r>
              <w:rPr>
                <w:spacing w:val="1"/>
              </w:rPr>
              <w:t xml:space="preserve"> </w:t>
            </w:r>
            <w:r>
              <w:t>duties.</w:t>
            </w:r>
          </w:p>
        </w:tc>
      </w:tr>
      <w:tr w:rsidR="004D20F9" w14:paraId="050723F4" w14:textId="77777777">
        <w:trPr>
          <w:trHeight w:val="424"/>
        </w:trPr>
        <w:tc>
          <w:tcPr>
            <w:tcW w:w="10783" w:type="dxa"/>
            <w:shd w:val="clear" w:color="auto" w:fill="E6E6E6"/>
          </w:tcPr>
          <w:p w14:paraId="050723F3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Safety</w:t>
            </w:r>
          </w:p>
        </w:tc>
      </w:tr>
      <w:tr w:rsidR="004D20F9" w14:paraId="050723F6" w14:textId="77777777">
        <w:trPr>
          <w:trHeight w:val="938"/>
        </w:trPr>
        <w:tc>
          <w:tcPr>
            <w:tcW w:w="10783" w:type="dxa"/>
          </w:tcPr>
          <w:p w14:paraId="050723F5" w14:textId="77777777" w:rsidR="004D20F9" w:rsidRDefault="00BC34FA">
            <w:pPr>
              <w:pStyle w:val="TableParagraph"/>
              <w:spacing w:before="216"/>
              <w:ind w:right="520"/>
            </w:pPr>
            <w:r>
              <w:t>You will maintain a positive attitude to Health and Safety in carrying out personal responsibilities and co-</w:t>
            </w:r>
            <w:r>
              <w:rPr>
                <w:spacing w:val="-59"/>
              </w:rPr>
              <w:t xml:space="preserve"> </w:t>
            </w:r>
            <w:r>
              <w:t>operate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policy/local</w:t>
            </w:r>
            <w:r>
              <w:rPr>
                <w:spacing w:val="-1"/>
              </w:rPr>
              <w:t xml:space="preserve"> </w:t>
            </w:r>
            <w:r>
              <w:t>rules/Codes of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Safety.</w:t>
            </w:r>
          </w:p>
        </w:tc>
      </w:tr>
      <w:tr w:rsidR="004D20F9" w14:paraId="050723F8" w14:textId="77777777">
        <w:trPr>
          <w:trHeight w:val="443"/>
        </w:trPr>
        <w:tc>
          <w:tcPr>
            <w:tcW w:w="10783" w:type="dxa"/>
            <w:shd w:val="clear" w:color="auto" w:fill="E6E6E6"/>
          </w:tcPr>
          <w:p w14:paraId="050723F7" w14:textId="77777777" w:rsidR="004D20F9" w:rsidRDefault="00BC34FA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Conditions</w:t>
            </w:r>
          </w:p>
        </w:tc>
      </w:tr>
      <w:tr w:rsidR="004D20F9" w14:paraId="050723FA" w14:textId="77777777">
        <w:trPr>
          <w:trHeight w:val="501"/>
        </w:trPr>
        <w:tc>
          <w:tcPr>
            <w:tcW w:w="10783" w:type="dxa"/>
          </w:tcPr>
          <w:p w14:paraId="050723F9" w14:textId="77777777" w:rsidR="004D20F9" w:rsidRDefault="00BC34FA">
            <w:pPr>
              <w:pStyle w:val="TableParagraph"/>
              <w:spacing w:before="122"/>
            </w:pPr>
            <w: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campuses.</w:t>
            </w:r>
          </w:p>
        </w:tc>
      </w:tr>
      <w:tr w:rsidR="004D20F9" w14:paraId="050723FC" w14:textId="77777777">
        <w:trPr>
          <w:trHeight w:val="427"/>
        </w:trPr>
        <w:tc>
          <w:tcPr>
            <w:tcW w:w="10783" w:type="dxa"/>
            <w:shd w:val="clear" w:color="auto" w:fill="E6E6E6"/>
          </w:tcPr>
          <w:p w14:paraId="050723FB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Relationships</w:t>
            </w:r>
          </w:p>
        </w:tc>
      </w:tr>
      <w:tr w:rsidR="004D20F9" w14:paraId="050723FE" w14:textId="77777777">
        <w:trPr>
          <w:trHeight w:val="1125"/>
        </w:trPr>
        <w:tc>
          <w:tcPr>
            <w:tcW w:w="10783" w:type="dxa"/>
          </w:tcPr>
          <w:p w14:paraId="050723FD" w14:textId="77777777" w:rsidR="004D20F9" w:rsidRDefault="00BC34FA">
            <w:pPr>
              <w:pStyle w:val="TableParagraph"/>
              <w:spacing w:before="180"/>
              <w:ind w:right="128"/>
            </w:pPr>
            <w:r>
              <w:lastRenderedPageBreak/>
              <w:t>In order to undertake the designated responsibilities, you will establish positive working relationships with a</w:t>
            </w:r>
            <w:r>
              <w:rPr>
                <w:spacing w:val="1"/>
              </w:rPr>
              <w:t xml:space="preserve"> </w:t>
            </w:r>
            <w:r>
              <w:t xml:space="preserve">network of our senior managers and staff, and also with external </w:t>
            </w:r>
            <w:proofErr w:type="gramStart"/>
            <w:r>
              <w:t>stakeholders</w:t>
            </w:r>
            <w:proofErr w:type="gramEnd"/>
            <w:r>
              <w:t xml:space="preserve"> key to the development of our</w:t>
            </w:r>
            <w:r>
              <w:rPr>
                <w:spacing w:val="-59"/>
              </w:rPr>
              <w:t xml:space="preserve"> </w:t>
            </w:r>
            <w:r>
              <w:t>university,</w:t>
            </w:r>
            <w:r>
              <w:rPr>
                <w:spacing w:val="1"/>
              </w:rPr>
              <w:t xml:space="preserve"> </w:t>
            </w:r>
            <w:r>
              <w:t>both nationally</w:t>
            </w:r>
            <w:r>
              <w:rPr>
                <w:spacing w:val="-2"/>
              </w:rPr>
              <w:t xml:space="preserve"> </w:t>
            </w:r>
            <w:r>
              <w:t>and overseas.</w:t>
            </w:r>
          </w:p>
        </w:tc>
      </w:tr>
    </w:tbl>
    <w:p w14:paraId="050723FF" w14:textId="77777777" w:rsidR="004D20F9" w:rsidRDefault="004D20F9">
      <w:pPr>
        <w:sectPr w:rsidR="004D20F9">
          <w:type w:val="continuous"/>
          <w:pgSz w:w="11910" w:h="16840"/>
          <w:pgMar w:top="680" w:right="440" w:bottom="673" w:left="44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4D20F9" w14:paraId="05072401" w14:textId="77777777">
        <w:trPr>
          <w:trHeight w:val="426"/>
        </w:trPr>
        <w:tc>
          <w:tcPr>
            <w:tcW w:w="10783" w:type="dxa"/>
            <w:shd w:val="clear" w:color="auto" w:fill="E6E6E6"/>
          </w:tcPr>
          <w:p w14:paraId="05072400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Terms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Conditions</w:t>
            </w:r>
          </w:p>
        </w:tc>
      </w:tr>
      <w:tr w:rsidR="004D20F9" w14:paraId="05072406" w14:textId="77777777">
        <w:trPr>
          <w:trHeight w:val="3407"/>
        </w:trPr>
        <w:tc>
          <w:tcPr>
            <w:tcW w:w="10783" w:type="dxa"/>
          </w:tcPr>
          <w:p w14:paraId="05072402" w14:textId="77777777" w:rsidR="004D20F9" w:rsidRDefault="00BC34FA">
            <w:pPr>
              <w:pStyle w:val="TableParagraph"/>
              <w:spacing w:before="117"/>
              <w:ind w:right="386"/>
            </w:pPr>
            <w:r>
              <w:t>Terms &amp; Conditions of Service are as determined by the Vice-Chancellor for Support staff (within a</w:t>
            </w:r>
            <w:r>
              <w:rPr>
                <w:spacing w:val="1"/>
              </w:rPr>
              <w:t xml:space="preserve"> </w:t>
            </w:r>
            <w:r>
              <w:t>framework set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Board of</w:t>
            </w:r>
            <w:r>
              <w:rPr>
                <w:spacing w:val="-2"/>
              </w:rPr>
              <w:t xml:space="preserve"> </w:t>
            </w:r>
            <w:r>
              <w:t>Governors</w:t>
            </w:r>
            <w:proofErr w:type="gramStart"/>
            <w:r>
              <w:t>),</w:t>
            </w:r>
            <w:r>
              <w:rPr>
                <w:spacing w:val="-2"/>
              </w:rPr>
              <w:t xml:space="preserve"> </w:t>
            </w:r>
            <w:r>
              <w:t>and</w:t>
            </w:r>
            <w:proofErr w:type="gramEnd"/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regard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recommendations</w:t>
            </w:r>
            <w:r>
              <w:rPr>
                <w:spacing w:val="-5"/>
              </w:rPr>
              <w:t xml:space="preserve"> </w:t>
            </w:r>
            <w:r>
              <w:t>arising</w:t>
            </w:r>
            <w:r>
              <w:rPr>
                <w:spacing w:val="-58"/>
              </w:rPr>
              <w:t xml:space="preserve"> </w:t>
            </w:r>
            <w:r>
              <w:t>from negotiations between the Universities and Colleges Employers Association (UCEA), and the</w:t>
            </w:r>
            <w:r>
              <w:rPr>
                <w:spacing w:val="1"/>
              </w:rPr>
              <w:t xml:space="preserve"> </w:t>
            </w:r>
            <w:r>
              <w:t>recognised</w:t>
            </w:r>
            <w:r>
              <w:rPr>
                <w:spacing w:val="-3"/>
              </w:rPr>
              <w:t xml:space="preserve"> </w:t>
            </w:r>
            <w:r>
              <w:t>trade</w:t>
            </w:r>
            <w:r>
              <w:rPr>
                <w:spacing w:val="-2"/>
              </w:rPr>
              <w:t xml:space="preserve"> </w:t>
            </w:r>
            <w:r>
              <w:t>unions</w:t>
            </w:r>
            <w:r>
              <w:rPr>
                <w:spacing w:val="-2"/>
              </w:rPr>
              <w:t xml:space="preserve"> </w:t>
            </w:r>
            <w:r>
              <w:t>in so</w:t>
            </w:r>
            <w:r>
              <w:rPr>
                <w:spacing w:val="-1"/>
              </w:rPr>
              <w:t xml:space="preserve"> </w:t>
            </w:r>
            <w:r>
              <w:t>far as</w:t>
            </w:r>
            <w:r>
              <w:rPr>
                <w:spacing w:val="-2"/>
              </w:rPr>
              <w:t xml:space="preserve"> </w:t>
            </w:r>
            <w:r>
              <w:t>these are adopted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Vice-Chancellor.</w:t>
            </w:r>
          </w:p>
          <w:p w14:paraId="05072403" w14:textId="77777777" w:rsidR="004D20F9" w:rsidRDefault="004D20F9">
            <w:pPr>
              <w:pStyle w:val="TableParagraph"/>
              <w:ind w:left="0"/>
              <w:rPr>
                <w:b/>
              </w:rPr>
            </w:pPr>
          </w:p>
          <w:p w14:paraId="05072404" w14:textId="619D878D" w:rsidR="004D20F9" w:rsidRDefault="00BC34FA">
            <w:pPr>
              <w:pStyle w:val="TableParagraph"/>
              <w:ind w:right="204"/>
              <w:jc w:val="both"/>
            </w:pPr>
            <w:r>
              <w:t xml:space="preserve">Salary is currently within Grade </w:t>
            </w:r>
            <w:r w:rsidR="0006646F">
              <w:t>10</w:t>
            </w:r>
            <w:r>
              <w:t xml:space="preserve"> (</w:t>
            </w:r>
            <w:r>
              <w:rPr>
                <w:spacing w:val="1"/>
              </w:rPr>
              <w:t xml:space="preserve"> </w:t>
            </w:r>
            <w:r>
              <w:t>On appointment staff will normally be placed on the</w:t>
            </w:r>
            <w:r>
              <w:rPr>
                <w:spacing w:val="-59"/>
              </w:rPr>
              <w:t xml:space="preserve"> </w:t>
            </w:r>
            <w:r>
              <w:t>first point of the substantive grade for the post.</w:t>
            </w:r>
            <w:r>
              <w:rPr>
                <w:spacing w:val="1"/>
              </w:rPr>
              <w:t xml:space="preserve"> </w:t>
            </w:r>
            <w:r>
              <w:t>Appointment above this will only be on an exceptional basis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in line</w:t>
            </w:r>
            <w:r>
              <w:rPr>
                <w:spacing w:val="-1"/>
              </w:rPr>
              <w:t xml:space="preserve"> </w:t>
            </w:r>
            <w:r>
              <w:t>with our University’s</w:t>
            </w:r>
            <w:r>
              <w:rPr>
                <w:spacing w:val="1"/>
              </w:rPr>
              <w:t xml:space="preserve"> </w:t>
            </w:r>
            <w:r>
              <w:t>Pay</w:t>
            </w:r>
            <w:r>
              <w:rPr>
                <w:spacing w:val="-2"/>
              </w:rPr>
              <w:t xml:space="preserve"> </w:t>
            </w:r>
            <w:r>
              <w:t>Policy.</w:t>
            </w:r>
          </w:p>
          <w:p w14:paraId="05072405" w14:textId="77777777" w:rsidR="004D20F9" w:rsidRDefault="00BC34FA">
            <w:pPr>
              <w:pStyle w:val="TableParagraph"/>
              <w:spacing w:before="7" w:line="500" w:lineRule="atLeast"/>
              <w:ind w:right="7138"/>
              <w:jc w:val="both"/>
            </w:pPr>
            <w:r>
              <w:t>Annual leave entitlement is 38 days.</w:t>
            </w:r>
            <w:r>
              <w:rPr>
                <w:spacing w:val="-59"/>
              </w:rPr>
              <w:t xml:space="preserve"> </w:t>
            </w:r>
            <w:r>
              <w:t>Hours 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per week</w:t>
            </w:r>
            <w:r>
              <w:rPr>
                <w:spacing w:val="-3"/>
              </w:rPr>
              <w:t xml:space="preserve"> </w:t>
            </w:r>
            <w:r>
              <w:t>= 37.</w:t>
            </w:r>
          </w:p>
        </w:tc>
      </w:tr>
      <w:tr w:rsidR="004D20F9" w14:paraId="05072408" w14:textId="77777777">
        <w:trPr>
          <w:trHeight w:val="425"/>
        </w:trPr>
        <w:tc>
          <w:tcPr>
            <w:tcW w:w="10783" w:type="dxa"/>
            <w:shd w:val="clear" w:color="auto" w:fill="E6E6E6"/>
          </w:tcPr>
          <w:p w14:paraId="05072407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Probationary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Period</w:t>
            </w:r>
          </w:p>
        </w:tc>
      </w:tr>
      <w:tr w:rsidR="004D20F9" w14:paraId="0507240A" w14:textId="77777777">
        <w:trPr>
          <w:trHeight w:val="1012"/>
        </w:trPr>
        <w:tc>
          <w:tcPr>
            <w:tcW w:w="10783" w:type="dxa"/>
          </w:tcPr>
          <w:p w14:paraId="05072409" w14:textId="77777777" w:rsidR="004D20F9" w:rsidRDefault="00BC34FA">
            <w:pPr>
              <w:pStyle w:val="TableParagraph"/>
            </w:pPr>
            <w:r>
              <w:t>Appointment to this position may be subject to a probationary period of up to 12 months, in line with our</w:t>
            </w:r>
            <w:r>
              <w:rPr>
                <w:spacing w:val="1"/>
              </w:rPr>
              <w:t xml:space="preserve"> </w:t>
            </w:r>
            <w:r>
              <w:t>probationary policy.</w:t>
            </w:r>
            <w:r>
              <w:rPr>
                <w:spacing w:val="1"/>
              </w:rPr>
              <w:t xml:space="preserve"> </w:t>
            </w:r>
            <w:r>
              <w:t>A copy of our probationary policy is available on our website or on request from Human</w:t>
            </w:r>
            <w:r>
              <w:rPr>
                <w:spacing w:val="-59"/>
              </w:rPr>
              <w:t xml:space="preserve"> </w:t>
            </w:r>
            <w:r>
              <w:t>Resources.</w:t>
            </w:r>
          </w:p>
        </w:tc>
      </w:tr>
      <w:tr w:rsidR="004D20F9" w14:paraId="0507240C" w14:textId="77777777">
        <w:trPr>
          <w:trHeight w:val="424"/>
        </w:trPr>
        <w:tc>
          <w:tcPr>
            <w:tcW w:w="10783" w:type="dxa"/>
            <w:shd w:val="clear" w:color="auto" w:fill="E6E6E6"/>
          </w:tcPr>
          <w:p w14:paraId="0507240B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Pre-employment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Assessment</w:t>
            </w:r>
          </w:p>
        </w:tc>
      </w:tr>
      <w:tr w:rsidR="004D20F9" w14:paraId="0507240E" w14:textId="77777777">
        <w:trPr>
          <w:trHeight w:val="760"/>
        </w:trPr>
        <w:tc>
          <w:tcPr>
            <w:tcW w:w="10783" w:type="dxa"/>
          </w:tcPr>
          <w:p w14:paraId="0507240D" w14:textId="77777777" w:rsidR="004D20F9" w:rsidRDefault="00BC34FA">
            <w:pPr>
              <w:pStyle w:val="TableParagraph"/>
              <w:spacing w:line="252" w:lineRule="exact"/>
              <w:ind w:right="101"/>
              <w:jc w:val="both"/>
            </w:pPr>
            <w:r>
              <w:t>Our University aims to ensure that all employees are placed in a job that is compatible with their health and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10"/>
              </w:rPr>
              <w:t xml:space="preserve"> </w:t>
            </w:r>
            <w:r>
              <w:t>abilities.</w:t>
            </w:r>
            <w:r>
              <w:rPr>
                <w:spacing w:val="43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accordance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Equality</w:t>
            </w:r>
            <w:r>
              <w:rPr>
                <w:spacing w:val="-13"/>
              </w:rPr>
              <w:t xml:space="preserve"> </w:t>
            </w:r>
            <w:r>
              <w:t>Act,</w:t>
            </w:r>
            <w:r>
              <w:rPr>
                <w:spacing w:val="-12"/>
              </w:rPr>
              <w:t xml:space="preserve"> </w:t>
            </w:r>
            <w:r>
              <w:t>questions</w:t>
            </w:r>
            <w:r>
              <w:rPr>
                <w:spacing w:val="-11"/>
              </w:rPr>
              <w:t xml:space="preserve"> </w:t>
            </w:r>
            <w:r>
              <w:t>relating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asked</w:t>
            </w:r>
            <w:r>
              <w:rPr>
                <w:spacing w:val="-14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offer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appointment.</w:t>
            </w:r>
            <w:r>
              <w:rPr>
                <w:spacing w:val="60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offers of</w:t>
            </w:r>
            <w:r>
              <w:rPr>
                <w:spacing w:val="2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pre-employment</w:t>
            </w:r>
            <w:r>
              <w:rPr>
                <w:spacing w:val="1"/>
              </w:rPr>
              <w:t xml:space="preserve"> </w:t>
            </w:r>
            <w:r>
              <w:t>health assessment.</w:t>
            </w:r>
          </w:p>
        </w:tc>
      </w:tr>
      <w:tr w:rsidR="004D20F9" w14:paraId="05072410" w14:textId="77777777">
        <w:trPr>
          <w:trHeight w:val="424"/>
        </w:trPr>
        <w:tc>
          <w:tcPr>
            <w:tcW w:w="10783" w:type="dxa"/>
            <w:shd w:val="clear" w:color="auto" w:fill="E6E6E6"/>
          </w:tcPr>
          <w:p w14:paraId="0507240F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4D20F9" w14:paraId="05072413" w14:textId="77777777">
        <w:trPr>
          <w:trHeight w:val="758"/>
        </w:trPr>
        <w:tc>
          <w:tcPr>
            <w:tcW w:w="10783" w:type="dxa"/>
          </w:tcPr>
          <w:p w14:paraId="05072411" w14:textId="77777777" w:rsidR="004D20F9" w:rsidRDefault="00BC34FA">
            <w:pPr>
              <w:pStyle w:val="TableParagraph"/>
              <w:spacing w:line="250" w:lineRule="exact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our pre-employment</w:t>
            </w:r>
            <w:r>
              <w:rPr>
                <w:spacing w:val="1"/>
              </w:rPr>
              <w:t xml:space="preserve"> </w:t>
            </w:r>
            <w:r>
              <w:t>processes, 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verify</w:t>
            </w:r>
            <w:r>
              <w:rPr>
                <w:spacing w:val="-5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</w:p>
          <w:p w14:paraId="05072412" w14:textId="77777777" w:rsidR="004D20F9" w:rsidRDefault="00BC34FA">
            <w:pPr>
              <w:pStyle w:val="TableParagraph"/>
              <w:spacing w:line="252" w:lineRule="exact"/>
            </w:pPr>
            <w:r>
              <w:t>successful</w:t>
            </w:r>
            <w:r>
              <w:rPr>
                <w:spacing w:val="-5"/>
              </w:rPr>
              <w:t xml:space="preserve"> </w:t>
            </w:r>
            <w:r>
              <w:t>candidates.</w:t>
            </w:r>
            <w:r>
              <w:rPr>
                <w:spacing w:val="57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evidence of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-6"/>
              </w:rPr>
              <w:t xml:space="preserve"> </w:t>
            </w:r>
            <w:r>
              <w:t>qualifications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specification</w:t>
            </w:r>
            <w:r>
              <w:rPr>
                <w:spacing w:val="-58"/>
              </w:rPr>
              <w:t xml:space="preserve"> </w:t>
            </w:r>
            <w:r>
              <w:t>and claimed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form.</w:t>
            </w:r>
          </w:p>
        </w:tc>
      </w:tr>
      <w:tr w:rsidR="004D20F9" w14:paraId="05072415" w14:textId="77777777">
        <w:trPr>
          <w:trHeight w:val="426"/>
        </w:trPr>
        <w:tc>
          <w:tcPr>
            <w:tcW w:w="10783" w:type="dxa"/>
            <w:shd w:val="clear" w:color="auto" w:fill="E6E6E6"/>
          </w:tcPr>
          <w:p w14:paraId="05072414" w14:textId="77777777" w:rsidR="004D20F9" w:rsidRDefault="00BC34FA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4D20F9" w14:paraId="05072417" w14:textId="77777777">
        <w:trPr>
          <w:trHeight w:val="424"/>
        </w:trPr>
        <w:tc>
          <w:tcPr>
            <w:tcW w:w="10783" w:type="dxa"/>
          </w:tcPr>
          <w:p w14:paraId="05072416" w14:textId="25857F19" w:rsidR="004D20F9" w:rsidRDefault="00ED3E7F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D20F9" w14:paraId="0507241A" w14:textId="77777777">
        <w:trPr>
          <w:trHeight w:val="760"/>
        </w:trPr>
        <w:tc>
          <w:tcPr>
            <w:tcW w:w="10783" w:type="dxa"/>
          </w:tcPr>
          <w:p w14:paraId="05072418" w14:textId="77777777" w:rsidR="004D20F9" w:rsidRDefault="00BC34FA">
            <w:pPr>
              <w:pStyle w:val="TableParagraph"/>
              <w:spacing w:line="250" w:lineRule="exact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application.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unable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application,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  <w:p w14:paraId="05072419" w14:textId="4A04BE2F" w:rsidR="004D20F9" w:rsidRDefault="0037019B">
            <w:pPr>
              <w:pStyle w:val="TableParagraph"/>
              <w:spacing w:line="252" w:lineRule="exact"/>
            </w:pPr>
            <w:r>
              <w:t xml:space="preserve"> tbc </w:t>
            </w:r>
            <w:r w:rsidR="00BC34FA">
              <w:t>who</w:t>
            </w:r>
            <w:r w:rsidR="00BC34FA">
              <w:rPr>
                <w:spacing w:val="-9"/>
              </w:rPr>
              <w:t xml:space="preserve"> </w:t>
            </w:r>
            <w:r w:rsidR="00BC34FA">
              <w:t>will</w:t>
            </w:r>
            <w:r w:rsidR="00BC34FA">
              <w:rPr>
                <w:spacing w:val="-10"/>
              </w:rPr>
              <w:t xml:space="preserve"> </w:t>
            </w:r>
            <w:r w:rsidR="00BC34FA">
              <w:t>be</w:t>
            </w:r>
            <w:r w:rsidR="00BC34FA">
              <w:rPr>
                <w:spacing w:val="-9"/>
              </w:rPr>
              <w:t xml:space="preserve"> </w:t>
            </w:r>
            <w:r w:rsidR="00BC34FA">
              <w:t>able</w:t>
            </w:r>
            <w:r w:rsidR="00BC34FA">
              <w:rPr>
                <w:spacing w:val="-9"/>
              </w:rPr>
              <w:t xml:space="preserve"> </w:t>
            </w:r>
            <w:r w:rsidR="00BC34FA">
              <w:t>to</w:t>
            </w:r>
            <w:r w:rsidR="00BC34FA">
              <w:rPr>
                <w:spacing w:val="-9"/>
              </w:rPr>
              <w:t xml:space="preserve"> </w:t>
            </w:r>
            <w:r w:rsidR="00BC34FA">
              <w:t>provide</w:t>
            </w:r>
            <w:r w:rsidR="00BC34FA">
              <w:rPr>
                <w:spacing w:val="-58"/>
              </w:rPr>
              <w:t xml:space="preserve"> </w:t>
            </w:r>
            <w:r w:rsidR="00BC34FA">
              <w:t>you</w:t>
            </w:r>
            <w:r w:rsidR="00BC34FA">
              <w:rPr>
                <w:spacing w:val="-1"/>
              </w:rPr>
              <w:t xml:space="preserve"> </w:t>
            </w:r>
            <w:r w:rsidR="00BC34FA">
              <w:t>with a</w:t>
            </w:r>
            <w:r w:rsidR="00BC34FA">
              <w:rPr>
                <w:spacing w:val="1"/>
              </w:rPr>
              <w:t xml:space="preserve"> </w:t>
            </w:r>
            <w:r w:rsidR="00BC34FA">
              <w:t>hard</w:t>
            </w:r>
            <w:r w:rsidR="00BC34FA">
              <w:rPr>
                <w:spacing w:val="-2"/>
              </w:rPr>
              <w:t xml:space="preserve"> </w:t>
            </w:r>
            <w:r w:rsidR="00BC34FA">
              <w:t>copy</w:t>
            </w:r>
            <w:r w:rsidR="00BC34FA">
              <w:rPr>
                <w:spacing w:val="-2"/>
              </w:rPr>
              <w:t xml:space="preserve"> </w:t>
            </w:r>
            <w:r w:rsidR="00BC34FA">
              <w:t>application</w:t>
            </w:r>
            <w:r w:rsidR="00BC34FA">
              <w:rPr>
                <w:spacing w:val="-2"/>
              </w:rPr>
              <w:t xml:space="preserve"> </w:t>
            </w:r>
            <w:r w:rsidR="00BC34FA">
              <w:t>form.</w:t>
            </w:r>
          </w:p>
        </w:tc>
      </w:tr>
    </w:tbl>
    <w:p w14:paraId="0507241B" w14:textId="77777777" w:rsidR="004D20F9" w:rsidRDefault="004D20F9">
      <w:pPr>
        <w:spacing w:line="252" w:lineRule="exact"/>
        <w:sectPr w:rsidR="004D20F9">
          <w:type w:val="continuous"/>
          <w:pgSz w:w="11910" w:h="16840"/>
          <w:pgMar w:top="680" w:right="440" w:bottom="280" w:left="440" w:header="720" w:footer="720" w:gutter="0"/>
          <w:cols w:space="720"/>
        </w:sectPr>
      </w:pPr>
    </w:p>
    <w:p w14:paraId="0507241C" w14:textId="77777777" w:rsidR="004D20F9" w:rsidRDefault="00BC34FA">
      <w:pPr>
        <w:tabs>
          <w:tab w:val="left" w:pos="6073"/>
        </w:tabs>
        <w:spacing w:before="65"/>
        <w:ind w:left="5"/>
        <w:jc w:val="center"/>
        <w:rPr>
          <w:b/>
        </w:rPr>
      </w:pPr>
      <w:r>
        <w:rPr>
          <w:b/>
        </w:rPr>
        <w:lastRenderedPageBreak/>
        <w:t>Leeds Beckett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Employee</w:t>
      </w:r>
      <w:r>
        <w:rPr>
          <w:b/>
          <w:spacing w:val="-1"/>
        </w:rPr>
        <w:t xml:space="preserve"> </w:t>
      </w:r>
      <w:r>
        <w:rPr>
          <w:b/>
        </w:rPr>
        <w:t>Specification</w:t>
      </w:r>
      <w:r>
        <w:rPr>
          <w:b/>
        </w:rPr>
        <w:tab/>
        <w:t>Ref: URE298496A</w:t>
      </w:r>
    </w:p>
    <w:p w14:paraId="0507241D" w14:textId="77777777" w:rsidR="004D20F9" w:rsidRDefault="004D20F9">
      <w:pPr>
        <w:pStyle w:val="BodyText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7106"/>
        <w:gridCol w:w="2271"/>
      </w:tblGrid>
      <w:tr w:rsidR="004D20F9" w14:paraId="05072421" w14:textId="77777777">
        <w:trPr>
          <w:trHeight w:val="444"/>
        </w:trPr>
        <w:tc>
          <w:tcPr>
            <w:tcW w:w="1407" w:type="dxa"/>
            <w:shd w:val="clear" w:color="auto" w:fill="E6E6E6"/>
          </w:tcPr>
          <w:p w14:paraId="0507241E" w14:textId="77777777" w:rsidR="004D20F9" w:rsidRDefault="00BC34FA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7106" w:type="dxa"/>
            <w:shd w:val="clear" w:color="auto" w:fill="E6E6E6"/>
          </w:tcPr>
          <w:p w14:paraId="0507241F" w14:textId="7371E9EE" w:rsidR="004D20F9" w:rsidRDefault="00BC34FA">
            <w:pPr>
              <w:pStyle w:val="TableParagraph"/>
              <w:spacing w:before="91"/>
              <w:ind w:left="105"/>
              <w:rPr>
                <w:b/>
              </w:rPr>
            </w:pPr>
            <w:r>
              <w:rPr>
                <w:b/>
              </w:rPr>
              <w:t xml:space="preserve"> Associate </w:t>
            </w:r>
            <w:r w:rsidR="0037019B">
              <w:rPr>
                <w:b/>
              </w:rPr>
              <w:t xml:space="preserve">Registrar, </w:t>
            </w:r>
            <w:r>
              <w:rPr>
                <w:b/>
              </w:rPr>
              <w:t>Graduate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School</w:t>
            </w:r>
          </w:p>
        </w:tc>
        <w:tc>
          <w:tcPr>
            <w:tcW w:w="2271" w:type="dxa"/>
            <w:shd w:val="clear" w:color="auto" w:fill="E6E6E6"/>
          </w:tcPr>
          <w:p w14:paraId="05072420" w14:textId="74283CEE" w:rsidR="004D20F9" w:rsidRDefault="00BC34FA">
            <w:pPr>
              <w:pStyle w:val="TableParagraph"/>
              <w:spacing w:before="91"/>
              <w:ind w:left="104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1"/>
              </w:rPr>
              <w:t xml:space="preserve"> </w:t>
            </w:r>
            <w:r w:rsidR="00786505">
              <w:rPr>
                <w:b/>
              </w:rPr>
              <w:t>10</w:t>
            </w:r>
          </w:p>
        </w:tc>
      </w:tr>
    </w:tbl>
    <w:p w14:paraId="05072422" w14:textId="77777777" w:rsidR="004D20F9" w:rsidRDefault="00BC34FA">
      <w:pPr>
        <w:pStyle w:val="BodyText"/>
        <w:spacing w:before="57"/>
        <w:ind w:left="232" w:right="578"/>
      </w:pPr>
      <w:r>
        <w:t>Please carefully read the notes of guidance enclosed with the application form and provide information to</w:t>
      </w:r>
      <w:r>
        <w:rPr>
          <w:spacing w:val="-59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decide whether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 below.</w:t>
      </w:r>
    </w:p>
    <w:p w14:paraId="05072423" w14:textId="77777777" w:rsidR="004D20F9" w:rsidRDefault="004D20F9">
      <w:pPr>
        <w:pStyle w:val="BodyText"/>
        <w:spacing w:before="5"/>
        <w:rPr>
          <w:sz w:val="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5"/>
        <w:gridCol w:w="1208"/>
        <w:gridCol w:w="2271"/>
      </w:tblGrid>
      <w:tr w:rsidR="004D20F9" w14:paraId="0507242A" w14:textId="77777777">
        <w:trPr>
          <w:trHeight w:val="966"/>
        </w:trPr>
        <w:tc>
          <w:tcPr>
            <w:tcW w:w="7305" w:type="dxa"/>
            <w:shd w:val="clear" w:color="auto" w:fill="E6E6E6"/>
          </w:tcPr>
          <w:p w14:paraId="05072424" w14:textId="77777777" w:rsidR="004D20F9" w:rsidRDefault="004D20F9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05072425" w14:textId="77777777" w:rsidR="004D20F9" w:rsidRDefault="00BC34FA">
            <w:pPr>
              <w:pStyle w:val="TableParagraph"/>
              <w:rPr>
                <w:b/>
              </w:rPr>
            </w:pPr>
            <w:r>
              <w:rPr>
                <w:b/>
              </w:rPr>
              <w:t>Qualifications,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Knowledge</w:t>
            </w:r>
          </w:p>
        </w:tc>
        <w:tc>
          <w:tcPr>
            <w:tcW w:w="1208" w:type="dxa"/>
            <w:shd w:val="clear" w:color="auto" w:fill="E6E6E6"/>
          </w:tcPr>
          <w:p w14:paraId="05072426" w14:textId="77777777" w:rsidR="004D20F9" w:rsidRDefault="004D20F9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05072427" w14:textId="77777777" w:rsidR="004D20F9" w:rsidRDefault="00BC34FA">
            <w:pPr>
              <w:pStyle w:val="TableParagraph"/>
              <w:ind w:left="97" w:right="93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271" w:type="dxa"/>
            <w:shd w:val="clear" w:color="auto" w:fill="E6E6E6"/>
          </w:tcPr>
          <w:p w14:paraId="05072428" w14:textId="77777777" w:rsidR="004D20F9" w:rsidRDefault="00BC34FA">
            <w:pPr>
              <w:pStyle w:val="TableParagraph"/>
              <w:spacing w:line="242" w:lineRule="auto"/>
              <w:ind w:left="483" w:right="479" w:firstLine="2"/>
              <w:jc w:val="center"/>
              <w:rPr>
                <w:b/>
              </w:rPr>
            </w:pPr>
            <w:r>
              <w:rPr>
                <w:b/>
              </w:rPr>
              <w:t>Method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Assessment</w:t>
            </w:r>
          </w:p>
          <w:p w14:paraId="05072429" w14:textId="77777777" w:rsidR="004D20F9" w:rsidRDefault="00BC34FA">
            <w:pPr>
              <w:pStyle w:val="TableParagraph"/>
              <w:spacing w:line="230" w:lineRule="exact"/>
              <w:ind w:left="198" w:right="195" w:firstLine="1"/>
              <w:jc w:val="center"/>
              <w:rPr>
                <w:sz w:val="20"/>
              </w:rPr>
            </w:pPr>
            <w:r>
              <w:rPr>
                <w:sz w:val="20"/>
              </w:rPr>
              <w:t>(Application/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Interview/Test/Other)</w:t>
            </w:r>
          </w:p>
        </w:tc>
      </w:tr>
      <w:tr w:rsidR="004D20F9" w14:paraId="0507242E" w14:textId="77777777">
        <w:trPr>
          <w:trHeight w:val="542"/>
        </w:trPr>
        <w:tc>
          <w:tcPr>
            <w:tcW w:w="7305" w:type="dxa"/>
          </w:tcPr>
          <w:p w14:paraId="0507242B" w14:textId="77777777" w:rsidR="004D20F9" w:rsidRDefault="00BC34FA">
            <w:pPr>
              <w:pStyle w:val="TableParagraph"/>
              <w:spacing w:before="12"/>
              <w:ind w:left="427" w:hanging="284"/>
            </w:pPr>
            <w:r>
              <w:t>1.</w:t>
            </w:r>
            <w:r>
              <w:rPr>
                <w:spacing w:val="35"/>
              </w:rPr>
              <w:t xml:space="preserve"> </w:t>
            </w:r>
            <w:r>
              <w:t>Possess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postgraduate/professional</w:t>
            </w:r>
            <w:r>
              <w:rPr>
                <w:spacing w:val="-11"/>
              </w:rPr>
              <w:t xml:space="preserve"> </w:t>
            </w:r>
            <w:r>
              <w:t>qualification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field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substantive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2"/>
              </w:rPr>
              <w:t xml:space="preserve"> </w:t>
            </w:r>
            <w:r>
              <w:t>experience.</w:t>
            </w:r>
          </w:p>
        </w:tc>
        <w:tc>
          <w:tcPr>
            <w:tcW w:w="1208" w:type="dxa"/>
          </w:tcPr>
          <w:p w14:paraId="0507242C" w14:textId="77777777" w:rsidR="004D20F9" w:rsidRDefault="00BC34FA">
            <w:pPr>
              <w:pStyle w:val="TableParagraph"/>
              <w:spacing w:before="149"/>
              <w:ind w:left="0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</w:t>
            </w:r>
          </w:p>
        </w:tc>
        <w:tc>
          <w:tcPr>
            <w:tcW w:w="2271" w:type="dxa"/>
          </w:tcPr>
          <w:p w14:paraId="0507242D" w14:textId="77777777" w:rsidR="004D20F9" w:rsidRDefault="00BC34FA">
            <w:pPr>
              <w:pStyle w:val="TableParagraph"/>
              <w:spacing w:before="139"/>
              <w:ind w:left="101" w:right="98"/>
              <w:jc w:val="center"/>
            </w:pPr>
            <w:r>
              <w:t>Application</w:t>
            </w:r>
          </w:p>
        </w:tc>
      </w:tr>
      <w:tr w:rsidR="004D20F9" w14:paraId="05072435" w14:textId="77777777">
        <w:trPr>
          <w:trHeight w:val="1012"/>
        </w:trPr>
        <w:tc>
          <w:tcPr>
            <w:tcW w:w="7305" w:type="dxa"/>
          </w:tcPr>
          <w:p w14:paraId="0507242F" w14:textId="77777777" w:rsidR="004D20F9" w:rsidRDefault="00BC34FA">
            <w:pPr>
              <w:pStyle w:val="TableParagraph"/>
              <w:ind w:left="427" w:right="100" w:hanging="284"/>
              <w:jc w:val="both"/>
            </w:pPr>
            <w:r>
              <w:t>2. An</w:t>
            </w:r>
            <w:r>
              <w:rPr>
                <w:spacing w:val="1"/>
              </w:rPr>
              <w:t xml:space="preserve"> </w:t>
            </w:r>
            <w:r>
              <w:t>extensive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excellent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encompasses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activity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sound</w:t>
            </w:r>
            <w:r>
              <w:rPr>
                <w:spacing w:val="-14"/>
              </w:rPr>
              <w:t xml:space="preserve"> </w:t>
            </w:r>
            <w:r>
              <w:t>understanding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strategic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quality</w:t>
            </w:r>
            <w:r>
              <w:rPr>
                <w:spacing w:val="-15"/>
              </w:rPr>
              <w:t xml:space="preserve"> </w:t>
            </w:r>
            <w:r>
              <w:t>assurance</w:t>
            </w:r>
          </w:p>
          <w:p w14:paraId="05072430" w14:textId="77777777" w:rsidR="004D20F9" w:rsidRDefault="00BC34FA">
            <w:pPr>
              <w:pStyle w:val="TableParagraph"/>
              <w:spacing w:line="236" w:lineRule="exact"/>
              <w:ind w:left="427"/>
              <w:jc w:val="both"/>
            </w:pPr>
            <w:r>
              <w:t>implications</w:t>
            </w:r>
            <w:r>
              <w:rPr>
                <w:spacing w:val="-3"/>
              </w:rPr>
              <w:t xml:space="preserve"> </w:t>
            </w:r>
            <w:r>
              <w:t xml:space="preserve">of internal, </w:t>
            </w:r>
            <w:proofErr w:type="gramStart"/>
            <w:r>
              <w:t>national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  <w:r>
              <w:rPr>
                <w:spacing w:val="-6"/>
              </w:rPr>
              <w:t xml:space="preserve"> </w:t>
            </w:r>
            <w:r>
              <w:t>polices.</w:t>
            </w:r>
          </w:p>
        </w:tc>
        <w:tc>
          <w:tcPr>
            <w:tcW w:w="1208" w:type="dxa"/>
          </w:tcPr>
          <w:p w14:paraId="05072431" w14:textId="77777777" w:rsidR="004D20F9" w:rsidRDefault="004D20F9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05072432" w14:textId="77777777" w:rsidR="004D20F9" w:rsidRDefault="00BC34FA">
            <w:pPr>
              <w:pStyle w:val="TableParagraph"/>
              <w:ind w:left="0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</w:t>
            </w:r>
          </w:p>
        </w:tc>
        <w:tc>
          <w:tcPr>
            <w:tcW w:w="2271" w:type="dxa"/>
          </w:tcPr>
          <w:p w14:paraId="05072433" w14:textId="77777777" w:rsidR="004D20F9" w:rsidRDefault="004D20F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14:paraId="05072434" w14:textId="77777777" w:rsidR="004D20F9" w:rsidRDefault="00BC34FA">
            <w:pPr>
              <w:pStyle w:val="TableParagraph"/>
              <w:ind w:left="101" w:right="101"/>
              <w:jc w:val="center"/>
            </w:pPr>
            <w:r>
              <w:t>Application/Interview</w:t>
            </w:r>
          </w:p>
        </w:tc>
      </w:tr>
      <w:tr w:rsidR="004D20F9" w14:paraId="0507243C" w14:textId="77777777">
        <w:trPr>
          <w:trHeight w:val="1010"/>
        </w:trPr>
        <w:tc>
          <w:tcPr>
            <w:tcW w:w="7305" w:type="dxa"/>
          </w:tcPr>
          <w:p w14:paraId="05072436" w14:textId="77777777" w:rsidR="004D20F9" w:rsidRDefault="00BC34FA">
            <w:pPr>
              <w:pStyle w:val="TableParagraph"/>
              <w:ind w:left="427" w:right="100" w:hanging="284"/>
              <w:jc w:val="both"/>
            </w:pPr>
            <w:r>
              <w:t>3. Able to demonstrate detailed professional and practical 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expertise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postgraduate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programmes,</w:t>
            </w:r>
            <w:r>
              <w:rPr>
                <w:spacing w:val="1"/>
              </w:rPr>
              <w:t xml:space="preserve"> </w:t>
            </w:r>
            <w:r>
              <w:t>regulations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assurance</w:t>
            </w:r>
            <w:r>
              <w:rPr>
                <w:spacing w:val="-2"/>
              </w:rPr>
              <w:t xml:space="preserve"> </w:t>
            </w:r>
            <w:r>
              <w:t>including a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14:paraId="05072437" w14:textId="77777777" w:rsidR="004D20F9" w:rsidRDefault="00BC34FA">
            <w:pPr>
              <w:pStyle w:val="TableParagraph"/>
              <w:spacing w:line="234" w:lineRule="exact"/>
              <w:ind w:left="427"/>
              <w:jc w:val="bot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-1"/>
              </w:rPr>
              <w:t xml:space="preserve"> </w:t>
            </w:r>
            <w:r>
              <w:t>implications</w:t>
            </w:r>
            <w:r>
              <w:rPr>
                <w:spacing w:val="-5"/>
              </w:rPr>
              <w:t xml:space="preserve"> </w:t>
            </w:r>
            <w:r>
              <w:t>of internal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policies.</w:t>
            </w:r>
          </w:p>
        </w:tc>
        <w:tc>
          <w:tcPr>
            <w:tcW w:w="1208" w:type="dxa"/>
          </w:tcPr>
          <w:p w14:paraId="05072438" w14:textId="77777777" w:rsidR="004D20F9" w:rsidRDefault="004D20F9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05072439" w14:textId="77777777" w:rsidR="004D20F9" w:rsidRDefault="00BC34FA">
            <w:pPr>
              <w:pStyle w:val="TableParagraph"/>
              <w:spacing w:before="1"/>
              <w:ind w:left="0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</w:t>
            </w:r>
          </w:p>
        </w:tc>
        <w:tc>
          <w:tcPr>
            <w:tcW w:w="2271" w:type="dxa"/>
          </w:tcPr>
          <w:p w14:paraId="0507243A" w14:textId="77777777" w:rsidR="004D20F9" w:rsidRDefault="004D20F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0507243B" w14:textId="77777777" w:rsidR="004D20F9" w:rsidRDefault="00BC34FA">
            <w:pPr>
              <w:pStyle w:val="TableParagraph"/>
              <w:ind w:left="101" w:right="101"/>
              <w:jc w:val="center"/>
            </w:pPr>
            <w:r>
              <w:t>Application/Interview</w:t>
            </w:r>
          </w:p>
        </w:tc>
      </w:tr>
      <w:tr w:rsidR="004D20F9" w14:paraId="05072442" w14:textId="77777777">
        <w:trPr>
          <w:trHeight w:val="1012"/>
        </w:trPr>
        <w:tc>
          <w:tcPr>
            <w:tcW w:w="7305" w:type="dxa"/>
          </w:tcPr>
          <w:p w14:paraId="0507243D" w14:textId="65CBF520" w:rsidR="004D20F9" w:rsidRDefault="00BC34FA">
            <w:pPr>
              <w:pStyle w:val="TableParagraph"/>
              <w:ind w:left="427" w:right="97" w:hanging="284"/>
              <w:jc w:val="both"/>
            </w:pPr>
            <w:r>
              <w:t>4. A</w:t>
            </w:r>
            <w:r>
              <w:rPr>
                <w:spacing w:val="1"/>
              </w:rPr>
              <w:t xml:space="preserve"> </w:t>
            </w:r>
            <w:r>
              <w:t>successful</w:t>
            </w:r>
            <w:r>
              <w:rPr>
                <w:spacing w:val="1"/>
              </w:rPr>
              <w:t xml:space="preserve"> </w:t>
            </w:r>
            <w:r>
              <w:t>track</w:t>
            </w:r>
            <w:r>
              <w:rPr>
                <w:spacing w:val="1"/>
              </w:rPr>
              <w:t xml:space="preserve"> </w:t>
            </w:r>
            <w:r>
              <w:t>record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leading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multiple</w:t>
            </w:r>
            <w:r>
              <w:rPr>
                <w:spacing w:val="1"/>
              </w:rPr>
              <w:t xml:space="preserve"> </w:t>
            </w:r>
            <w:r>
              <w:t>complex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long-term</w:t>
            </w:r>
            <w:r>
              <w:rPr>
                <w:spacing w:val="1"/>
              </w:rPr>
              <w:t xml:space="preserve"> </w:t>
            </w:r>
            <w:r>
              <w:t>strategies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projects</w:t>
            </w:r>
            <w:r>
              <w:rPr>
                <w:spacing w:val="-12"/>
              </w:rPr>
              <w:t xml:space="preserve"> </w:t>
            </w:r>
            <w:r w:rsidR="00294C65">
              <w:t xml:space="preserve"> </w:t>
            </w:r>
            <w:r>
              <w:rPr>
                <w:spacing w:val="-9"/>
              </w:rPr>
              <w:t xml:space="preserve"> </w:t>
            </w:r>
            <w:r>
              <w:t>including</w:t>
            </w:r>
          </w:p>
          <w:p w14:paraId="0507243E" w14:textId="77777777" w:rsidR="004D20F9" w:rsidRDefault="00BC34FA">
            <w:pPr>
              <w:pStyle w:val="TableParagraph"/>
              <w:spacing w:line="234" w:lineRule="exact"/>
              <w:ind w:left="427"/>
              <w:jc w:val="bot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resources/substantial</w:t>
            </w:r>
            <w:r>
              <w:rPr>
                <w:spacing w:val="-3"/>
              </w:rPr>
              <w:t xml:space="preserve"> </w:t>
            </w:r>
            <w:r>
              <w:t>budgets.</w:t>
            </w:r>
          </w:p>
        </w:tc>
        <w:tc>
          <w:tcPr>
            <w:tcW w:w="1208" w:type="dxa"/>
          </w:tcPr>
          <w:p w14:paraId="0507243F" w14:textId="77777777" w:rsidR="004D20F9" w:rsidRDefault="004D20F9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05072440" w14:textId="77777777" w:rsidR="004D20F9" w:rsidRDefault="00BC34FA">
            <w:pPr>
              <w:pStyle w:val="TableParagraph"/>
              <w:ind w:left="0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</w:t>
            </w:r>
          </w:p>
        </w:tc>
        <w:tc>
          <w:tcPr>
            <w:tcW w:w="2271" w:type="dxa"/>
          </w:tcPr>
          <w:p w14:paraId="05072441" w14:textId="77777777" w:rsidR="004D20F9" w:rsidRDefault="00BC34FA">
            <w:pPr>
              <w:pStyle w:val="TableParagraph"/>
              <w:spacing w:before="124"/>
              <w:ind w:left="101" w:right="101"/>
              <w:jc w:val="center"/>
            </w:pPr>
            <w:r>
              <w:t>Application/Interview</w:t>
            </w:r>
          </w:p>
        </w:tc>
      </w:tr>
      <w:tr w:rsidR="004D20F9" w14:paraId="05072449" w14:textId="77777777">
        <w:trPr>
          <w:trHeight w:val="1012"/>
        </w:trPr>
        <w:tc>
          <w:tcPr>
            <w:tcW w:w="7305" w:type="dxa"/>
          </w:tcPr>
          <w:p w14:paraId="05072443" w14:textId="77777777" w:rsidR="004D20F9" w:rsidRDefault="00BC34FA">
            <w:pPr>
              <w:pStyle w:val="TableParagraph"/>
              <w:spacing w:line="242" w:lineRule="auto"/>
              <w:ind w:left="427" w:hanging="284"/>
            </w:pPr>
            <w:r>
              <w:t>5.</w:t>
            </w:r>
            <w:r>
              <w:rPr>
                <w:spacing w:val="35"/>
              </w:rPr>
              <w:t xml:space="preserve"> </w:t>
            </w:r>
            <w:r>
              <w:t>Able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demonstrate</w:t>
            </w:r>
            <w:r>
              <w:rPr>
                <w:spacing w:val="4"/>
              </w:rPr>
              <w:t xml:space="preserve"> </w:t>
            </w:r>
            <w:r>
              <w:t>detailed</w:t>
            </w:r>
            <w:r>
              <w:rPr>
                <w:spacing w:val="7"/>
              </w:rPr>
              <w:t xml:space="preserve"> </w:t>
            </w:r>
            <w:r>
              <w:t>professional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practical</w:t>
            </w:r>
            <w:r>
              <w:rPr>
                <w:spacing w:val="2"/>
              </w:rPr>
              <w:t xml:space="preserve"> </w:t>
            </w:r>
            <w:r>
              <w:t>knowledge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enterprise</w:t>
            </w:r>
            <w:r>
              <w:rPr>
                <w:spacing w:val="-15"/>
              </w:rPr>
              <w:t xml:space="preserve"> </w:t>
            </w:r>
            <w:r>
              <w:t>training,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improve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quality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research</w:t>
            </w:r>
            <w:r>
              <w:rPr>
                <w:spacing w:val="-10"/>
              </w:rPr>
              <w:t xml:space="preserve"> </w:t>
            </w:r>
            <w:r>
              <w:t>and</w:t>
            </w:r>
          </w:p>
          <w:p w14:paraId="05072444" w14:textId="5C87AA95" w:rsidR="004D20F9" w:rsidRDefault="0006646F">
            <w:pPr>
              <w:pStyle w:val="TableParagraph"/>
              <w:tabs>
                <w:tab w:val="left" w:pos="1699"/>
                <w:tab w:val="left" w:pos="2737"/>
                <w:tab w:val="left" w:pos="3994"/>
                <w:tab w:val="left" w:pos="5225"/>
                <w:tab w:val="left" w:pos="5935"/>
              </w:tabs>
              <w:spacing w:line="252" w:lineRule="exact"/>
              <w:ind w:left="427" w:right="98"/>
            </w:pPr>
            <w:r>
              <w:t>innovation</w:t>
            </w:r>
            <w:r w:rsidR="00BC34FA">
              <w:tab/>
              <w:t>through</w:t>
            </w:r>
            <w:r w:rsidR="00BC34FA">
              <w:tab/>
              <w:t>enhanced</w:t>
            </w:r>
            <w:r w:rsidR="00BC34FA">
              <w:tab/>
              <w:t>academic</w:t>
            </w:r>
            <w:r w:rsidR="00BC34FA">
              <w:tab/>
              <w:t>staff</w:t>
            </w:r>
            <w:r w:rsidR="00BC34FA">
              <w:tab/>
            </w:r>
            <w:r w:rsidR="00BC34FA">
              <w:rPr>
                <w:spacing w:val="-1"/>
              </w:rPr>
              <w:t>development</w:t>
            </w:r>
            <w:r w:rsidR="00BC34FA">
              <w:rPr>
                <w:spacing w:val="-59"/>
              </w:rPr>
              <w:t xml:space="preserve"> </w:t>
            </w:r>
            <w:r w:rsidR="00BC34FA">
              <w:t>opportunities</w:t>
            </w:r>
            <w:r w:rsidR="00BC34FA">
              <w:rPr>
                <w:spacing w:val="-3"/>
              </w:rPr>
              <w:t xml:space="preserve"> </w:t>
            </w:r>
            <w:r w:rsidR="00BC34FA">
              <w:t>in</w:t>
            </w:r>
            <w:r w:rsidR="00BC34FA">
              <w:rPr>
                <w:spacing w:val="-1"/>
              </w:rPr>
              <w:t xml:space="preserve"> </w:t>
            </w:r>
            <w:r w:rsidR="00BC34FA">
              <w:t>line</w:t>
            </w:r>
            <w:r w:rsidR="00BC34FA">
              <w:rPr>
                <w:spacing w:val="-1"/>
              </w:rPr>
              <w:t xml:space="preserve"> </w:t>
            </w:r>
            <w:r w:rsidR="00BC34FA">
              <w:t>with</w:t>
            </w:r>
            <w:r w:rsidR="00BC34FA">
              <w:rPr>
                <w:spacing w:val="-1"/>
              </w:rPr>
              <w:t xml:space="preserve"> </w:t>
            </w:r>
            <w:r w:rsidR="00BC34FA">
              <w:t>national</w:t>
            </w:r>
            <w:r w:rsidR="00BC34FA">
              <w:rPr>
                <w:spacing w:val="-1"/>
              </w:rPr>
              <w:t xml:space="preserve"> </w:t>
            </w:r>
            <w:r w:rsidR="00BC34FA">
              <w:t>policies</w:t>
            </w:r>
            <w:r w:rsidR="00BC34FA">
              <w:rPr>
                <w:spacing w:val="-1"/>
              </w:rPr>
              <w:t xml:space="preserve"> </w:t>
            </w:r>
            <w:r w:rsidR="00BC34FA">
              <w:t>and</w:t>
            </w:r>
            <w:r w:rsidR="00BC34FA">
              <w:rPr>
                <w:spacing w:val="-3"/>
              </w:rPr>
              <w:t xml:space="preserve"> </w:t>
            </w:r>
            <w:r w:rsidR="00BC34FA">
              <w:t>quality</w:t>
            </w:r>
            <w:r w:rsidR="00BC34FA">
              <w:rPr>
                <w:spacing w:val="-3"/>
              </w:rPr>
              <w:t xml:space="preserve"> </w:t>
            </w:r>
            <w:r w:rsidR="00BC34FA">
              <w:t>assurance.</w:t>
            </w:r>
          </w:p>
        </w:tc>
        <w:tc>
          <w:tcPr>
            <w:tcW w:w="1208" w:type="dxa"/>
          </w:tcPr>
          <w:p w14:paraId="05072445" w14:textId="77777777" w:rsidR="004D20F9" w:rsidRDefault="004D20F9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05072446" w14:textId="77777777" w:rsidR="004D20F9" w:rsidRDefault="00BC34FA">
            <w:pPr>
              <w:pStyle w:val="TableParagraph"/>
              <w:ind w:left="0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</w:t>
            </w:r>
          </w:p>
        </w:tc>
        <w:tc>
          <w:tcPr>
            <w:tcW w:w="2271" w:type="dxa"/>
          </w:tcPr>
          <w:p w14:paraId="05072447" w14:textId="77777777" w:rsidR="004D20F9" w:rsidRDefault="004D20F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14:paraId="05072448" w14:textId="77777777" w:rsidR="004D20F9" w:rsidRDefault="00BC34FA">
            <w:pPr>
              <w:pStyle w:val="TableParagraph"/>
              <w:ind w:left="101" w:right="101"/>
              <w:jc w:val="center"/>
            </w:pPr>
            <w:r>
              <w:t>Application/Interview</w:t>
            </w:r>
          </w:p>
        </w:tc>
      </w:tr>
      <w:tr w:rsidR="004D20F9" w14:paraId="0507244E" w14:textId="77777777">
        <w:trPr>
          <w:trHeight w:val="964"/>
        </w:trPr>
        <w:tc>
          <w:tcPr>
            <w:tcW w:w="8513" w:type="dxa"/>
            <w:gridSpan w:val="2"/>
            <w:shd w:val="clear" w:color="auto" w:fill="E6E6E6"/>
          </w:tcPr>
          <w:p w14:paraId="0507244A" w14:textId="77777777" w:rsidR="004D20F9" w:rsidRDefault="00BC34FA">
            <w:pPr>
              <w:pStyle w:val="TableParagraph"/>
              <w:spacing w:before="163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Attributes</w:t>
            </w:r>
          </w:p>
          <w:p w14:paraId="0507244B" w14:textId="77777777" w:rsidR="004D20F9" w:rsidRDefault="00BC34FA">
            <w:pPr>
              <w:pStyle w:val="TableParagraph"/>
              <w:spacing w:before="119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 xml:space="preserve">are </w:t>
            </w:r>
            <w:r>
              <w:rPr>
                <w:b/>
              </w:rPr>
              <w:t>essential</w:t>
            </w:r>
            <w:r>
              <w:t>.</w:t>
            </w:r>
          </w:p>
        </w:tc>
        <w:tc>
          <w:tcPr>
            <w:tcW w:w="2271" w:type="dxa"/>
            <w:shd w:val="clear" w:color="auto" w:fill="E6E6E6"/>
          </w:tcPr>
          <w:p w14:paraId="0507244C" w14:textId="77777777" w:rsidR="004D20F9" w:rsidRDefault="00BC34FA">
            <w:pPr>
              <w:pStyle w:val="TableParagraph"/>
              <w:ind w:left="483" w:right="479" w:firstLine="2"/>
              <w:jc w:val="center"/>
              <w:rPr>
                <w:b/>
              </w:rPr>
            </w:pPr>
            <w:r>
              <w:rPr>
                <w:b/>
              </w:rPr>
              <w:t>Method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Assessment</w:t>
            </w:r>
          </w:p>
          <w:p w14:paraId="0507244D" w14:textId="77777777" w:rsidR="004D20F9" w:rsidRDefault="00BC34FA">
            <w:pPr>
              <w:pStyle w:val="TableParagraph"/>
              <w:spacing w:line="230" w:lineRule="atLeast"/>
              <w:ind w:left="198" w:right="195" w:firstLine="1"/>
              <w:jc w:val="center"/>
              <w:rPr>
                <w:sz w:val="20"/>
              </w:rPr>
            </w:pPr>
            <w:r>
              <w:rPr>
                <w:sz w:val="20"/>
              </w:rPr>
              <w:t>(Application/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Interview/Test/Other)</w:t>
            </w:r>
          </w:p>
        </w:tc>
      </w:tr>
      <w:tr w:rsidR="004D20F9" w14:paraId="05072453" w14:textId="77777777">
        <w:trPr>
          <w:trHeight w:val="1189"/>
        </w:trPr>
        <w:tc>
          <w:tcPr>
            <w:tcW w:w="8513" w:type="dxa"/>
            <w:gridSpan w:val="2"/>
          </w:tcPr>
          <w:p w14:paraId="0507244F" w14:textId="77777777" w:rsidR="004D20F9" w:rsidRDefault="00BC34FA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</w:p>
          <w:p w14:paraId="05072450" w14:textId="77777777" w:rsidR="004D20F9" w:rsidRDefault="00BC34FA">
            <w:pPr>
              <w:pStyle w:val="TableParagraph"/>
              <w:spacing w:before="62"/>
              <w:ind w:left="415" w:right="95" w:hanging="274"/>
              <w:jc w:val="both"/>
            </w:pPr>
            <w:r>
              <w:t>6. Ability to identify and deliver customer focused service improvements that are in</w:t>
            </w:r>
            <w:r>
              <w:rPr>
                <w:spacing w:val="1"/>
              </w:rPr>
              <w:t xml:space="preserve"> </w:t>
            </w:r>
            <w:r>
              <w:t>line with our university’s vision, values, and strategic plan, particularly in the area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postgraduate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programmes.</w:t>
            </w:r>
          </w:p>
        </w:tc>
        <w:tc>
          <w:tcPr>
            <w:tcW w:w="2271" w:type="dxa"/>
          </w:tcPr>
          <w:p w14:paraId="05072451" w14:textId="77777777" w:rsidR="004D20F9" w:rsidRDefault="004D20F9">
            <w:pPr>
              <w:pStyle w:val="TableParagraph"/>
              <w:ind w:left="0"/>
              <w:rPr>
                <w:sz w:val="24"/>
              </w:rPr>
            </w:pPr>
          </w:p>
          <w:p w14:paraId="05072452" w14:textId="77777777" w:rsidR="004D20F9" w:rsidRDefault="00BC34FA">
            <w:pPr>
              <w:pStyle w:val="TableParagraph"/>
              <w:spacing w:before="188"/>
              <w:ind w:left="101" w:right="101"/>
              <w:jc w:val="center"/>
            </w:pPr>
            <w:r>
              <w:t>Application/Interview</w:t>
            </w:r>
          </w:p>
        </w:tc>
      </w:tr>
      <w:tr w:rsidR="004D20F9" w14:paraId="05072461" w14:textId="77777777">
        <w:trPr>
          <w:trHeight w:val="3024"/>
        </w:trPr>
        <w:tc>
          <w:tcPr>
            <w:tcW w:w="8513" w:type="dxa"/>
            <w:gridSpan w:val="2"/>
          </w:tcPr>
          <w:p w14:paraId="05072454" w14:textId="77777777" w:rsidR="004D20F9" w:rsidRDefault="00BC34FA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TEAMWORK</w:t>
            </w:r>
          </w:p>
          <w:p w14:paraId="05072455" w14:textId="77777777" w:rsidR="004D20F9" w:rsidRDefault="00BC34F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4"/>
              <w:ind w:right="95"/>
              <w:jc w:val="both"/>
            </w:pPr>
            <w:r>
              <w:t>Evidence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excellent</w:t>
            </w:r>
            <w:r>
              <w:rPr>
                <w:spacing w:val="1"/>
              </w:rPr>
              <w:t xml:space="preserve"> </w:t>
            </w:r>
            <w:r>
              <w:t>interpersonal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written/verbal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including the ability to establish effective working relationships and negotiate,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persuade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influence</w:t>
            </w:r>
            <w:r>
              <w:rPr>
                <w:spacing w:val="-12"/>
              </w:rPr>
              <w:t xml:space="preserve"> </w:t>
            </w:r>
            <w:r>
              <w:t>individuals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13"/>
              </w:rPr>
              <w:t xml:space="preserve"> </w:t>
            </w:r>
            <w:r>
              <w:t>groups</w:t>
            </w:r>
            <w:r>
              <w:rPr>
                <w:spacing w:val="-17"/>
              </w:rPr>
              <w:t xml:space="preserve"> </w:t>
            </w:r>
            <w:r>
              <w:t>regarding</w:t>
            </w:r>
            <w:r>
              <w:rPr>
                <w:spacing w:val="-9"/>
              </w:rPr>
              <w:t xml:space="preserve"> </w:t>
            </w:r>
            <w:r>
              <w:t>complex</w:t>
            </w:r>
            <w:r>
              <w:rPr>
                <w:spacing w:val="-14"/>
              </w:rPr>
              <w:t xml:space="preserve"> </w:t>
            </w:r>
            <w:r>
              <w:t>and/or</w:t>
            </w:r>
            <w:r>
              <w:rPr>
                <w:spacing w:val="-11"/>
              </w:rPr>
              <w:t xml:space="preserve"> </w:t>
            </w:r>
            <w:r>
              <w:t>difficult</w:t>
            </w:r>
            <w:r>
              <w:rPr>
                <w:spacing w:val="-59"/>
              </w:rPr>
              <w:t xml:space="preserve"> </w:t>
            </w:r>
            <w:r>
              <w:t>issues.</w:t>
            </w:r>
          </w:p>
          <w:p w14:paraId="05072456" w14:textId="77777777" w:rsidR="004D20F9" w:rsidRDefault="00BC34F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1"/>
              <w:ind w:right="96"/>
              <w:jc w:val="both"/>
            </w:pPr>
            <w:r>
              <w:t xml:space="preserve">Proven leadership, </w:t>
            </w:r>
            <w:proofErr w:type="gramStart"/>
            <w:r>
              <w:t>management</w:t>
            </w:r>
            <w:proofErr w:type="gramEnd"/>
            <w:r>
              <w:t xml:space="preserve"> and team-working skills, including the ability to</w:t>
            </w:r>
            <w:r>
              <w:rPr>
                <w:spacing w:val="1"/>
              </w:rPr>
              <w:t xml:space="preserve"> </w:t>
            </w:r>
            <w:r>
              <w:t>work with and through others, set and achieve high standards, support and inspire</w:t>
            </w:r>
            <w:r>
              <w:rPr>
                <w:spacing w:val="-59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 and excel.</w:t>
            </w:r>
          </w:p>
          <w:p w14:paraId="05072457" w14:textId="77777777" w:rsidR="004D20F9" w:rsidRDefault="00BC34F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0"/>
              <w:ind w:right="98" w:hanging="308"/>
              <w:jc w:val="both"/>
            </w:pPr>
            <w:r>
              <w:t>Experience of</w:t>
            </w:r>
            <w:r>
              <w:rPr>
                <w:spacing w:val="1"/>
              </w:rPr>
              <w:t xml:space="preserve"> </w:t>
            </w:r>
            <w:r>
              <w:t>successfully working</w:t>
            </w:r>
            <w:r>
              <w:rPr>
                <w:spacing w:val="1"/>
              </w:rPr>
              <w:t xml:space="preserve"> </w:t>
            </w:r>
            <w:r>
              <w:t>in collaboration with internal and external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3"/>
              </w:rPr>
              <w:t xml:space="preserve"> </w:t>
            </w:r>
            <w:r>
              <w:t>develop</w:t>
            </w:r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cultivate</w:t>
            </w:r>
            <w:r>
              <w:rPr>
                <w:spacing w:val="34"/>
              </w:rPr>
              <w:t xml:space="preserve"> </w:t>
            </w:r>
            <w:r>
              <w:t>partnerships,</w:t>
            </w:r>
            <w:r>
              <w:rPr>
                <w:spacing w:val="34"/>
              </w:rPr>
              <w:t xml:space="preserve"> </w:t>
            </w:r>
            <w:r>
              <w:t>networks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1"/>
              </w:rPr>
              <w:t xml:space="preserve"> </w:t>
            </w:r>
            <w:r>
              <w:t>strategic</w:t>
            </w:r>
          </w:p>
          <w:p w14:paraId="05072458" w14:textId="77777777" w:rsidR="004D20F9" w:rsidRDefault="00BC34FA">
            <w:pPr>
              <w:pStyle w:val="TableParagraph"/>
              <w:spacing w:line="234" w:lineRule="exact"/>
              <w:ind w:left="415"/>
              <w:jc w:val="both"/>
            </w:pPr>
            <w:r>
              <w:t>alliances,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nationally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overseas.</w:t>
            </w:r>
          </w:p>
        </w:tc>
        <w:tc>
          <w:tcPr>
            <w:tcW w:w="2271" w:type="dxa"/>
          </w:tcPr>
          <w:p w14:paraId="05072459" w14:textId="77777777" w:rsidR="004D20F9" w:rsidRDefault="004D20F9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0507245A" w14:textId="77777777" w:rsidR="004D20F9" w:rsidRDefault="00BC34FA">
            <w:pPr>
              <w:pStyle w:val="TableParagraph"/>
              <w:spacing w:before="1"/>
              <w:ind w:left="121"/>
            </w:pPr>
            <w:r>
              <w:t>Application/Interview</w:t>
            </w:r>
          </w:p>
          <w:p w14:paraId="0507245B" w14:textId="77777777" w:rsidR="004D20F9" w:rsidRDefault="004D20F9">
            <w:pPr>
              <w:pStyle w:val="TableParagraph"/>
              <w:ind w:left="0"/>
              <w:rPr>
                <w:sz w:val="24"/>
              </w:rPr>
            </w:pPr>
          </w:p>
          <w:p w14:paraId="0507245C" w14:textId="77777777" w:rsidR="004D20F9" w:rsidRDefault="004D20F9">
            <w:pPr>
              <w:pStyle w:val="TableParagraph"/>
              <w:ind w:left="0"/>
              <w:rPr>
                <w:sz w:val="24"/>
              </w:rPr>
            </w:pPr>
          </w:p>
          <w:p w14:paraId="0507245D" w14:textId="77777777" w:rsidR="004D20F9" w:rsidRDefault="00BC34FA">
            <w:pPr>
              <w:pStyle w:val="TableParagraph"/>
              <w:spacing w:before="208"/>
              <w:ind w:left="121"/>
            </w:pPr>
            <w:r>
              <w:t>Application/Interview</w:t>
            </w:r>
          </w:p>
          <w:p w14:paraId="0507245E" w14:textId="77777777" w:rsidR="004D20F9" w:rsidRDefault="004D20F9">
            <w:pPr>
              <w:pStyle w:val="TableParagraph"/>
              <w:ind w:left="0"/>
              <w:rPr>
                <w:sz w:val="24"/>
              </w:rPr>
            </w:pPr>
          </w:p>
          <w:p w14:paraId="0507245F" w14:textId="77777777" w:rsidR="004D20F9" w:rsidRDefault="004D20F9">
            <w:pPr>
              <w:pStyle w:val="TableParagraph"/>
              <w:ind w:left="0"/>
              <w:rPr>
                <w:sz w:val="24"/>
              </w:rPr>
            </w:pPr>
          </w:p>
          <w:p w14:paraId="05072460" w14:textId="77777777" w:rsidR="004D20F9" w:rsidRDefault="00BC34FA">
            <w:pPr>
              <w:pStyle w:val="TableParagraph"/>
              <w:spacing w:before="206"/>
              <w:ind w:left="121"/>
            </w:pPr>
            <w:r>
              <w:t>Application/Interview</w:t>
            </w:r>
          </w:p>
        </w:tc>
      </w:tr>
      <w:tr w:rsidR="004D20F9" w14:paraId="05072466" w14:textId="77777777">
        <w:trPr>
          <w:trHeight w:val="1192"/>
        </w:trPr>
        <w:tc>
          <w:tcPr>
            <w:tcW w:w="8513" w:type="dxa"/>
            <w:gridSpan w:val="2"/>
          </w:tcPr>
          <w:p w14:paraId="05072462" w14:textId="77777777" w:rsidR="004D20F9" w:rsidRDefault="00BC34FA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</w:p>
          <w:p w14:paraId="05072463" w14:textId="77777777" w:rsidR="004D20F9" w:rsidRDefault="00BC34FA">
            <w:pPr>
              <w:pStyle w:val="TableParagraph"/>
              <w:spacing w:before="64"/>
              <w:ind w:left="415" w:right="95" w:hanging="308"/>
              <w:jc w:val="both"/>
            </w:pPr>
            <w:r>
              <w:t>10.Ability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respond</w:t>
            </w:r>
            <w:r>
              <w:rPr>
                <w:spacing w:val="1"/>
              </w:rPr>
              <w:t xml:space="preserve"> </w:t>
            </w:r>
            <w:r>
              <w:t>imaginatively,</w:t>
            </w:r>
            <w:r>
              <w:rPr>
                <w:spacing w:val="1"/>
              </w:rPr>
              <w:t xml:space="preserve"> </w:t>
            </w:r>
            <w:proofErr w:type="gramStart"/>
            <w:r>
              <w:t>efficiently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flexibly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future</w:t>
            </w:r>
            <w:r>
              <w:rPr>
                <w:spacing w:val="1"/>
              </w:rPr>
              <w:t xml:space="preserve"> </w:t>
            </w:r>
            <w:r>
              <w:t>developments in higher education and to use management information effectively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inform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strategies/solutions.</w:t>
            </w:r>
          </w:p>
        </w:tc>
        <w:tc>
          <w:tcPr>
            <w:tcW w:w="2271" w:type="dxa"/>
          </w:tcPr>
          <w:p w14:paraId="05072464" w14:textId="77777777" w:rsidR="004D20F9" w:rsidRDefault="004D20F9">
            <w:pPr>
              <w:pStyle w:val="TableParagraph"/>
              <w:ind w:left="0"/>
              <w:rPr>
                <w:sz w:val="24"/>
              </w:rPr>
            </w:pPr>
          </w:p>
          <w:p w14:paraId="05072465" w14:textId="77777777" w:rsidR="004D20F9" w:rsidRDefault="00BC34FA">
            <w:pPr>
              <w:pStyle w:val="TableParagraph"/>
              <w:spacing w:before="192"/>
              <w:ind w:left="101" w:right="101"/>
              <w:jc w:val="center"/>
            </w:pPr>
            <w:r>
              <w:t>Application/Interview</w:t>
            </w:r>
          </w:p>
        </w:tc>
      </w:tr>
      <w:tr w:rsidR="004D20F9" w14:paraId="05072468" w14:textId="77777777">
        <w:trPr>
          <w:trHeight w:val="1178"/>
        </w:trPr>
        <w:tc>
          <w:tcPr>
            <w:tcW w:w="10784" w:type="dxa"/>
            <w:gridSpan w:val="3"/>
          </w:tcPr>
          <w:p w14:paraId="05072467" w14:textId="77777777" w:rsidR="004D20F9" w:rsidRDefault="00BC34FA">
            <w:pPr>
              <w:pStyle w:val="TableParagraph"/>
              <w:spacing w:before="57"/>
            </w:pPr>
            <w:r>
              <w:t>Whilst these performance attributes may relate to this role more specifically for recruitment and selection</w:t>
            </w:r>
            <w:r>
              <w:rPr>
                <w:spacing w:val="1"/>
              </w:rPr>
              <w:t xml:space="preserve"> </w:t>
            </w:r>
            <w:r>
              <w:t>purposes,</w:t>
            </w:r>
            <w:r>
              <w:rPr>
                <w:spacing w:val="-5"/>
              </w:rPr>
              <w:t xml:space="preserve"> </w:t>
            </w:r>
            <w:r>
              <w:t>following appointment, all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staff are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58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six</w:t>
            </w:r>
            <w:r>
              <w:rPr>
                <w:spacing w:val="-3"/>
              </w:rPr>
              <w:t xml:space="preserve"> </w:t>
            </w:r>
            <w:r>
              <w:t>of our</w:t>
            </w:r>
            <w:r>
              <w:rPr>
                <w:spacing w:val="-3"/>
              </w:rPr>
              <w:t xml:space="preserve"> </w:t>
            </w:r>
            <w:r>
              <w:t>University’s performance</w:t>
            </w:r>
            <w:r>
              <w:rPr>
                <w:spacing w:val="-1"/>
              </w:rPr>
              <w:t xml:space="preserve"> </w:t>
            </w:r>
            <w:r>
              <w:t>attributes.</w:t>
            </w:r>
            <w:r>
              <w:rPr>
                <w:spacing w:val="59"/>
              </w:rPr>
              <w:t xml:space="preserve"> </w:t>
            </w:r>
            <w:r>
              <w:t>Please</w:t>
            </w:r>
            <w:r>
              <w:rPr>
                <w:spacing w:val="1"/>
              </w:rPr>
              <w:t xml:space="preserve"> </w:t>
            </w:r>
            <w:hyperlink r:id="rId5">
              <w:r>
                <w:rPr>
                  <w:color w:val="0000FF"/>
                  <w:u w:val="single" w:color="0000FF"/>
                </w:rPr>
                <w:t>click here</w:t>
              </w:r>
              <w:r>
                <w:rPr>
                  <w:color w:val="0000FF"/>
                  <w:spacing w:val="-5"/>
                </w:rPr>
                <w:t xml:space="preserve"> </w:t>
              </w:r>
            </w:hyperlink>
            <w:r>
              <w:t>for</w:t>
            </w:r>
            <w:r>
              <w:rPr>
                <w:spacing w:val="-5"/>
              </w:rPr>
              <w:t xml:space="preserve"> </w:t>
            </w:r>
            <w:r>
              <w:t>further details.</w:t>
            </w:r>
          </w:p>
        </w:tc>
      </w:tr>
    </w:tbl>
    <w:p w14:paraId="05072469" w14:textId="77777777" w:rsidR="00E96434" w:rsidRDefault="00E96434"/>
    <w:sectPr w:rsidR="00E96434">
      <w:pgSz w:w="11910" w:h="16840"/>
      <w:pgMar w:top="6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F0E"/>
    <w:multiLevelType w:val="hybridMultilevel"/>
    <w:tmpl w:val="EE5866C4"/>
    <w:lvl w:ilvl="0" w:tplc="C42A2118">
      <w:start w:val="1"/>
      <w:numFmt w:val="decimal"/>
      <w:lvlText w:val="%1."/>
      <w:lvlJc w:val="left"/>
      <w:pPr>
        <w:ind w:left="60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DE860DC">
      <w:numFmt w:val="bullet"/>
      <w:lvlText w:val=""/>
      <w:lvlJc w:val="left"/>
      <w:pPr>
        <w:ind w:left="13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68DE7B04">
      <w:numFmt w:val="bullet"/>
      <w:lvlText w:val="•"/>
      <w:lvlJc w:val="left"/>
      <w:pPr>
        <w:ind w:left="2405" w:hanging="360"/>
      </w:pPr>
      <w:rPr>
        <w:rFonts w:hint="default"/>
        <w:lang w:val="en-GB" w:eastAsia="en-US" w:bidi="ar-SA"/>
      </w:rPr>
    </w:lvl>
    <w:lvl w:ilvl="3" w:tplc="C93CA754">
      <w:numFmt w:val="bullet"/>
      <w:lvlText w:val="•"/>
      <w:lvlJc w:val="left"/>
      <w:pPr>
        <w:ind w:left="3451" w:hanging="360"/>
      </w:pPr>
      <w:rPr>
        <w:rFonts w:hint="default"/>
        <w:lang w:val="en-GB" w:eastAsia="en-US" w:bidi="ar-SA"/>
      </w:rPr>
    </w:lvl>
    <w:lvl w:ilvl="4" w:tplc="F18AFB6A">
      <w:numFmt w:val="bullet"/>
      <w:lvlText w:val="•"/>
      <w:lvlJc w:val="left"/>
      <w:pPr>
        <w:ind w:left="4497" w:hanging="360"/>
      </w:pPr>
      <w:rPr>
        <w:rFonts w:hint="default"/>
        <w:lang w:val="en-GB" w:eastAsia="en-US" w:bidi="ar-SA"/>
      </w:rPr>
    </w:lvl>
    <w:lvl w:ilvl="5" w:tplc="C3FEA47A">
      <w:numFmt w:val="bullet"/>
      <w:lvlText w:val="•"/>
      <w:lvlJc w:val="left"/>
      <w:pPr>
        <w:ind w:left="5543" w:hanging="360"/>
      </w:pPr>
      <w:rPr>
        <w:rFonts w:hint="default"/>
        <w:lang w:val="en-GB" w:eastAsia="en-US" w:bidi="ar-SA"/>
      </w:rPr>
    </w:lvl>
    <w:lvl w:ilvl="6" w:tplc="85AE046A">
      <w:numFmt w:val="bullet"/>
      <w:lvlText w:val="•"/>
      <w:lvlJc w:val="left"/>
      <w:pPr>
        <w:ind w:left="6589" w:hanging="360"/>
      </w:pPr>
      <w:rPr>
        <w:rFonts w:hint="default"/>
        <w:lang w:val="en-GB" w:eastAsia="en-US" w:bidi="ar-SA"/>
      </w:rPr>
    </w:lvl>
    <w:lvl w:ilvl="7" w:tplc="9F2E3A12">
      <w:numFmt w:val="bullet"/>
      <w:lvlText w:val="•"/>
      <w:lvlJc w:val="left"/>
      <w:pPr>
        <w:ind w:left="7635" w:hanging="360"/>
      </w:pPr>
      <w:rPr>
        <w:rFonts w:hint="default"/>
        <w:lang w:val="en-GB" w:eastAsia="en-US" w:bidi="ar-SA"/>
      </w:rPr>
    </w:lvl>
    <w:lvl w:ilvl="8" w:tplc="585AE962">
      <w:numFmt w:val="bullet"/>
      <w:lvlText w:val="•"/>
      <w:lvlJc w:val="left"/>
      <w:pPr>
        <w:ind w:left="868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3287B02"/>
    <w:multiLevelType w:val="hybridMultilevel"/>
    <w:tmpl w:val="89EC88C4"/>
    <w:lvl w:ilvl="0" w:tplc="64465940">
      <w:start w:val="5"/>
      <w:numFmt w:val="decimal"/>
      <w:lvlText w:val="%1."/>
      <w:lvlJc w:val="left"/>
      <w:pPr>
        <w:ind w:left="609" w:hanging="360"/>
        <w:jc w:val="left"/>
      </w:pPr>
      <w:rPr>
        <w:rFonts w:hint="default"/>
        <w:spacing w:val="-1"/>
        <w:w w:val="100"/>
        <w:lang w:val="en-GB" w:eastAsia="en-US" w:bidi="ar-SA"/>
      </w:rPr>
    </w:lvl>
    <w:lvl w:ilvl="1" w:tplc="4B1ABD20">
      <w:numFmt w:val="bullet"/>
      <w:lvlText w:val="•"/>
      <w:lvlJc w:val="left"/>
      <w:pPr>
        <w:ind w:left="1617" w:hanging="360"/>
      </w:pPr>
      <w:rPr>
        <w:rFonts w:hint="default"/>
        <w:lang w:val="en-GB" w:eastAsia="en-US" w:bidi="ar-SA"/>
      </w:rPr>
    </w:lvl>
    <w:lvl w:ilvl="2" w:tplc="2F588DD4">
      <w:numFmt w:val="bullet"/>
      <w:lvlText w:val="•"/>
      <w:lvlJc w:val="left"/>
      <w:pPr>
        <w:ind w:left="2634" w:hanging="360"/>
      </w:pPr>
      <w:rPr>
        <w:rFonts w:hint="default"/>
        <w:lang w:val="en-GB" w:eastAsia="en-US" w:bidi="ar-SA"/>
      </w:rPr>
    </w:lvl>
    <w:lvl w:ilvl="3" w:tplc="94089EFA">
      <w:numFmt w:val="bullet"/>
      <w:lvlText w:val="•"/>
      <w:lvlJc w:val="left"/>
      <w:pPr>
        <w:ind w:left="3651" w:hanging="360"/>
      </w:pPr>
      <w:rPr>
        <w:rFonts w:hint="default"/>
        <w:lang w:val="en-GB" w:eastAsia="en-US" w:bidi="ar-SA"/>
      </w:rPr>
    </w:lvl>
    <w:lvl w:ilvl="4" w:tplc="4338147C">
      <w:numFmt w:val="bullet"/>
      <w:lvlText w:val="•"/>
      <w:lvlJc w:val="left"/>
      <w:pPr>
        <w:ind w:left="4669" w:hanging="360"/>
      </w:pPr>
      <w:rPr>
        <w:rFonts w:hint="default"/>
        <w:lang w:val="en-GB" w:eastAsia="en-US" w:bidi="ar-SA"/>
      </w:rPr>
    </w:lvl>
    <w:lvl w:ilvl="5" w:tplc="168EBD72">
      <w:numFmt w:val="bullet"/>
      <w:lvlText w:val="•"/>
      <w:lvlJc w:val="left"/>
      <w:pPr>
        <w:ind w:left="5686" w:hanging="360"/>
      </w:pPr>
      <w:rPr>
        <w:rFonts w:hint="default"/>
        <w:lang w:val="en-GB" w:eastAsia="en-US" w:bidi="ar-SA"/>
      </w:rPr>
    </w:lvl>
    <w:lvl w:ilvl="6" w:tplc="4262FF0A">
      <w:numFmt w:val="bullet"/>
      <w:lvlText w:val="•"/>
      <w:lvlJc w:val="left"/>
      <w:pPr>
        <w:ind w:left="6703" w:hanging="360"/>
      </w:pPr>
      <w:rPr>
        <w:rFonts w:hint="default"/>
        <w:lang w:val="en-GB" w:eastAsia="en-US" w:bidi="ar-SA"/>
      </w:rPr>
    </w:lvl>
    <w:lvl w:ilvl="7" w:tplc="E1DC62C4">
      <w:numFmt w:val="bullet"/>
      <w:lvlText w:val="•"/>
      <w:lvlJc w:val="left"/>
      <w:pPr>
        <w:ind w:left="7721" w:hanging="360"/>
      </w:pPr>
      <w:rPr>
        <w:rFonts w:hint="default"/>
        <w:lang w:val="en-GB" w:eastAsia="en-US" w:bidi="ar-SA"/>
      </w:rPr>
    </w:lvl>
    <w:lvl w:ilvl="8" w:tplc="726C3100">
      <w:numFmt w:val="bullet"/>
      <w:lvlText w:val="•"/>
      <w:lvlJc w:val="left"/>
      <w:pPr>
        <w:ind w:left="873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DEE7A4B"/>
    <w:multiLevelType w:val="hybridMultilevel"/>
    <w:tmpl w:val="D0C4AC5E"/>
    <w:lvl w:ilvl="0" w:tplc="3038321A">
      <w:start w:val="7"/>
      <w:numFmt w:val="decimal"/>
      <w:lvlText w:val="%1."/>
      <w:lvlJc w:val="left"/>
      <w:pPr>
        <w:ind w:left="415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961ACB4A">
      <w:numFmt w:val="bullet"/>
      <w:lvlText w:val="•"/>
      <w:lvlJc w:val="left"/>
      <w:pPr>
        <w:ind w:left="1228" w:hanging="286"/>
      </w:pPr>
      <w:rPr>
        <w:rFonts w:hint="default"/>
        <w:lang w:val="en-GB" w:eastAsia="en-US" w:bidi="ar-SA"/>
      </w:rPr>
    </w:lvl>
    <w:lvl w:ilvl="2" w:tplc="75F0D9CC">
      <w:numFmt w:val="bullet"/>
      <w:lvlText w:val="•"/>
      <w:lvlJc w:val="left"/>
      <w:pPr>
        <w:ind w:left="2036" w:hanging="286"/>
      </w:pPr>
      <w:rPr>
        <w:rFonts w:hint="default"/>
        <w:lang w:val="en-GB" w:eastAsia="en-US" w:bidi="ar-SA"/>
      </w:rPr>
    </w:lvl>
    <w:lvl w:ilvl="3" w:tplc="EE92EA52">
      <w:numFmt w:val="bullet"/>
      <w:lvlText w:val="•"/>
      <w:lvlJc w:val="left"/>
      <w:pPr>
        <w:ind w:left="2844" w:hanging="286"/>
      </w:pPr>
      <w:rPr>
        <w:rFonts w:hint="default"/>
        <w:lang w:val="en-GB" w:eastAsia="en-US" w:bidi="ar-SA"/>
      </w:rPr>
    </w:lvl>
    <w:lvl w:ilvl="4" w:tplc="D858622E">
      <w:numFmt w:val="bullet"/>
      <w:lvlText w:val="•"/>
      <w:lvlJc w:val="left"/>
      <w:pPr>
        <w:ind w:left="3653" w:hanging="286"/>
      </w:pPr>
      <w:rPr>
        <w:rFonts w:hint="default"/>
        <w:lang w:val="en-GB" w:eastAsia="en-US" w:bidi="ar-SA"/>
      </w:rPr>
    </w:lvl>
    <w:lvl w:ilvl="5" w:tplc="16C86C50">
      <w:numFmt w:val="bullet"/>
      <w:lvlText w:val="•"/>
      <w:lvlJc w:val="left"/>
      <w:pPr>
        <w:ind w:left="4461" w:hanging="286"/>
      </w:pPr>
      <w:rPr>
        <w:rFonts w:hint="default"/>
        <w:lang w:val="en-GB" w:eastAsia="en-US" w:bidi="ar-SA"/>
      </w:rPr>
    </w:lvl>
    <w:lvl w:ilvl="6" w:tplc="A5009E60">
      <w:numFmt w:val="bullet"/>
      <w:lvlText w:val="•"/>
      <w:lvlJc w:val="left"/>
      <w:pPr>
        <w:ind w:left="5269" w:hanging="286"/>
      </w:pPr>
      <w:rPr>
        <w:rFonts w:hint="default"/>
        <w:lang w:val="en-GB" w:eastAsia="en-US" w:bidi="ar-SA"/>
      </w:rPr>
    </w:lvl>
    <w:lvl w:ilvl="7" w:tplc="663A602A">
      <w:numFmt w:val="bullet"/>
      <w:lvlText w:val="•"/>
      <w:lvlJc w:val="left"/>
      <w:pPr>
        <w:ind w:left="6078" w:hanging="286"/>
      </w:pPr>
      <w:rPr>
        <w:rFonts w:hint="default"/>
        <w:lang w:val="en-GB" w:eastAsia="en-US" w:bidi="ar-SA"/>
      </w:rPr>
    </w:lvl>
    <w:lvl w:ilvl="8" w:tplc="84065954">
      <w:numFmt w:val="bullet"/>
      <w:lvlText w:val="•"/>
      <w:lvlJc w:val="left"/>
      <w:pPr>
        <w:ind w:left="6886" w:hanging="286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F9"/>
    <w:rsid w:val="00055DEA"/>
    <w:rsid w:val="0006646F"/>
    <w:rsid w:val="000F41CD"/>
    <w:rsid w:val="001C7355"/>
    <w:rsid w:val="00264357"/>
    <w:rsid w:val="002674F5"/>
    <w:rsid w:val="00272D4E"/>
    <w:rsid w:val="00294C65"/>
    <w:rsid w:val="0037019B"/>
    <w:rsid w:val="003D40A4"/>
    <w:rsid w:val="00490708"/>
    <w:rsid w:val="004D20F9"/>
    <w:rsid w:val="004F714B"/>
    <w:rsid w:val="005055F6"/>
    <w:rsid w:val="00586039"/>
    <w:rsid w:val="005973FD"/>
    <w:rsid w:val="00603FE3"/>
    <w:rsid w:val="0067370C"/>
    <w:rsid w:val="006A2C04"/>
    <w:rsid w:val="006B2C29"/>
    <w:rsid w:val="007358FF"/>
    <w:rsid w:val="00744E4A"/>
    <w:rsid w:val="007740EF"/>
    <w:rsid w:val="00786505"/>
    <w:rsid w:val="007928A6"/>
    <w:rsid w:val="007C74C8"/>
    <w:rsid w:val="007E0101"/>
    <w:rsid w:val="008C1B98"/>
    <w:rsid w:val="008E213A"/>
    <w:rsid w:val="00927FC7"/>
    <w:rsid w:val="00986702"/>
    <w:rsid w:val="009A43CB"/>
    <w:rsid w:val="00B309F8"/>
    <w:rsid w:val="00B87545"/>
    <w:rsid w:val="00BC03E0"/>
    <w:rsid w:val="00BC2F55"/>
    <w:rsid w:val="00BC34FA"/>
    <w:rsid w:val="00C04EF3"/>
    <w:rsid w:val="00D83C9A"/>
    <w:rsid w:val="00E96434"/>
    <w:rsid w:val="00EB55A8"/>
    <w:rsid w:val="00ED3E7F"/>
    <w:rsid w:val="00F07C54"/>
    <w:rsid w:val="00F74A48"/>
    <w:rsid w:val="00FC4466"/>
    <w:rsid w:val="00FD6114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23AB"/>
  <w15:docId w15:val="{BFF98A18-0F9F-4DEA-A603-C580170C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08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edsbeckett.ac.uk/files/external/NN_140915_10205_Performance_Attributes_Booklet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Julia Gaskin</dc:creator>
  <cp:lastModifiedBy>McClay, Sue</cp:lastModifiedBy>
  <cp:revision>3</cp:revision>
  <dcterms:created xsi:type="dcterms:W3CDTF">2022-04-25T08:49:00Z</dcterms:created>
  <dcterms:modified xsi:type="dcterms:W3CDTF">2022-04-25T08:50:00Z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