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EF2411" w14:textId="77777777" w:rsidR="005C3861" w:rsidRPr="00912FF0" w:rsidRDefault="005C3861" w:rsidP="006F7D77">
      <w:pPr>
        <w:pStyle w:val="BodyText"/>
        <w:rPr>
          <w:rFonts w:cs="Arial"/>
        </w:rPr>
      </w:pPr>
    </w:p>
    <w:p w14:paraId="0B477B5E" w14:textId="77777777" w:rsidR="000569E6" w:rsidRDefault="000569E6" w:rsidP="00BB35E3">
      <w:pPr>
        <w:rPr>
          <w:rFonts w:ascii="Arial" w:hAnsi="Arial" w:cs="Arial"/>
          <w:b/>
          <w:sz w:val="24"/>
          <w:szCs w:val="24"/>
        </w:rPr>
      </w:pPr>
    </w:p>
    <w:p w14:paraId="50547ACC" w14:textId="77777777" w:rsidR="000569E6" w:rsidRDefault="000569E6" w:rsidP="000569E6">
      <w:pPr>
        <w:jc w:val="right"/>
        <w:rPr>
          <w:rFonts w:ascii="Arial" w:hAnsi="Arial" w:cs="Arial"/>
          <w:b/>
          <w:sz w:val="24"/>
          <w:szCs w:val="24"/>
        </w:rPr>
      </w:pPr>
      <w:r>
        <w:rPr>
          <w:noProof/>
          <w:lang w:val="en-GB" w:eastAsia="en-GB"/>
        </w:rPr>
        <w:drawing>
          <wp:inline distT="0" distB="0" distL="0" distR="0" wp14:anchorId="744E6F0E" wp14:editId="2EB4CF72">
            <wp:extent cx="2352675" cy="7620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52675" cy="762000"/>
                    </a:xfrm>
                    <a:prstGeom prst="rect">
                      <a:avLst/>
                    </a:prstGeom>
                  </pic:spPr>
                </pic:pic>
              </a:graphicData>
            </a:graphic>
          </wp:inline>
        </w:drawing>
      </w:r>
    </w:p>
    <w:p w14:paraId="53F7C00C" w14:textId="77777777" w:rsidR="00BB35E3" w:rsidRPr="00912FF0" w:rsidRDefault="00D4531A" w:rsidP="00D4531A">
      <w:pPr>
        <w:jc w:val="center"/>
        <w:rPr>
          <w:rFonts w:ascii="Arial" w:hAnsi="Arial" w:cs="Arial"/>
          <w:b/>
          <w:sz w:val="24"/>
          <w:szCs w:val="24"/>
        </w:rPr>
      </w:pPr>
      <w:r w:rsidRPr="00912FF0">
        <w:rPr>
          <w:rFonts w:ascii="Arial" w:hAnsi="Arial" w:cs="Arial"/>
          <w:b/>
          <w:sz w:val="24"/>
          <w:szCs w:val="24"/>
        </w:rPr>
        <w:t>JOB DESCRIPTION</w:t>
      </w:r>
    </w:p>
    <w:p w14:paraId="628F6154" w14:textId="77777777" w:rsidR="00621FD4" w:rsidRPr="00912FF0" w:rsidRDefault="00621FD4" w:rsidP="00BB35E3">
      <w:pPr>
        <w:rPr>
          <w:rFonts w:ascii="Arial" w:hAnsi="Arial" w:cs="Arial"/>
          <w:b/>
        </w:rPr>
      </w:pPr>
    </w:p>
    <w:p w14:paraId="64CAC950" w14:textId="69BB6D0C" w:rsidR="00240C12" w:rsidRPr="005B275F" w:rsidRDefault="005D4445" w:rsidP="00240C12">
      <w:pPr>
        <w:widowControl/>
        <w:ind w:left="2160" w:hanging="2160"/>
        <w:jc w:val="both"/>
        <w:rPr>
          <w:rFonts w:ascii="Arial" w:eastAsia="Times New Roman" w:hAnsi="Arial" w:cs="Times New Roman"/>
          <w:sz w:val="24"/>
          <w:szCs w:val="24"/>
          <w:lang w:val="en-GB"/>
        </w:rPr>
      </w:pPr>
      <w:r w:rsidRPr="1A39DBC0">
        <w:rPr>
          <w:rFonts w:ascii="Arial" w:eastAsia="Times New Roman" w:hAnsi="Arial" w:cs="Times New Roman"/>
          <w:b/>
          <w:bCs/>
          <w:sz w:val="24"/>
          <w:szCs w:val="24"/>
          <w:lang w:val="en-GB"/>
        </w:rPr>
        <w:t>Title of the post:</w:t>
      </w:r>
      <w:r>
        <w:tab/>
      </w:r>
      <w:r w:rsidR="00240C12" w:rsidRPr="1A39DBC0">
        <w:rPr>
          <w:rFonts w:ascii="Arial" w:eastAsia="Times New Roman" w:hAnsi="Arial" w:cs="Times New Roman"/>
          <w:sz w:val="24"/>
          <w:szCs w:val="24"/>
          <w:lang w:val="en-GB"/>
        </w:rPr>
        <w:t xml:space="preserve">Capital Projects </w:t>
      </w:r>
      <w:r w:rsidR="005B275F" w:rsidRPr="1A39DBC0">
        <w:rPr>
          <w:rFonts w:ascii="Arial" w:eastAsia="Times New Roman" w:hAnsi="Arial" w:cs="Times New Roman"/>
          <w:sz w:val="24"/>
          <w:szCs w:val="24"/>
          <w:lang w:val="en-GB"/>
        </w:rPr>
        <w:t>Manager</w:t>
      </w:r>
    </w:p>
    <w:p w14:paraId="560B8F06" w14:textId="2829C080" w:rsidR="005D4445" w:rsidRDefault="00FC755E" w:rsidP="00240C12">
      <w:pPr>
        <w:widowControl/>
        <w:ind w:left="2160"/>
        <w:jc w:val="both"/>
        <w:rPr>
          <w:rFonts w:ascii="Arial" w:eastAsia="Times New Roman" w:hAnsi="Arial" w:cs="Times New Roman"/>
          <w:sz w:val="24"/>
          <w:szCs w:val="24"/>
          <w:lang w:val="en-GB"/>
        </w:rPr>
      </w:pPr>
      <w:r>
        <w:rPr>
          <w:rFonts w:ascii="Arial" w:eastAsia="Times New Roman" w:hAnsi="Arial" w:cs="Times New Roman"/>
          <w:sz w:val="24"/>
          <w:szCs w:val="24"/>
          <w:lang w:val="en-GB"/>
        </w:rPr>
        <w:t xml:space="preserve">Permanent </w:t>
      </w:r>
    </w:p>
    <w:p w14:paraId="147AB56B" w14:textId="77777777" w:rsidR="000569E6" w:rsidRPr="006A7DB7" w:rsidRDefault="000569E6" w:rsidP="006A7DB7">
      <w:pPr>
        <w:widowControl/>
        <w:ind w:left="2160" w:hanging="2160"/>
        <w:jc w:val="both"/>
        <w:rPr>
          <w:rFonts w:ascii="Arial" w:eastAsia="Times New Roman" w:hAnsi="Arial" w:cs="Times New Roman"/>
          <w:sz w:val="24"/>
          <w:szCs w:val="24"/>
          <w:lang w:val="en-GB"/>
        </w:rPr>
      </w:pPr>
    </w:p>
    <w:p w14:paraId="428E945A" w14:textId="777D49CE" w:rsidR="000569E6"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Department:</w:t>
      </w:r>
      <w:r>
        <w:rPr>
          <w:rFonts w:ascii="Arial" w:eastAsia="Times New Roman" w:hAnsi="Arial" w:cs="Times New Roman"/>
          <w:sz w:val="24"/>
          <w:szCs w:val="24"/>
          <w:lang w:val="en-GB"/>
        </w:rPr>
        <w:t xml:space="preserve"> </w:t>
      </w:r>
      <w:r>
        <w:rPr>
          <w:rFonts w:ascii="Arial" w:eastAsia="Times New Roman" w:hAnsi="Arial" w:cs="Times New Roman"/>
          <w:sz w:val="24"/>
          <w:szCs w:val="24"/>
          <w:lang w:val="en-GB"/>
        </w:rPr>
        <w:tab/>
      </w:r>
      <w:r w:rsidR="00240C12">
        <w:rPr>
          <w:rFonts w:ascii="Arial" w:eastAsia="Times New Roman" w:hAnsi="Arial" w:cs="Times New Roman"/>
          <w:sz w:val="24"/>
          <w:szCs w:val="24"/>
          <w:lang w:val="en-GB"/>
        </w:rPr>
        <w:t>Estates &amp; Facilities</w:t>
      </w:r>
    </w:p>
    <w:p w14:paraId="72DE094C" w14:textId="77777777" w:rsidR="001E7605" w:rsidRPr="005D4445" w:rsidRDefault="001E7605" w:rsidP="005D4445">
      <w:pPr>
        <w:widowControl/>
        <w:rPr>
          <w:rFonts w:ascii="Arial" w:eastAsia="Times New Roman" w:hAnsi="Arial" w:cs="Times New Roman"/>
          <w:sz w:val="24"/>
          <w:szCs w:val="24"/>
          <w:lang w:val="en-GB"/>
        </w:rPr>
      </w:pPr>
    </w:p>
    <w:p w14:paraId="4B17A930" w14:textId="4F125753" w:rsidR="005D4445" w:rsidRDefault="005D4445" w:rsidP="005D4445">
      <w:pPr>
        <w:widowControl/>
        <w:rPr>
          <w:rFonts w:ascii="Arial" w:eastAsia="Times New Roman" w:hAnsi="Arial" w:cs="Times New Roman"/>
          <w:sz w:val="24"/>
          <w:szCs w:val="24"/>
          <w:lang w:val="en-GB"/>
        </w:rPr>
      </w:pPr>
      <w:r w:rsidRPr="005D4445">
        <w:rPr>
          <w:rFonts w:ascii="Arial" w:eastAsia="Times New Roman" w:hAnsi="Arial" w:cs="Times New Roman"/>
          <w:b/>
          <w:sz w:val="24"/>
          <w:szCs w:val="24"/>
          <w:lang w:val="en-GB"/>
        </w:rPr>
        <w:t>Reporting to:</w:t>
      </w:r>
      <w:r w:rsidR="00FE78CC">
        <w:rPr>
          <w:rFonts w:ascii="Arial" w:eastAsia="Times New Roman" w:hAnsi="Arial" w:cs="Times New Roman"/>
          <w:sz w:val="24"/>
          <w:szCs w:val="24"/>
          <w:lang w:val="en-GB"/>
        </w:rPr>
        <w:t xml:space="preserve"> </w:t>
      </w:r>
      <w:r w:rsidR="00FE78CC">
        <w:rPr>
          <w:rFonts w:ascii="Arial" w:eastAsia="Times New Roman" w:hAnsi="Arial" w:cs="Times New Roman"/>
          <w:sz w:val="24"/>
          <w:szCs w:val="24"/>
          <w:lang w:val="en-GB"/>
        </w:rPr>
        <w:tab/>
      </w:r>
      <w:r w:rsidR="00240C12">
        <w:rPr>
          <w:rFonts w:ascii="Arial" w:eastAsia="Times New Roman" w:hAnsi="Arial" w:cs="Times New Roman"/>
          <w:sz w:val="24"/>
          <w:szCs w:val="24"/>
          <w:lang w:val="en-GB"/>
        </w:rPr>
        <w:t>Head of Estates &amp; Facilities</w:t>
      </w:r>
    </w:p>
    <w:p w14:paraId="0DACE7FE" w14:textId="5FBC4799" w:rsidR="00852E06" w:rsidRDefault="00852E06" w:rsidP="005D4445">
      <w:pPr>
        <w:widowControl/>
        <w:rPr>
          <w:rFonts w:ascii="Arial" w:eastAsia="Times New Roman" w:hAnsi="Arial" w:cs="Times New Roman"/>
          <w:sz w:val="24"/>
          <w:szCs w:val="24"/>
          <w:lang w:val="en-GB"/>
        </w:rPr>
      </w:pPr>
    </w:p>
    <w:p w14:paraId="5513AB99" w14:textId="5FE2F81A" w:rsidR="00852E06" w:rsidRDefault="00851A2C" w:rsidP="005D4445">
      <w:pPr>
        <w:widowControl/>
        <w:rPr>
          <w:rFonts w:ascii="Arial" w:eastAsia="Times New Roman" w:hAnsi="Arial" w:cs="Times New Roman"/>
          <w:sz w:val="24"/>
          <w:szCs w:val="24"/>
          <w:lang w:val="en-GB"/>
        </w:rPr>
      </w:pPr>
      <w:r>
        <w:rPr>
          <w:rFonts w:ascii="Arial" w:eastAsia="Times New Roman" w:hAnsi="Arial" w:cs="Times New Roman"/>
          <w:b/>
          <w:sz w:val="24"/>
          <w:szCs w:val="24"/>
          <w:lang w:val="en-GB"/>
        </w:rPr>
        <w:t>Grade:</w:t>
      </w:r>
      <w:r>
        <w:rPr>
          <w:rFonts w:ascii="Arial" w:eastAsia="Times New Roman" w:hAnsi="Arial" w:cs="Times New Roman"/>
          <w:b/>
          <w:sz w:val="24"/>
          <w:szCs w:val="24"/>
          <w:lang w:val="en-GB"/>
        </w:rPr>
        <w:tab/>
      </w:r>
      <w:r>
        <w:rPr>
          <w:rFonts w:ascii="Arial" w:eastAsia="Times New Roman" w:hAnsi="Arial" w:cs="Times New Roman"/>
          <w:b/>
          <w:sz w:val="24"/>
          <w:szCs w:val="24"/>
          <w:lang w:val="en-GB"/>
        </w:rPr>
        <w:tab/>
      </w:r>
      <w:r w:rsidR="0045711E" w:rsidRPr="0045711E">
        <w:rPr>
          <w:rFonts w:ascii="Arial" w:eastAsia="Times New Roman" w:hAnsi="Arial" w:cs="Times New Roman"/>
          <w:sz w:val="24"/>
          <w:szCs w:val="24"/>
          <w:lang w:val="en-GB"/>
        </w:rPr>
        <w:t>11</w:t>
      </w:r>
      <w:r w:rsidR="00852E06">
        <w:rPr>
          <w:rFonts w:ascii="Arial" w:eastAsia="Times New Roman" w:hAnsi="Arial" w:cs="Times New Roman"/>
          <w:sz w:val="24"/>
          <w:szCs w:val="24"/>
          <w:lang w:val="en-GB"/>
        </w:rPr>
        <w:tab/>
      </w:r>
    </w:p>
    <w:p w14:paraId="00B0D609" w14:textId="77777777" w:rsidR="00852E06" w:rsidRPr="005D4445" w:rsidRDefault="00852E06" w:rsidP="005D4445">
      <w:pPr>
        <w:widowControl/>
        <w:rPr>
          <w:rFonts w:ascii="Arial" w:eastAsia="Times New Roman" w:hAnsi="Arial" w:cs="Times New Roman"/>
          <w:sz w:val="24"/>
          <w:szCs w:val="24"/>
          <w:lang w:val="en-GB"/>
        </w:rPr>
      </w:pPr>
    </w:p>
    <w:p w14:paraId="65C26496" w14:textId="084CB037" w:rsidR="00D87675" w:rsidRPr="00852E06" w:rsidRDefault="00852E06" w:rsidP="00852E06">
      <w:pPr>
        <w:rPr>
          <w:rFonts w:ascii="Arial" w:hAnsi="Arial" w:cs="Arial"/>
          <w:b/>
        </w:rPr>
      </w:pPr>
      <w:r w:rsidRPr="00852E06">
        <w:rPr>
          <w:rFonts w:ascii="Arial" w:hAnsi="Arial" w:cs="Arial"/>
          <w:b/>
        </w:rPr>
        <w:t>Salary:</w:t>
      </w:r>
      <w:r>
        <w:rPr>
          <w:rFonts w:ascii="Arial" w:hAnsi="Arial" w:cs="Arial"/>
          <w:b/>
        </w:rPr>
        <w:tab/>
      </w:r>
      <w:r>
        <w:rPr>
          <w:rFonts w:ascii="Arial" w:hAnsi="Arial" w:cs="Arial"/>
          <w:b/>
        </w:rPr>
        <w:tab/>
      </w:r>
      <w:r w:rsidR="006D6670" w:rsidRPr="00BF04FA">
        <w:rPr>
          <w:rFonts w:ascii="Arial" w:eastAsia="Times New Roman" w:hAnsi="Arial" w:cs="Times New Roman"/>
          <w:sz w:val="24"/>
          <w:szCs w:val="24"/>
          <w:lang w:val="en-GB"/>
        </w:rPr>
        <w:t>£</w:t>
      </w:r>
      <w:r w:rsidR="0018010A">
        <w:rPr>
          <w:rFonts w:ascii="Arial" w:eastAsia="Times New Roman" w:hAnsi="Arial" w:cs="Times New Roman"/>
          <w:sz w:val="24"/>
          <w:szCs w:val="24"/>
          <w:lang w:val="en-GB"/>
        </w:rPr>
        <w:t>46,042 - £51,799</w:t>
      </w:r>
    </w:p>
    <w:p w14:paraId="6D99B9A3" w14:textId="5CB86910" w:rsidR="000569E6" w:rsidRDefault="000569E6" w:rsidP="00852E06">
      <w:pPr>
        <w:rPr>
          <w:rFonts w:ascii="Arial" w:hAnsi="Arial" w:cs="Arial"/>
        </w:rPr>
      </w:pPr>
    </w:p>
    <w:p w14:paraId="29A37284" w14:textId="7CBFE413" w:rsidR="00852E06" w:rsidRDefault="00852E06" w:rsidP="00852E06">
      <w:pPr>
        <w:rPr>
          <w:rFonts w:ascii="Arial" w:hAnsi="Arial" w:cs="Arial"/>
        </w:rPr>
      </w:pPr>
    </w:p>
    <w:p w14:paraId="689DB1AC" w14:textId="77777777" w:rsidR="00852E06" w:rsidRDefault="00852E06" w:rsidP="00852E06">
      <w:pPr>
        <w:rPr>
          <w:rFonts w:ascii="Arial" w:hAnsi="Arial" w:cs="Arial"/>
        </w:rPr>
      </w:pPr>
    </w:p>
    <w:p w14:paraId="3D7398AD" w14:textId="77777777" w:rsidR="00FC755E" w:rsidRPr="00AC3AD3" w:rsidRDefault="00FC755E" w:rsidP="00FC755E">
      <w:pPr>
        <w:widowControl/>
        <w:autoSpaceDE w:val="0"/>
        <w:autoSpaceDN w:val="0"/>
        <w:adjustRightInd w:val="0"/>
        <w:rPr>
          <w:rFonts w:ascii="Arial" w:hAnsi="Arial" w:cs="Arial"/>
          <w:color w:val="000000"/>
          <w:sz w:val="24"/>
          <w:szCs w:val="24"/>
          <w:lang w:val="en-GB"/>
        </w:rPr>
      </w:pPr>
      <w:r w:rsidRPr="00AC3AD3">
        <w:rPr>
          <w:rFonts w:ascii="Arial" w:hAnsi="Arial" w:cs="Arial"/>
          <w:b/>
          <w:bCs/>
          <w:color w:val="000000"/>
          <w:sz w:val="24"/>
          <w:szCs w:val="24"/>
          <w:lang w:val="en-GB"/>
        </w:rPr>
        <w:t xml:space="preserve">The University </w:t>
      </w:r>
    </w:p>
    <w:p w14:paraId="16B5056F" w14:textId="77777777" w:rsidR="00FC755E" w:rsidRDefault="00FC755E" w:rsidP="00FC755E">
      <w:pPr>
        <w:widowControl/>
        <w:autoSpaceDE w:val="0"/>
        <w:autoSpaceDN w:val="0"/>
        <w:adjustRightInd w:val="0"/>
        <w:rPr>
          <w:rFonts w:ascii="Arial" w:hAnsi="Arial" w:cs="Arial"/>
          <w:b/>
          <w:bCs/>
          <w:color w:val="000000"/>
          <w:sz w:val="20"/>
          <w:szCs w:val="20"/>
          <w:lang w:val="en-GB"/>
        </w:rPr>
      </w:pPr>
    </w:p>
    <w:p w14:paraId="399E2BF9"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Background </w:t>
      </w:r>
    </w:p>
    <w:p w14:paraId="0409AF3A"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0293E74A"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University is the leading UK Higher Education (HE) institution focused on the land-based and food supply-chain sectors with an important national role in these subject areas. </w:t>
      </w:r>
    </w:p>
    <w:p w14:paraId="7F1CC39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0D888387"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Situated on a single campus in rural and scenic Shropshire, the University, and its surrounding area, provide an excellent working and living environment for staff and students alike, yet the University campus is only one hour from the UK’s second city of Birmingham. Around 3,000 HE students attend the University, primarily on sandwich courses which include a year-long industrial placement. Undergraduate and postgraduate degrees are offered. </w:t>
      </w:r>
      <w:r>
        <w:rPr>
          <w:rFonts w:ascii="Arial" w:hAnsi="Arial" w:cs="Arial"/>
          <w:color w:val="000000"/>
          <w:lang w:val="en-GB"/>
        </w:rPr>
        <w:t>The University also welcomes individuals who wish to undertake CPD or similar professional training to support their careers in the agri-food chain and rural industries.</w:t>
      </w:r>
    </w:p>
    <w:p w14:paraId="492A8C69"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00598518"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University was founded by Thomas Harper Adams in 1901 on the original farmland of the Harper Adams Estate. The University estate includes amenity areas, woodland, and a commercial farm of 205 hectares; with rented land the total area farmed is approximately 640 hectares, spread over several locations with cereals, potatoes, forage maize and grassland carrying a dairy herd, sheep, beef, pig and poultry units. </w:t>
      </w:r>
    </w:p>
    <w:p w14:paraId="0553A13F"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745D91DA"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Privy Council awarded taught degree awarding powers to Harper Adams in 1996 and research degree awarding powers in 2006. Full University Title was granted by Her Majesty's Privy Council in December 2012. The University changed its legal status to that of a Company Limited by Guarantee in July 2012 and remains one of a small number of Universities which are Registered Charities. Her Royal Highness </w:t>
      </w:r>
      <w:proofErr w:type="gramStart"/>
      <w:r w:rsidRPr="00AC3AD3">
        <w:rPr>
          <w:rFonts w:ascii="Arial" w:hAnsi="Arial" w:cs="Arial"/>
          <w:color w:val="000000"/>
          <w:lang w:val="en-GB"/>
        </w:rPr>
        <w:t>The</w:t>
      </w:r>
      <w:proofErr w:type="gramEnd"/>
      <w:r w:rsidRPr="00AC3AD3">
        <w:rPr>
          <w:rFonts w:ascii="Arial" w:hAnsi="Arial" w:cs="Arial"/>
          <w:color w:val="000000"/>
          <w:lang w:val="en-GB"/>
        </w:rPr>
        <w:t xml:space="preserve"> Princess Royal became the University’s first Chancellor in 2013. </w:t>
      </w:r>
    </w:p>
    <w:p w14:paraId="44B1479A" w14:textId="77777777" w:rsidR="00FC755E" w:rsidRDefault="00FC755E" w:rsidP="00FC755E">
      <w:pPr>
        <w:widowControl/>
        <w:autoSpaceDE w:val="0"/>
        <w:autoSpaceDN w:val="0"/>
        <w:adjustRightInd w:val="0"/>
        <w:jc w:val="both"/>
        <w:rPr>
          <w:rFonts w:ascii="Arial" w:hAnsi="Arial" w:cs="Arial"/>
          <w:b/>
          <w:bCs/>
          <w:color w:val="000000"/>
          <w:lang w:val="en-GB"/>
        </w:rPr>
      </w:pPr>
    </w:p>
    <w:p w14:paraId="6014A5C0"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Academic Provision </w:t>
      </w:r>
    </w:p>
    <w:p w14:paraId="1327A98B"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739FF775"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The University offers a wide range of courses including Foundation and Honours degrees, in addition to shorter awards designed to meet the continuing professional development needs of those already in the workplace. The subjects are wide ranging and cover Agriculture, Animal Studies, Business, Countryside, Engineering, Food and Land &amp; Property Management. The University has also focused on developing its postgraduate education and research and there are a growing number of postgraduate students at both diploma, masters and PhD level. </w:t>
      </w:r>
    </w:p>
    <w:p w14:paraId="5AE54C06"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29A25A39"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lastRenderedPageBreak/>
        <w:t>Harper Adams has built up an international reputation for the quality of its courses and has achieved the highest possible ratings in recent Quality Assurance Agency reviews</w:t>
      </w:r>
      <w:r>
        <w:rPr>
          <w:rFonts w:ascii="Arial" w:hAnsi="Arial" w:cs="Arial"/>
          <w:color w:val="000000"/>
          <w:lang w:val="en-GB"/>
        </w:rPr>
        <w:t>, and holds a Gold Teaching Excellence Framework (TEF) award</w:t>
      </w:r>
      <w:r w:rsidRPr="00AC3AD3">
        <w:rPr>
          <w:rFonts w:ascii="Arial" w:hAnsi="Arial" w:cs="Arial"/>
          <w:color w:val="000000"/>
          <w:lang w:val="en-GB"/>
        </w:rPr>
        <w:t xml:space="preserve">. There is active encouragement of research and the University took part in the last Research Excellence Framework (REF) exercise. 56% of our submitted research was rated either internationally excellent or world leading and 100% was rated of international quality. Our extensive programme of research and education for professionals in the land-based and food chain sectors supports a high profile of business and community reach-out work, short course delivery for businesses and technology transfer activities supported by strong industry links and partnerships with companies such as JCB and Marks &amp; Spencer amongst many others. </w:t>
      </w:r>
    </w:p>
    <w:p w14:paraId="546C0097"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4E5F906C"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Recognition </w:t>
      </w:r>
    </w:p>
    <w:p w14:paraId="43346AD5"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4CF340EC"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is consistently positioned highly in a range of national ratings, performance measures and league tables. </w:t>
      </w:r>
    </w:p>
    <w:p w14:paraId="2B0E8BE1"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8191106" w14:textId="77777777"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period since 2011, Harper Adams has won six </w:t>
      </w:r>
      <w:r w:rsidRPr="00AC3AD3">
        <w:rPr>
          <w:rFonts w:ascii="Arial" w:hAnsi="Arial" w:cs="Arial"/>
          <w:color w:val="000000"/>
          <w:lang w:val="en-GB"/>
        </w:rPr>
        <w:t xml:space="preserve">Times Higher Education Awards </w:t>
      </w:r>
      <w:r>
        <w:rPr>
          <w:rFonts w:ascii="Arial" w:hAnsi="Arial" w:cs="Arial"/>
          <w:color w:val="000000"/>
          <w:lang w:val="en-GB"/>
        </w:rPr>
        <w:t>including Outstanding Fundraising Initiative (2014), and has been sh</w:t>
      </w:r>
      <w:r w:rsidRPr="00AC3AD3">
        <w:rPr>
          <w:rFonts w:ascii="Arial" w:hAnsi="Arial" w:cs="Arial"/>
          <w:color w:val="000000"/>
          <w:lang w:val="en-GB"/>
        </w:rPr>
        <w:t xml:space="preserve">ortlisted </w:t>
      </w:r>
      <w:r>
        <w:rPr>
          <w:rFonts w:ascii="Arial" w:hAnsi="Arial" w:cs="Arial"/>
          <w:color w:val="000000"/>
          <w:lang w:val="en-GB"/>
        </w:rPr>
        <w:t xml:space="preserve">for fourteen other THE awards.  In 2018, the Times Higher has shortlisted </w:t>
      </w:r>
      <w:r w:rsidRPr="00AC3AD3">
        <w:rPr>
          <w:rFonts w:ascii="Arial" w:hAnsi="Arial" w:cs="Arial"/>
          <w:color w:val="000000"/>
          <w:lang w:val="en-GB"/>
        </w:rPr>
        <w:t xml:space="preserve">the university for the prestigious title of University of the Year, putting Harper Adams in the top </w:t>
      </w:r>
      <w:r>
        <w:rPr>
          <w:rFonts w:ascii="Arial" w:hAnsi="Arial" w:cs="Arial"/>
          <w:color w:val="000000"/>
          <w:lang w:val="en-GB"/>
        </w:rPr>
        <w:t xml:space="preserve">six universities in the country. The finals are in June 2018. </w:t>
      </w:r>
      <w:r w:rsidRPr="00AC3AD3">
        <w:rPr>
          <w:rFonts w:ascii="Arial" w:hAnsi="Arial" w:cs="Arial"/>
          <w:color w:val="000000"/>
          <w:lang w:val="en-GB"/>
        </w:rPr>
        <w:t xml:space="preserve"> </w:t>
      </w:r>
    </w:p>
    <w:p w14:paraId="24AF0EAA"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6AD2506B" w14:textId="77777777" w:rsidR="00FC755E" w:rsidRDefault="00FC755E" w:rsidP="00FC755E">
      <w:pPr>
        <w:widowControl/>
        <w:autoSpaceDE w:val="0"/>
        <w:autoSpaceDN w:val="0"/>
        <w:adjustRightInd w:val="0"/>
        <w:jc w:val="both"/>
        <w:rPr>
          <w:rFonts w:ascii="Arial" w:hAnsi="Arial" w:cs="Arial"/>
          <w:color w:val="000000"/>
          <w:lang w:val="en-GB"/>
        </w:rPr>
      </w:pPr>
      <w:r>
        <w:rPr>
          <w:rFonts w:ascii="Arial" w:hAnsi="Arial" w:cs="Arial"/>
          <w:color w:val="000000"/>
          <w:lang w:val="en-GB"/>
        </w:rPr>
        <w:t xml:space="preserve">In the 2016 and 2017 </w:t>
      </w:r>
      <w:proofErr w:type="spellStart"/>
      <w:r w:rsidRPr="00AC3AD3">
        <w:rPr>
          <w:rFonts w:ascii="Arial" w:hAnsi="Arial" w:cs="Arial"/>
          <w:color w:val="000000"/>
          <w:lang w:val="en-GB"/>
        </w:rPr>
        <w:t>Whatuni</w:t>
      </w:r>
      <w:proofErr w:type="spellEnd"/>
      <w:r w:rsidRPr="00AC3AD3">
        <w:rPr>
          <w:rFonts w:ascii="Arial" w:hAnsi="Arial" w:cs="Arial"/>
          <w:color w:val="000000"/>
          <w:lang w:val="en-GB"/>
        </w:rPr>
        <w:t xml:space="preserve">? Student Choice Awards, based on student reviews, Harper Adams took the title of University of the Year and won the Student Support and Job Prospects gold awards, plus silver and bronze in </w:t>
      </w:r>
      <w:r>
        <w:rPr>
          <w:rFonts w:ascii="Arial" w:hAnsi="Arial" w:cs="Arial"/>
          <w:color w:val="000000"/>
          <w:lang w:val="en-GB"/>
        </w:rPr>
        <w:t xml:space="preserve">further </w:t>
      </w:r>
      <w:r w:rsidRPr="00AC3AD3">
        <w:rPr>
          <w:rFonts w:ascii="Arial" w:hAnsi="Arial" w:cs="Arial"/>
          <w:color w:val="000000"/>
          <w:lang w:val="en-GB"/>
        </w:rPr>
        <w:t xml:space="preserve">categories. </w:t>
      </w:r>
      <w:r>
        <w:rPr>
          <w:rFonts w:ascii="Arial" w:hAnsi="Arial" w:cs="Arial"/>
          <w:color w:val="000000"/>
          <w:lang w:val="en-GB"/>
        </w:rPr>
        <w:t>In 2018 the University was runner up for the University of the Year title and won 3 gold awards, 3 silver and 3 bronze.  It is the only University to win Student Support since the awards began four years ago and has won the category for best job prospects for three years running and best courses and lecturers for two years running.</w:t>
      </w:r>
    </w:p>
    <w:p w14:paraId="21640FB6" w14:textId="77777777" w:rsidR="004F19C8" w:rsidRPr="00AC3AD3" w:rsidRDefault="004F19C8" w:rsidP="00FC755E">
      <w:pPr>
        <w:widowControl/>
        <w:autoSpaceDE w:val="0"/>
        <w:autoSpaceDN w:val="0"/>
        <w:adjustRightInd w:val="0"/>
        <w:jc w:val="both"/>
        <w:rPr>
          <w:rFonts w:ascii="Arial" w:hAnsi="Arial" w:cs="Arial"/>
          <w:color w:val="000000"/>
          <w:lang w:val="en-GB"/>
        </w:rPr>
      </w:pPr>
    </w:p>
    <w:p w14:paraId="16BB6FE5"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Harper Adams ranked second in the 2016 Times Higher Education Student Experience Survey. In the Times and Sunday Times Good University Guide 2017, the University was ranked 36th, the highest position yet achieved by a post-1992 university, and was awarded the title of Modern University of the Year. </w:t>
      </w:r>
      <w:r>
        <w:rPr>
          <w:rFonts w:ascii="Arial" w:hAnsi="Arial" w:cs="Arial"/>
          <w:color w:val="000000"/>
          <w:lang w:val="en-GB"/>
        </w:rPr>
        <w:t>In 2017 it was the highest ranked modern University for the second year in a row. In the QS World Rankings for Agriculture and Forestry published in March 2018, Harper Adams was ranked second in the UK for academic reputation and second in the world for its reputation with employers.</w:t>
      </w:r>
    </w:p>
    <w:p w14:paraId="2FC04F34"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7FAB3B67"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 xml:space="preserve">Facilities </w:t>
      </w:r>
    </w:p>
    <w:p w14:paraId="6712E37D"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5AAE2307"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Harper Adams has extensive, well-equipped facilities and is constantly investing in its campus. Facilities include a range of modern teaching facilities and an extensive library, a variety of IT suites including an engineering design centre, newly extended laboratory facilities, a field laboratory and a livestock project centre, a glasshouse complex, an agricultural engineering unit with a large covered soil working area and a number of sustainable technology installations. In 2013 a new teaching building and a new agricultural engineering innovation centre opened. In 2015</w:t>
      </w:r>
      <w:r>
        <w:rPr>
          <w:rFonts w:ascii="Arial" w:hAnsi="Arial" w:cs="Arial"/>
          <w:color w:val="000000"/>
          <w:lang w:val="en-GB"/>
        </w:rPr>
        <w:t>/16</w:t>
      </w:r>
      <w:r w:rsidRPr="00AC3AD3">
        <w:rPr>
          <w:rFonts w:ascii="Arial" w:hAnsi="Arial" w:cs="Arial"/>
          <w:color w:val="000000"/>
          <w:lang w:val="en-GB"/>
        </w:rPr>
        <w:t xml:space="preserve"> these were followed by two further buildings, one for veterinary s</w:t>
      </w:r>
      <w:r>
        <w:rPr>
          <w:rFonts w:ascii="Arial" w:hAnsi="Arial" w:cs="Arial"/>
          <w:color w:val="000000"/>
          <w:lang w:val="en-GB"/>
        </w:rPr>
        <w:t>ervices and one for entomology, and new halls of residence. Further new facilities</w:t>
      </w:r>
      <w:r w:rsidRPr="00AC3AD3">
        <w:rPr>
          <w:rFonts w:ascii="Arial" w:hAnsi="Arial" w:cs="Arial"/>
          <w:color w:val="000000"/>
          <w:lang w:val="en-GB"/>
        </w:rPr>
        <w:t xml:space="preserve"> open</w:t>
      </w:r>
      <w:r>
        <w:rPr>
          <w:rFonts w:ascii="Arial" w:hAnsi="Arial" w:cs="Arial"/>
          <w:color w:val="000000"/>
          <w:lang w:val="en-GB"/>
        </w:rPr>
        <w:t>ed</w:t>
      </w:r>
      <w:r w:rsidRPr="00AC3AD3">
        <w:rPr>
          <w:rFonts w:ascii="Arial" w:hAnsi="Arial" w:cs="Arial"/>
          <w:color w:val="000000"/>
          <w:lang w:val="en-GB"/>
        </w:rPr>
        <w:t xml:space="preserve"> in </w:t>
      </w:r>
      <w:r>
        <w:rPr>
          <w:rFonts w:ascii="Arial" w:hAnsi="Arial" w:cs="Arial"/>
          <w:color w:val="000000"/>
          <w:lang w:val="en-GB"/>
        </w:rPr>
        <w:t>the period since 2017</w:t>
      </w:r>
      <w:r w:rsidRPr="00AC3AD3">
        <w:rPr>
          <w:rFonts w:ascii="Arial" w:hAnsi="Arial" w:cs="Arial"/>
          <w:color w:val="000000"/>
          <w:lang w:val="en-GB"/>
        </w:rPr>
        <w:t xml:space="preserve"> include</w:t>
      </w:r>
      <w:r>
        <w:rPr>
          <w:rFonts w:ascii="Arial" w:hAnsi="Arial" w:cs="Arial"/>
          <w:color w:val="000000"/>
          <w:lang w:val="en-GB"/>
        </w:rPr>
        <w:t xml:space="preserve"> new laboratories,</w:t>
      </w:r>
      <w:r w:rsidRPr="00AC3AD3">
        <w:rPr>
          <w:rFonts w:ascii="Arial" w:hAnsi="Arial" w:cs="Arial"/>
          <w:color w:val="000000"/>
          <w:lang w:val="en-GB"/>
        </w:rPr>
        <w:t xml:space="preserve"> an Agri-Tech Innovation Hub and </w:t>
      </w:r>
      <w:r>
        <w:rPr>
          <w:rFonts w:ascii="Arial" w:hAnsi="Arial" w:cs="Arial"/>
          <w:color w:val="000000"/>
          <w:lang w:val="en-GB"/>
        </w:rPr>
        <w:t>SMART</w:t>
      </w:r>
      <w:r w:rsidRPr="00AC3AD3">
        <w:rPr>
          <w:rFonts w:ascii="Arial" w:hAnsi="Arial" w:cs="Arial"/>
          <w:color w:val="000000"/>
          <w:lang w:val="en-GB"/>
        </w:rPr>
        <w:t xml:space="preserve"> Dairy Unit. </w:t>
      </w:r>
      <w:r>
        <w:rPr>
          <w:rFonts w:ascii="Arial" w:hAnsi="Arial" w:cs="Arial"/>
          <w:color w:val="000000"/>
          <w:lang w:val="en-GB"/>
        </w:rPr>
        <w:t xml:space="preserve">  Capital funding to support the development of many of these facilities has been provided through the work of the Development Trust.  </w:t>
      </w:r>
      <w:r w:rsidRPr="00AC3AD3">
        <w:rPr>
          <w:rFonts w:ascii="Arial" w:hAnsi="Arial" w:cs="Arial"/>
          <w:color w:val="000000"/>
          <w:lang w:val="en-GB"/>
        </w:rPr>
        <w:t xml:space="preserve">The University provides a range of training and professional development opportunities via its staff development programme. </w:t>
      </w:r>
    </w:p>
    <w:p w14:paraId="65829D9B" w14:textId="77777777" w:rsidR="00FC755E" w:rsidRDefault="00FC755E" w:rsidP="00FC755E">
      <w:pPr>
        <w:widowControl/>
        <w:autoSpaceDE w:val="0"/>
        <w:autoSpaceDN w:val="0"/>
        <w:adjustRightInd w:val="0"/>
        <w:jc w:val="both"/>
        <w:rPr>
          <w:rFonts w:ascii="Arial" w:hAnsi="Arial" w:cs="Arial"/>
          <w:b/>
          <w:bCs/>
          <w:color w:val="000000"/>
          <w:lang w:val="en-GB"/>
        </w:rPr>
      </w:pPr>
    </w:p>
    <w:p w14:paraId="5EE529E2" w14:textId="77777777" w:rsidR="00FC755E" w:rsidRDefault="00FC755E" w:rsidP="00FC755E">
      <w:pPr>
        <w:widowControl/>
        <w:autoSpaceDE w:val="0"/>
        <w:autoSpaceDN w:val="0"/>
        <w:adjustRightInd w:val="0"/>
        <w:jc w:val="both"/>
        <w:rPr>
          <w:rFonts w:ascii="Arial" w:hAnsi="Arial" w:cs="Arial"/>
          <w:b/>
          <w:bCs/>
          <w:color w:val="000000"/>
          <w:lang w:val="en-GB"/>
        </w:rPr>
      </w:pPr>
      <w:r w:rsidRPr="00AC3AD3">
        <w:rPr>
          <w:rFonts w:ascii="Arial" w:hAnsi="Arial" w:cs="Arial"/>
          <w:b/>
          <w:bCs/>
          <w:color w:val="000000"/>
          <w:lang w:val="en-GB"/>
        </w:rPr>
        <w:t>Catering and Sports Facilities</w:t>
      </w:r>
    </w:p>
    <w:p w14:paraId="1884B67E" w14:textId="77777777"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b/>
          <w:bCs/>
          <w:color w:val="000000"/>
          <w:lang w:val="en-GB"/>
        </w:rPr>
        <w:t xml:space="preserve"> </w:t>
      </w:r>
    </w:p>
    <w:p w14:paraId="3659CF20" w14:textId="77777777" w:rsidR="00FC755E"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The University’s Students’ Union operates a small gym and squash courts that staff may use on the payment of a nominal fee. The University has an open-air swimming pool and bowling green that are available for staff use during the summer period and new tennis court</w:t>
      </w:r>
      <w:r>
        <w:rPr>
          <w:rFonts w:ascii="Arial" w:hAnsi="Arial" w:cs="Arial"/>
          <w:color w:val="000000"/>
          <w:lang w:val="en-GB"/>
        </w:rPr>
        <w:t xml:space="preserve">s have recently been developed.  </w:t>
      </w:r>
      <w:r w:rsidRPr="00AC3AD3">
        <w:rPr>
          <w:rFonts w:ascii="Arial" w:hAnsi="Arial" w:cs="Arial"/>
          <w:color w:val="000000"/>
          <w:lang w:val="en-GB"/>
        </w:rPr>
        <w:t xml:space="preserve">A variety of University catering outlets provide access to lunch facilities on campus. </w:t>
      </w:r>
    </w:p>
    <w:p w14:paraId="2E6BBFD0" w14:textId="77777777" w:rsidR="00FC755E" w:rsidRPr="00AC3AD3" w:rsidRDefault="00FC755E" w:rsidP="00FC755E">
      <w:pPr>
        <w:widowControl/>
        <w:autoSpaceDE w:val="0"/>
        <w:autoSpaceDN w:val="0"/>
        <w:adjustRightInd w:val="0"/>
        <w:jc w:val="both"/>
        <w:rPr>
          <w:rFonts w:ascii="Arial" w:hAnsi="Arial" w:cs="Arial"/>
          <w:color w:val="000000"/>
          <w:lang w:val="en-GB"/>
        </w:rPr>
      </w:pPr>
    </w:p>
    <w:p w14:paraId="76AA6973" w14:textId="77777777" w:rsidR="00FC755E" w:rsidRPr="00AC3AD3" w:rsidRDefault="00FC755E" w:rsidP="00FC755E">
      <w:pPr>
        <w:widowControl/>
        <w:autoSpaceDE w:val="0"/>
        <w:autoSpaceDN w:val="0"/>
        <w:adjustRightInd w:val="0"/>
        <w:jc w:val="both"/>
        <w:rPr>
          <w:rFonts w:ascii="Arial" w:hAnsi="Arial" w:cs="Arial"/>
          <w:color w:val="000000"/>
          <w:lang w:val="en-GB"/>
        </w:rPr>
      </w:pPr>
      <w:r w:rsidRPr="00AC3AD3">
        <w:rPr>
          <w:rFonts w:ascii="Arial" w:hAnsi="Arial" w:cs="Arial"/>
          <w:color w:val="000000"/>
          <w:lang w:val="en-GB"/>
        </w:rPr>
        <w:t xml:space="preserve">For further details about the University, please visit our website: </w:t>
      </w:r>
    </w:p>
    <w:p w14:paraId="58232074" w14:textId="7F8DC78C" w:rsidR="00FC755E" w:rsidRPr="00AE70A9" w:rsidRDefault="00D6563D" w:rsidP="00AE70A9">
      <w:pPr>
        <w:widowControl/>
        <w:autoSpaceDE w:val="0"/>
        <w:autoSpaceDN w:val="0"/>
        <w:adjustRightInd w:val="0"/>
        <w:jc w:val="both"/>
        <w:rPr>
          <w:rFonts w:ascii="Arial" w:hAnsi="Arial" w:cs="Arial"/>
          <w:color w:val="000000"/>
          <w:lang w:val="en-GB"/>
        </w:rPr>
      </w:pPr>
      <w:hyperlink r:id="rId12" w:history="1">
        <w:r w:rsidR="00FC755E" w:rsidRPr="000C0922">
          <w:rPr>
            <w:rStyle w:val="Hyperlink"/>
            <w:rFonts w:ascii="Arial" w:hAnsi="Arial" w:cs="Arial"/>
            <w:lang w:val="en-GB"/>
          </w:rPr>
          <w:t>http://www.harper-adams.ac.uk</w:t>
        </w:r>
      </w:hyperlink>
      <w:r w:rsidR="00FC755E" w:rsidRPr="00AC3AD3">
        <w:rPr>
          <w:rFonts w:ascii="Arial" w:hAnsi="Arial" w:cs="Arial"/>
          <w:color w:val="000000"/>
          <w:lang w:val="en-GB"/>
        </w:rPr>
        <w:t xml:space="preserve"> </w:t>
      </w:r>
    </w:p>
    <w:p w14:paraId="5E37DDA2" w14:textId="77777777" w:rsidR="00BC31FC" w:rsidRPr="00032D57" w:rsidRDefault="00BC31FC" w:rsidP="00BC31FC">
      <w:pPr>
        <w:rPr>
          <w:rFonts w:ascii="Arial" w:hAnsi="Arial" w:cs="Arial"/>
          <w:b/>
          <w:sz w:val="24"/>
          <w:lang w:val="en-GB"/>
        </w:rPr>
      </w:pPr>
      <w:r w:rsidRPr="00032D57">
        <w:rPr>
          <w:rFonts w:ascii="Arial" w:hAnsi="Arial" w:cs="Arial"/>
          <w:b/>
          <w:sz w:val="24"/>
          <w:lang w:val="en-GB"/>
        </w:rPr>
        <w:lastRenderedPageBreak/>
        <w:t xml:space="preserve">The Estates and Facilities Team </w:t>
      </w:r>
    </w:p>
    <w:p w14:paraId="203E760E" w14:textId="77777777" w:rsidR="00BC31FC" w:rsidRPr="00032D57" w:rsidRDefault="00BC31FC" w:rsidP="00BC31FC">
      <w:pPr>
        <w:jc w:val="both"/>
        <w:rPr>
          <w:rFonts w:ascii="Arial" w:hAnsi="Arial" w:cs="Arial"/>
          <w:lang w:val="en-GB"/>
        </w:rPr>
      </w:pPr>
    </w:p>
    <w:p w14:paraId="1743C7A3" w14:textId="77777777" w:rsidR="00BC31FC" w:rsidRPr="00032D57" w:rsidRDefault="00BC31FC" w:rsidP="00BC31FC">
      <w:pPr>
        <w:jc w:val="both"/>
        <w:rPr>
          <w:rFonts w:ascii="Arial" w:hAnsi="Arial" w:cs="Arial"/>
          <w:lang w:val="en-GB"/>
        </w:rPr>
      </w:pPr>
      <w:r w:rsidRPr="00032D57">
        <w:rPr>
          <w:rFonts w:ascii="Arial" w:hAnsi="Arial" w:cs="Arial"/>
          <w:lang w:val="en-GB"/>
        </w:rPr>
        <w:t>The Estates and Facilities Department provides a number of essential services to Harper Adams University and is responsible for managing, maintaining and developing the infrastructure and building fabric of the campus and outlying properties, including:</w:t>
      </w:r>
    </w:p>
    <w:p w14:paraId="1E4E75CF" w14:textId="77777777" w:rsidR="00BC31FC" w:rsidRPr="00032D57" w:rsidRDefault="00BC31FC" w:rsidP="00BC31FC">
      <w:pPr>
        <w:jc w:val="both"/>
        <w:rPr>
          <w:rFonts w:ascii="Arial" w:hAnsi="Arial" w:cs="Arial"/>
          <w:lang w:val="en-GB"/>
        </w:rPr>
      </w:pPr>
    </w:p>
    <w:p w14:paraId="430A4584" w14:textId="03AEF68D"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Undertaking and regularly reviewing a maintenance programme which takes account of short, medium and long term needs of all estate</w:t>
      </w:r>
      <w:r w:rsidR="00AE70A9">
        <w:rPr>
          <w:rFonts w:ascii="Arial" w:hAnsi="Arial" w:cs="Arial"/>
          <w:lang w:val="en-GB"/>
        </w:rPr>
        <w:t>’</w:t>
      </w:r>
      <w:r w:rsidRPr="00032D57">
        <w:rPr>
          <w:rFonts w:ascii="Arial" w:hAnsi="Arial" w:cs="Arial"/>
          <w:lang w:val="en-GB"/>
        </w:rPr>
        <w:t>s buildings and infrastructure.</w:t>
      </w:r>
    </w:p>
    <w:p w14:paraId="7C199F15" w14:textId="77777777"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Implementing planned maintenance works identified and funded within the various maintenance programmes as well as providing reactive maintenance dealing with day-to day requirements, including the provision of an out-of-hours emergency service.</w:t>
      </w:r>
    </w:p>
    <w:p w14:paraId="7DF8E96D" w14:textId="2715BFF1"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Providing a professional, technical service to the University for the design, construction and procurement of capital projects including new buildings, refurbishment/ re</w:t>
      </w:r>
      <w:r w:rsidR="00D6563D">
        <w:rPr>
          <w:rFonts w:ascii="Arial" w:hAnsi="Arial" w:cs="Arial"/>
          <w:lang w:val="en-GB"/>
        </w:rPr>
        <w:t>-</w:t>
      </w:r>
      <w:r w:rsidRPr="00032D57">
        <w:rPr>
          <w:rFonts w:ascii="Arial" w:hAnsi="Arial" w:cs="Arial"/>
          <w:lang w:val="en-GB"/>
        </w:rPr>
        <w:t>mode</w:t>
      </w:r>
      <w:r w:rsidR="00D6563D">
        <w:rPr>
          <w:rFonts w:ascii="Arial" w:hAnsi="Arial" w:cs="Arial"/>
          <w:lang w:val="en-GB"/>
        </w:rPr>
        <w:t>l</w:t>
      </w:r>
      <w:r w:rsidRPr="00032D57">
        <w:rPr>
          <w:rFonts w:ascii="Arial" w:hAnsi="Arial" w:cs="Arial"/>
          <w:lang w:val="en-GB"/>
        </w:rPr>
        <w:t>ling of existing buildings and demolitions.</w:t>
      </w:r>
    </w:p>
    <w:p w14:paraId="51200417" w14:textId="77777777"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Identifying and recording the use of space and advising on ways of increasing space utilisation.</w:t>
      </w:r>
    </w:p>
    <w:p w14:paraId="5449CC2F" w14:textId="77777777"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Procuring and managing utilities and services.</w:t>
      </w:r>
    </w:p>
    <w:p w14:paraId="2E2AFB25" w14:textId="77777777" w:rsidR="00BC31FC" w:rsidRPr="00032D57" w:rsidRDefault="00BC31FC" w:rsidP="00BC31FC">
      <w:pPr>
        <w:pStyle w:val="ListParagraph"/>
        <w:numPr>
          <w:ilvl w:val="0"/>
          <w:numId w:val="10"/>
        </w:numPr>
        <w:ind w:left="567" w:hanging="567"/>
        <w:jc w:val="both"/>
        <w:rPr>
          <w:rFonts w:ascii="Arial" w:hAnsi="Arial" w:cs="Arial"/>
          <w:lang w:val="en-GB"/>
        </w:rPr>
      </w:pPr>
      <w:r w:rsidRPr="00032D57">
        <w:rPr>
          <w:rFonts w:ascii="Arial" w:hAnsi="Arial" w:cs="Arial"/>
          <w:lang w:val="en-GB"/>
        </w:rPr>
        <w:t xml:space="preserve">The delivery of a wide-range of customer-facing services, including: </w:t>
      </w:r>
      <w:r>
        <w:rPr>
          <w:rFonts w:ascii="Arial" w:hAnsi="Arial" w:cs="Arial"/>
          <w:lang w:val="en-GB"/>
        </w:rPr>
        <w:t>e</w:t>
      </w:r>
      <w:r w:rsidRPr="00032D57">
        <w:rPr>
          <w:rFonts w:ascii="Arial" w:hAnsi="Arial" w:cs="Arial"/>
          <w:lang w:val="en-GB"/>
        </w:rPr>
        <w:t xml:space="preserve">states </w:t>
      </w:r>
      <w:r>
        <w:rPr>
          <w:rFonts w:ascii="Arial" w:hAnsi="Arial" w:cs="Arial"/>
          <w:lang w:val="en-GB"/>
        </w:rPr>
        <w:t>m</w:t>
      </w:r>
      <w:r w:rsidRPr="00032D57">
        <w:rPr>
          <w:rFonts w:ascii="Arial" w:hAnsi="Arial" w:cs="Arial"/>
          <w:lang w:val="en-GB"/>
        </w:rPr>
        <w:t xml:space="preserve">aintenance </w:t>
      </w:r>
      <w:r>
        <w:rPr>
          <w:rFonts w:ascii="Arial" w:hAnsi="Arial" w:cs="Arial"/>
          <w:lang w:val="en-GB"/>
        </w:rPr>
        <w:t>s</w:t>
      </w:r>
      <w:r w:rsidRPr="00032D57">
        <w:rPr>
          <w:rFonts w:ascii="Arial" w:hAnsi="Arial" w:cs="Arial"/>
          <w:lang w:val="en-GB"/>
        </w:rPr>
        <w:t>ervices</w:t>
      </w:r>
      <w:r>
        <w:rPr>
          <w:rFonts w:ascii="Arial" w:hAnsi="Arial" w:cs="Arial"/>
          <w:lang w:val="en-GB"/>
        </w:rPr>
        <w:t>,</w:t>
      </w:r>
      <w:r w:rsidRPr="00032D57">
        <w:rPr>
          <w:rFonts w:ascii="Arial" w:hAnsi="Arial" w:cs="Arial"/>
          <w:lang w:val="en-GB"/>
        </w:rPr>
        <w:t xml:space="preserve"> </w:t>
      </w:r>
      <w:r>
        <w:rPr>
          <w:rFonts w:ascii="Arial" w:hAnsi="Arial" w:cs="Arial"/>
          <w:lang w:val="en-GB"/>
        </w:rPr>
        <w:t>c</w:t>
      </w:r>
      <w:r w:rsidRPr="00032D57">
        <w:rPr>
          <w:rFonts w:ascii="Arial" w:hAnsi="Arial" w:cs="Arial"/>
          <w:lang w:val="en-GB"/>
        </w:rPr>
        <w:t xml:space="preserve">apital </w:t>
      </w:r>
      <w:r>
        <w:rPr>
          <w:rFonts w:ascii="Arial" w:hAnsi="Arial" w:cs="Arial"/>
          <w:lang w:val="en-GB"/>
        </w:rPr>
        <w:t>d</w:t>
      </w:r>
      <w:r w:rsidRPr="00032D57">
        <w:rPr>
          <w:rFonts w:ascii="Arial" w:hAnsi="Arial" w:cs="Arial"/>
          <w:lang w:val="en-GB"/>
        </w:rPr>
        <w:t xml:space="preserve">evelopment, </w:t>
      </w:r>
      <w:r>
        <w:rPr>
          <w:rFonts w:ascii="Arial" w:hAnsi="Arial" w:cs="Arial"/>
          <w:lang w:val="en-GB"/>
        </w:rPr>
        <w:t>environment and sustainability management</w:t>
      </w:r>
      <w:r w:rsidRPr="00032D57">
        <w:rPr>
          <w:rFonts w:ascii="Arial" w:hAnsi="Arial" w:cs="Arial"/>
          <w:lang w:val="en-GB"/>
        </w:rPr>
        <w:t xml:space="preserve">, </w:t>
      </w:r>
      <w:r>
        <w:rPr>
          <w:rFonts w:ascii="Arial" w:hAnsi="Arial" w:cs="Arial"/>
          <w:lang w:val="en-GB"/>
        </w:rPr>
        <w:t>h</w:t>
      </w:r>
      <w:r w:rsidRPr="00032D57">
        <w:rPr>
          <w:rFonts w:ascii="Arial" w:hAnsi="Arial" w:cs="Arial"/>
          <w:lang w:val="en-GB"/>
        </w:rPr>
        <w:t xml:space="preserve">ousekeeping and </w:t>
      </w:r>
      <w:r>
        <w:rPr>
          <w:rFonts w:ascii="Arial" w:hAnsi="Arial" w:cs="Arial"/>
          <w:lang w:val="en-GB"/>
        </w:rPr>
        <w:t>laundry services</w:t>
      </w:r>
      <w:r w:rsidRPr="00032D57">
        <w:rPr>
          <w:rFonts w:ascii="Arial" w:hAnsi="Arial" w:cs="Arial"/>
          <w:lang w:val="en-GB"/>
        </w:rPr>
        <w:t xml:space="preserve">, </w:t>
      </w:r>
      <w:r>
        <w:rPr>
          <w:rFonts w:ascii="Arial" w:hAnsi="Arial" w:cs="Arial"/>
          <w:lang w:val="en-GB"/>
        </w:rPr>
        <w:t>r</w:t>
      </w:r>
      <w:r w:rsidRPr="00032D57">
        <w:rPr>
          <w:rFonts w:ascii="Arial" w:hAnsi="Arial" w:cs="Arial"/>
          <w:lang w:val="en-GB"/>
        </w:rPr>
        <w:t xml:space="preserve">eception, </w:t>
      </w:r>
      <w:r>
        <w:rPr>
          <w:rFonts w:ascii="Arial" w:hAnsi="Arial" w:cs="Arial"/>
          <w:lang w:val="en-GB"/>
        </w:rPr>
        <w:t>s</w:t>
      </w:r>
      <w:r w:rsidRPr="00032D57">
        <w:rPr>
          <w:rFonts w:ascii="Arial" w:hAnsi="Arial" w:cs="Arial"/>
          <w:lang w:val="en-GB"/>
        </w:rPr>
        <w:t>ecurity</w:t>
      </w:r>
      <w:r>
        <w:rPr>
          <w:rFonts w:ascii="Arial" w:hAnsi="Arial" w:cs="Arial"/>
          <w:lang w:val="en-GB"/>
        </w:rPr>
        <w:t>,</w:t>
      </w:r>
      <w:r w:rsidRPr="00032D57">
        <w:rPr>
          <w:rFonts w:ascii="Arial" w:hAnsi="Arial" w:cs="Arial"/>
          <w:lang w:val="en-GB"/>
        </w:rPr>
        <w:t xml:space="preserve"> </w:t>
      </w:r>
      <w:proofErr w:type="spellStart"/>
      <w:r>
        <w:rPr>
          <w:rFonts w:ascii="Arial" w:hAnsi="Arial" w:cs="Arial"/>
          <w:lang w:val="en-GB"/>
        </w:rPr>
        <w:t>p</w:t>
      </w:r>
      <w:r w:rsidRPr="00032D57">
        <w:rPr>
          <w:rFonts w:ascii="Arial" w:hAnsi="Arial" w:cs="Arial"/>
          <w:lang w:val="en-GB"/>
        </w:rPr>
        <w:t>ortering</w:t>
      </w:r>
      <w:proofErr w:type="spellEnd"/>
      <w:r w:rsidRPr="00032D57">
        <w:rPr>
          <w:rFonts w:ascii="Arial" w:hAnsi="Arial" w:cs="Arial"/>
          <w:lang w:val="en-GB"/>
        </w:rPr>
        <w:t xml:space="preserve"> </w:t>
      </w:r>
      <w:r>
        <w:rPr>
          <w:rFonts w:ascii="Arial" w:hAnsi="Arial" w:cs="Arial"/>
          <w:lang w:val="en-GB"/>
        </w:rPr>
        <w:t>and postal s</w:t>
      </w:r>
      <w:r w:rsidRPr="00032D57">
        <w:rPr>
          <w:rFonts w:ascii="Arial" w:hAnsi="Arial" w:cs="Arial"/>
          <w:lang w:val="en-GB"/>
        </w:rPr>
        <w:t>ervices.</w:t>
      </w:r>
    </w:p>
    <w:p w14:paraId="6EF02EFC" w14:textId="77777777" w:rsidR="00807E3E" w:rsidRPr="00240C12" w:rsidRDefault="00807E3E" w:rsidP="00807E3E">
      <w:pPr>
        <w:jc w:val="both"/>
        <w:rPr>
          <w:rFonts w:ascii="Arial" w:hAnsi="Arial" w:cs="Arial"/>
          <w:lang w:val="en-GB"/>
        </w:rPr>
      </w:pPr>
    </w:p>
    <w:p w14:paraId="44087386" w14:textId="3CE30E48" w:rsidR="00BC31FC" w:rsidRDefault="00BC31FC" w:rsidP="00BC31FC">
      <w:pPr>
        <w:jc w:val="both"/>
        <w:rPr>
          <w:rFonts w:ascii="Arial" w:hAnsi="Arial" w:cs="Arial"/>
          <w:b/>
          <w:sz w:val="24"/>
          <w:lang w:val="en-GB"/>
        </w:rPr>
      </w:pPr>
      <w:r w:rsidRPr="00032D57">
        <w:rPr>
          <w:rFonts w:ascii="Arial" w:hAnsi="Arial" w:cs="Arial"/>
          <w:b/>
          <w:sz w:val="24"/>
          <w:lang w:val="en-GB"/>
        </w:rPr>
        <w:t>Main Duties and Responsibilities</w:t>
      </w:r>
    </w:p>
    <w:p w14:paraId="6DA7B4BF" w14:textId="55CE065C" w:rsidR="00BC31FC" w:rsidRDefault="00BC31FC" w:rsidP="00BC31FC">
      <w:pPr>
        <w:jc w:val="both"/>
        <w:rPr>
          <w:rFonts w:ascii="Arial" w:hAnsi="Arial" w:cs="Arial"/>
          <w:b/>
          <w:sz w:val="24"/>
          <w:lang w:val="en-GB"/>
        </w:rPr>
      </w:pPr>
    </w:p>
    <w:p w14:paraId="42D18035" w14:textId="77777777" w:rsidR="002474A3" w:rsidRPr="00475861" w:rsidRDefault="002474A3" w:rsidP="002474A3">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475861">
        <w:rPr>
          <w:rFonts w:ascii="Arial" w:hAnsi="Arial" w:cs="Arial"/>
        </w:rPr>
        <w:t>Working with the University Senior Leadership Team and the Head of Estates and Facilities, take responsibility for developing and delivering the capital development 10-year estates strategy to support the University’s strategic priorities, ensuring that the strategy is affordable, achievable and deliverable within realistic timescales.</w:t>
      </w:r>
    </w:p>
    <w:p w14:paraId="42B1BC74" w14:textId="42F440A8" w:rsidR="00B65000" w:rsidRDefault="00B65000" w:rsidP="00B65000">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8C0EB8">
        <w:rPr>
          <w:rFonts w:ascii="Arial" w:hAnsi="Arial" w:cs="Arial"/>
        </w:rPr>
        <w:t xml:space="preserve">Lead and take overall responsibility for the effective end to end delivery of capital projects </w:t>
      </w:r>
      <w:r w:rsidRPr="00B65000">
        <w:rPr>
          <w:rFonts w:ascii="Arial" w:hAnsi="Arial" w:cs="Arial"/>
        </w:rPr>
        <w:t>using internal and external resources and expertise in-line with best practice to ensure projects are managed effectively and delivered in-line with approved budgets</w:t>
      </w:r>
      <w:r>
        <w:rPr>
          <w:rFonts w:ascii="Arial" w:hAnsi="Arial" w:cs="Arial"/>
        </w:rPr>
        <w:t>.</w:t>
      </w:r>
    </w:p>
    <w:p w14:paraId="62984FB8" w14:textId="17FE71AA" w:rsidR="00B65000" w:rsidRDefault="00B65000" w:rsidP="00B65000">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Pr>
          <w:rFonts w:ascii="Arial" w:hAnsi="Arial" w:cs="Arial"/>
        </w:rPr>
        <w:t>Take overall responsibility for the effective procurement and management of external consultants and surveyors required to deliver capital projects to see that they meet the University’s requirements in terms of programme, budget and brief.</w:t>
      </w:r>
    </w:p>
    <w:p w14:paraId="5C801901" w14:textId="77777777" w:rsidR="00B65000" w:rsidRPr="00B65000" w:rsidRDefault="00B65000" w:rsidP="00B65000">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B65000">
        <w:rPr>
          <w:rFonts w:ascii="Arial" w:hAnsi="Arial" w:cs="Arial"/>
        </w:rPr>
        <w:t>Take overall responsibility for the procurement, negotiation and management of external contracts for services relating to project delivery ensuring that such contracts are delivered to agreed standards of service and remain cost effective.</w:t>
      </w:r>
    </w:p>
    <w:p w14:paraId="394C1A60" w14:textId="4375995D" w:rsidR="00B65000" w:rsidRPr="00B65000" w:rsidRDefault="00B65000" w:rsidP="00B65000">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 xml:space="preserve">To be responsible for the preparation of external </w:t>
      </w:r>
      <w:r w:rsidR="6D54FDFC" w:rsidRPr="58747353">
        <w:rPr>
          <w:rFonts w:ascii="Arial" w:hAnsi="Arial" w:cs="Arial"/>
        </w:rPr>
        <w:t xml:space="preserve">capital </w:t>
      </w:r>
      <w:r w:rsidRPr="58747353">
        <w:rPr>
          <w:rFonts w:ascii="Arial" w:hAnsi="Arial" w:cs="Arial"/>
        </w:rPr>
        <w:t xml:space="preserve">funding </w:t>
      </w:r>
      <w:r w:rsidR="6A0B2A94" w:rsidRPr="58747353">
        <w:rPr>
          <w:rFonts w:ascii="Arial" w:hAnsi="Arial" w:cs="Arial"/>
        </w:rPr>
        <w:t>applications</w:t>
      </w:r>
      <w:r w:rsidRPr="58747353">
        <w:rPr>
          <w:rFonts w:ascii="Arial" w:hAnsi="Arial" w:cs="Arial"/>
        </w:rPr>
        <w:t>.</w:t>
      </w:r>
    </w:p>
    <w:p w14:paraId="37F599A6" w14:textId="3B9A5A6D" w:rsidR="00426370" w:rsidRPr="008C0EB8" w:rsidRDefault="00426370" w:rsidP="00426370">
      <w:pPr>
        <w:pStyle w:val="ListParagraph"/>
        <w:widowControl/>
        <w:numPr>
          <w:ilvl w:val="0"/>
          <w:numId w:val="12"/>
        </w:numPr>
        <w:autoSpaceDE w:val="0"/>
        <w:autoSpaceDN w:val="0"/>
        <w:adjustRightInd w:val="0"/>
        <w:spacing w:before="120" w:after="120" w:line="259" w:lineRule="auto"/>
        <w:ind w:left="567" w:hanging="567"/>
        <w:jc w:val="both"/>
        <w:rPr>
          <w:rFonts w:ascii="Arial" w:hAnsi="Arial" w:cs="Arial"/>
        </w:rPr>
      </w:pPr>
      <w:r w:rsidRPr="008C0EB8">
        <w:rPr>
          <w:rFonts w:ascii="Arial" w:hAnsi="Arial" w:cs="Arial"/>
        </w:rPr>
        <w:t xml:space="preserve">Provide </w:t>
      </w:r>
      <w:r w:rsidR="00B65000">
        <w:rPr>
          <w:rFonts w:ascii="Arial" w:hAnsi="Arial" w:cs="Arial"/>
        </w:rPr>
        <w:t xml:space="preserve">or arrange for </w:t>
      </w:r>
      <w:r w:rsidRPr="008C0EB8">
        <w:rPr>
          <w:rFonts w:ascii="Arial" w:hAnsi="Arial" w:cs="Arial"/>
        </w:rPr>
        <w:t>robust professional advice in the planning, programming, briefing and budgeting of capital projects at feasibility stage</w:t>
      </w:r>
      <w:r w:rsidR="00380086" w:rsidRPr="008C0EB8">
        <w:rPr>
          <w:rFonts w:ascii="Arial" w:hAnsi="Arial" w:cs="Arial"/>
        </w:rPr>
        <w:t>, providing considered option appraisals with reasoned recommendations</w:t>
      </w:r>
      <w:r w:rsidRPr="008C0EB8">
        <w:rPr>
          <w:rFonts w:ascii="Arial" w:hAnsi="Arial" w:cs="Arial"/>
        </w:rPr>
        <w:t>.</w:t>
      </w:r>
      <w:r w:rsidR="00380086" w:rsidRPr="008C0EB8">
        <w:rPr>
          <w:rFonts w:ascii="Arial" w:hAnsi="Arial" w:cs="Arial"/>
        </w:rPr>
        <w:t xml:space="preserve"> </w:t>
      </w:r>
    </w:p>
    <w:p w14:paraId="4E13812E" w14:textId="3A1259CB" w:rsidR="0031698B" w:rsidRPr="008C0EB8" w:rsidRDefault="0031698B" w:rsidP="00426370">
      <w:pPr>
        <w:pStyle w:val="ListParagraph"/>
        <w:widowControl/>
        <w:numPr>
          <w:ilvl w:val="0"/>
          <w:numId w:val="12"/>
        </w:numPr>
        <w:autoSpaceDE w:val="0"/>
        <w:autoSpaceDN w:val="0"/>
        <w:adjustRightInd w:val="0"/>
        <w:spacing w:before="120" w:after="120" w:line="259" w:lineRule="auto"/>
        <w:ind w:left="567" w:hanging="567"/>
        <w:jc w:val="both"/>
        <w:rPr>
          <w:rFonts w:ascii="Arial" w:hAnsi="Arial" w:cs="Arial"/>
          <w:i/>
        </w:rPr>
      </w:pPr>
      <w:r w:rsidRPr="008C0EB8">
        <w:rPr>
          <w:rFonts w:ascii="Arial" w:hAnsi="Arial" w:cs="Arial"/>
        </w:rPr>
        <w:t>Be responsible for and manage the client brief for capital works including preparation, sign-off and ongoing change control.</w:t>
      </w:r>
      <w:r w:rsidR="009E67B0" w:rsidRPr="008C0EB8">
        <w:rPr>
          <w:rFonts w:ascii="Arial" w:hAnsi="Arial" w:cs="Arial"/>
        </w:rPr>
        <w:t xml:space="preserve"> </w:t>
      </w:r>
      <w:r w:rsidR="008C0EB8" w:rsidRPr="008C0EB8">
        <w:rPr>
          <w:rFonts w:ascii="Arial" w:hAnsi="Arial" w:cs="Arial"/>
        </w:rPr>
        <w:t xml:space="preserve">See </w:t>
      </w:r>
      <w:r w:rsidR="009E67B0" w:rsidRPr="008C0EB8">
        <w:rPr>
          <w:rFonts w:ascii="Arial" w:hAnsi="Arial" w:cs="Arial"/>
        </w:rPr>
        <w:t xml:space="preserve">that brief is effectively </w:t>
      </w:r>
      <w:r w:rsidR="008C0EB8" w:rsidRPr="008C0EB8">
        <w:rPr>
          <w:rFonts w:ascii="Arial" w:hAnsi="Arial" w:cs="Arial"/>
        </w:rPr>
        <w:t>delivered by the works</w:t>
      </w:r>
      <w:r w:rsidR="009E67B0" w:rsidRPr="008C0EB8">
        <w:rPr>
          <w:rFonts w:ascii="Arial" w:hAnsi="Arial" w:cs="Arial"/>
          <w:i/>
        </w:rPr>
        <w:t>.</w:t>
      </w:r>
    </w:p>
    <w:p w14:paraId="5D59E46D" w14:textId="4FDECEF8" w:rsidR="00CE58B7" w:rsidRPr="00100D9E" w:rsidRDefault="00CE58B7" w:rsidP="00426370">
      <w:pPr>
        <w:pStyle w:val="ListParagraph"/>
        <w:widowControl/>
        <w:numPr>
          <w:ilvl w:val="0"/>
          <w:numId w:val="12"/>
        </w:numPr>
        <w:autoSpaceDE w:val="0"/>
        <w:autoSpaceDN w:val="0"/>
        <w:adjustRightInd w:val="0"/>
        <w:spacing w:before="120" w:after="120" w:line="259" w:lineRule="auto"/>
        <w:ind w:left="567" w:hanging="567"/>
        <w:jc w:val="both"/>
        <w:rPr>
          <w:rFonts w:ascii="Arial" w:hAnsi="Arial" w:cs="Arial"/>
        </w:rPr>
      </w:pPr>
      <w:r>
        <w:rPr>
          <w:rFonts w:ascii="Arial" w:hAnsi="Arial" w:cs="Arial"/>
        </w:rPr>
        <w:t xml:space="preserve">Prepare </w:t>
      </w:r>
      <w:r w:rsidRPr="002474A3">
        <w:rPr>
          <w:rFonts w:ascii="Arial" w:hAnsi="Arial" w:cs="Arial"/>
        </w:rPr>
        <w:t>business cases</w:t>
      </w:r>
      <w:r>
        <w:rPr>
          <w:rFonts w:ascii="Arial" w:hAnsi="Arial" w:cs="Arial"/>
        </w:rPr>
        <w:t xml:space="preserve"> for capital projects, collaborating with Academic or Service Department Heads</w:t>
      </w:r>
      <w:r w:rsidR="008C0EB8">
        <w:rPr>
          <w:rFonts w:ascii="Arial" w:hAnsi="Arial" w:cs="Arial"/>
        </w:rPr>
        <w:t>, m</w:t>
      </w:r>
      <w:r w:rsidRPr="00541A8C">
        <w:rPr>
          <w:rFonts w:ascii="Arial" w:hAnsi="Arial" w:cs="Arial"/>
        </w:rPr>
        <w:t xml:space="preserve">anaging </w:t>
      </w:r>
      <w:r>
        <w:rPr>
          <w:rFonts w:ascii="Arial" w:hAnsi="Arial" w:cs="Arial"/>
        </w:rPr>
        <w:t xml:space="preserve">the </w:t>
      </w:r>
      <w:r w:rsidRPr="00541A8C">
        <w:rPr>
          <w:rFonts w:ascii="Arial" w:hAnsi="Arial" w:cs="Arial"/>
        </w:rPr>
        <w:t>decision</w:t>
      </w:r>
      <w:r>
        <w:rPr>
          <w:rFonts w:ascii="Arial" w:hAnsi="Arial" w:cs="Arial"/>
        </w:rPr>
        <w:t>-</w:t>
      </w:r>
      <w:r w:rsidRPr="00541A8C">
        <w:rPr>
          <w:rFonts w:ascii="Arial" w:hAnsi="Arial" w:cs="Arial"/>
        </w:rPr>
        <w:t>making</w:t>
      </w:r>
      <w:r>
        <w:rPr>
          <w:rFonts w:ascii="Arial" w:hAnsi="Arial" w:cs="Arial"/>
        </w:rPr>
        <w:t xml:space="preserve"> process with the University Senior Leadership Team.</w:t>
      </w:r>
      <w:r w:rsidR="00D54744">
        <w:rPr>
          <w:rFonts w:ascii="Arial" w:hAnsi="Arial" w:cs="Arial"/>
        </w:rPr>
        <w:t xml:space="preserve"> </w:t>
      </w:r>
    </w:p>
    <w:p w14:paraId="01241036" w14:textId="08714CC2" w:rsidR="0031698B" w:rsidRDefault="0031698B" w:rsidP="0071509D">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Be responsible for the manage</w:t>
      </w:r>
      <w:r w:rsidR="00AB2DBA" w:rsidRPr="58747353">
        <w:rPr>
          <w:rFonts w:ascii="Arial" w:hAnsi="Arial" w:cs="Arial"/>
        </w:rPr>
        <w:t xml:space="preserve">ment, control </w:t>
      </w:r>
      <w:r w:rsidRPr="58747353">
        <w:rPr>
          <w:rFonts w:ascii="Arial" w:hAnsi="Arial" w:cs="Arial"/>
        </w:rPr>
        <w:t xml:space="preserve">and reporting </w:t>
      </w:r>
      <w:r w:rsidR="00AB2DBA" w:rsidRPr="58747353">
        <w:rPr>
          <w:rFonts w:ascii="Arial" w:hAnsi="Arial" w:cs="Arial"/>
        </w:rPr>
        <w:t xml:space="preserve">of expenditure and forecasted costs </w:t>
      </w:r>
      <w:r w:rsidRPr="58747353">
        <w:rPr>
          <w:rFonts w:ascii="Arial" w:hAnsi="Arial" w:cs="Arial"/>
        </w:rPr>
        <w:t xml:space="preserve">against </w:t>
      </w:r>
      <w:r w:rsidR="002474A3" w:rsidRPr="58747353">
        <w:rPr>
          <w:rFonts w:ascii="Arial" w:hAnsi="Arial" w:cs="Arial"/>
        </w:rPr>
        <w:t xml:space="preserve">agreed capital </w:t>
      </w:r>
      <w:r w:rsidRPr="58747353">
        <w:rPr>
          <w:rFonts w:ascii="Arial" w:hAnsi="Arial" w:cs="Arial"/>
        </w:rPr>
        <w:t>budget</w:t>
      </w:r>
      <w:r w:rsidR="00AB2DBA" w:rsidRPr="58747353">
        <w:rPr>
          <w:rFonts w:ascii="Arial" w:hAnsi="Arial" w:cs="Arial"/>
        </w:rPr>
        <w:t>s</w:t>
      </w:r>
      <w:r w:rsidRPr="58747353">
        <w:rPr>
          <w:rFonts w:ascii="Arial" w:hAnsi="Arial" w:cs="Arial"/>
        </w:rPr>
        <w:t xml:space="preserve"> </w:t>
      </w:r>
      <w:r w:rsidR="002474A3" w:rsidRPr="58747353">
        <w:rPr>
          <w:rFonts w:ascii="Arial" w:hAnsi="Arial" w:cs="Arial"/>
        </w:rPr>
        <w:t xml:space="preserve">including </w:t>
      </w:r>
      <w:r w:rsidR="00AB2DBA" w:rsidRPr="58747353">
        <w:rPr>
          <w:rFonts w:ascii="Arial" w:hAnsi="Arial" w:cs="Arial"/>
        </w:rPr>
        <w:t>professional fees</w:t>
      </w:r>
      <w:r w:rsidR="002474A3" w:rsidRPr="58747353">
        <w:rPr>
          <w:rFonts w:ascii="Arial" w:hAnsi="Arial" w:cs="Arial"/>
        </w:rPr>
        <w:t>, contractors and direct suppliers</w:t>
      </w:r>
      <w:r w:rsidR="00AB2DBA" w:rsidRPr="58747353">
        <w:rPr>
          <w:rFonts w:ascii="Arial" w:hAnsi="Arial" w:cs="Arial"/>
        </w:rPr>
        <w:t>. P</w:t>
      </w:r>
      <w:r w:rsidR="002474A3" w:rsidRPr="58747353">
        <w:rPr>
          <w:rFonts w:ascii="Arial" w:hAnsi="Arial" w:cs="Arial"/>
        </w:rPr>
        <w:t>rovid</w:t>
      </w:r>
      <w:r w:rsidR="00AB2DBA" w:rsidRPr="58747353">
        <w:rPr>
          <w:rFonts w:ascii="Arial" w:hAnsi="Arial" w:cs="Arial"/>
        </w:rPr>
        <w:t>e</w:t>
      </w:r>
      <w:r w:rsidR="002474A3" w:rsidRPr="58747353">
        <w:rPr>
          <w:rFonts w:ascii="Arial" w:hAnsi="Arial" w:cs="Arial"/>
        </w:rPr>
        <w:t xml:space="preserve"> regular reports to the University Finance team.</w:t>
      </w:r>
    </w:p>
    <w:p w14:paraId="1D88D093" w14:textId="66C3E59E" w:rsidR="00447C61" w:rsidRPr="00AB2DBA" w:rsidRDefault="00AB2DBA"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AB2DBA">
        <w:rPr>
          <w:rFonts w:ascii="Arial" w:hAnsi="Arial" w:cs="Arial"/>
        </w:rPr>
        <w:t>Working with the University Engineer and the Environment and Sustainability Manager e</w:t>
      </w:r>
      <w:r w:rsidR="00447C61" w:rsidRPr="00AB2DBA">
        <w:rPr>
          <w:rFonts w:ascii="Arial" w:hAnsi="Arial" w:cs="Arial"/>
        </w:rPr>
        <w:t>nsure that the University’s sustainability targets are supported and promoted with any new capital developments.</w:t>
      </w:r>
      <w:r w:rsidR="0031698B" w:rsidRPr="00AB2DBA">
        <w:rPr>
          <w:rFonts w:ascii="Arial" w:hAnsi="Arial" w:cs="Arial"/>
        </w:rPr>
        <w:t xml:space="preserve"> Provide forecasts of energy consumption, water usage and carbon emissions for any new substantial capital works.</w:t>
      </w:r>
    </w:p>
    <w:p w14:paraId="1DED4408" w14:textId="4867190D" w:rsidR="00AB2DBA" w:rsidRDefault="00447C61"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lastRenderedPageBreak/>
        <w:t>Ensure that ongoing maintenance</w:t>
      </w:r>
      <w:r w:rsidR="005B3594" w:rsidRPr="005B3594">
        <w:rPr>
          <w:rFonts w:ascii="Arial" w:hAnsi="Arial" w:cs="Arial"/>
        </w:rPr>
        <w:t xml:space="preserve"> </w:t>
      </w:r>
      <w:r w:rsidRPr="005B3594">
        <w:rPr>
          <w:rFonts w:ascii="Arial" w:hAnsi="Arial" w:cs="Arial"/>
        </w:rPr>
        <w:t xml:space="preserve">and </w:t>
      </w:r>
      <w:r w:rsidR="005B3594" w:rsidRPr="005B3594">
        <w:rPr>
          <w:rFonts w:ascii="Arial" w:hAnsi="Arial" w:cs="Arial"/>
        </w:rPr>
        <w:t xml:space="preserve">facilities </w:t>
      </w:r>
      <w:r w:rsidRPr="005B3594">
        <w:rPr>
          <w:rFonts w:ascii="Arial" w:hAnsi="Arial" w:cs="Arial"/>
        </w:rPr>
        <w:t>operational considerations</w:t>
      </w:r>
      <w:r w:rsidR="00020F7B" w:rsidRPr="005B3594">
        <w:rPr>
          <w:rFonts w:ascii="Arial" w:hAnsi="Arial" w:cs="Arial"/>
        </w:rPr>
        <w:t xml:space="preserve"> </w:t>
      </w:r>
      <w:r w:rsidRPr="005B3594">
        <w:rPr>
          <w:rFonts w:ascii="Arial" w:hAnsi="Arial" w:cs="Arial"/>
        </w:rPr>
        <w:t xml:space="preserve">are </w:t>
      </w:r>
      <w:r w:rsidR="00D6563D" w:rsidRPr="005B3594">
        <w:rPr>
          <w:rFonts w:ascii="Arial" w:hAnsi="Arial" w:cs="Arial"/>
        </w:rPr>
        <w:t>considered</w:t>
      </w:r>
      <w:r>
        <w:rPr>
          <w:rFonts w:ascii="Arial" w:hAnsi="Arial" w:cs="Arial"/>
        </w:rPr>
        <w:t xml:space="preserve"> in the specification, design and implementation of any capital works</w:t>
      </w:r>
      <w:r w:rsidR="00AB2DBA">
        <w:rPr>
          <w:rFonts w:ascii="Arial" w:hAnsi="Arial" w:cs="Arial"/>
        </w:rPr>
        <w:t>.</w:t>
      </w:r>
    </w:p>
    <w:p w14:paraId="53FB1BEC" w14:textId="3334843D" w:rsidR="00CD35E6" w:rsidRDefault="00CD35E6"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Pr>
          <w:rFonts w:ascii="Arial" w:hAnsi="Arial" w:cs="Arial"/>
        </w:rPr>
        <w:t xml:space="preserve">Agree requirements for </w:t>
      </w:r>
      <w:r w:rsidR="005B3594">
        <w:rPr>
          <w:rFonts w:ascii="Arial" w:hAnsi="Arial" w:cs="Arial"/>
        </w:rPr>
        <w:t xml:space="preserve">capital projects with the </w:t>
      </w:r>
      <w:r>
        <w:rPr>
          <w:rFonts w:ascii="Arial" w:hAnsi="Arial" w:cs="Arial"/>
        </w:rPr>
        <w:t xml:space="preserve">University insurers, </w:t>
      </w:r>
      <w:r w:rsidR="005B3594">
        <w:rPr>
          <w:rFonts w:ascii="Arial" w:hAnsi="Arial" w:cs="Arial"/>
        </w:rPr>
        <w:t>making sure any such requirements are included in the designs and s</w:t>
      </w:r>
      <w:r>
        <w:rPr>
          <w:rFonts w:ascii="Arial" w:hAnsi="Arial" w:cs="Arial"/>
        </w:rPr>
        <w:t>pecification.</w:t>
      </w:r>
      <w:r w:rsidR="005B3594">
        <w:rPr>
          <w:rFonts w:ascii="Arial" w:hAnsi="Arial" w:cs="Arial"/>
        </w:rPr>
        <w:t xml:space="preserve"> Make sure that University insurers are notified of key contract dates.</w:t>
      </w:r>
    </w:p>
    <w:p w14:paraId="6C680408" w14:textId="00C1F05B" w:rsidR="00D54744" w:rsidRDefault="00D54744"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Pr>
          <w:rFonts w:ascii="Arial" w:hAnsi="Arial" w:cs="Arial"/>
        </w:rPr>
        <w:t xml:space="preserve">Develop and agree the </w:t>
      </w:r>
      <w:r w:rsidRPr="005B3594">
        <w:rPr>
          <w:rFonts w:ascii="Arial" w:hAnsi="Arial" w:cs="Arial"/>
        </w:rPr>
        <w:t>site logistics</w:t>
      </w:r>
      <w:r>
        <w:rPr>
          <w:rFonts w:ascii="Arial" w:hAnsi="Arial" w:cs="Arial"/>
        </w:rPr>
        <w:t xml:space="preserve"> arrangements for capital works with relevant stakeholders across the University. </w:t>
      </w:r>
    </w:p>
    <w:p w14:paraId="20C22D9F" w14:textId="2546D02B" w:rsidR="00541A8C" w:rsidRDefault="0031698B" w:rsidP="00D54744">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Pr>
          <w:rFonts w:ascii="Arial" w:hAnsi="Arial" w:cs="Arial"/>
        </w:rPr>
        <w:t>Be responsible for the c</w:t>
      </w:r>
      <w:r w:rsidR="00541A8C" w:rsidRPr="00541A8C">
        <w:rPr>
          <w:rFonts w:ascii="Arial" w:hAnsi="Arial" w:cs="Arial"/>
        </w:rPr>
        <w:t>ollat</w:t>
      </w:r>
      <w:r>
        <w:rPr>
          <w:rFonts w:ascii="Arial" w:hAnsi="Arial" w:cs="Arial"/>
        </w:rPr>
        <w:t xml:space="preserve">ion and issue of </w:t>
      </w:r>
      <w:r w:rsidR="00541A8C" w:rsidRPr="005B3594">
        <w:rPr>
          <w:rFonts w:ascii="Arial" w:hAnsi="Arial" w:cs="Arial"/>
        </w:rPr>
        <w:t xml:space="preserve">pre-construction </w:t>
      </w:r>
      <w:r w:rsidR="00CE58B7" w:rsidRPr="005B3594">
        <w:rPr>
          <w:rFonts w:ascii="Arial" w:hAnsi="Arial" w:cs="Arial"/>
        </w:rPr>
        <w:t xml:space="preserve">health and safety </w:t>
      </w:r>
      <w:r w:rsidR="00541A8C" w:rsidRPr="005B3594">
        <w:rPr>
          <w:rFonts w:ascii="Arial" w:hAnsi="Arial" w:cs="Arial"/>
        </w:rPr>
        <w:t>information</w:t>
      </w:r>
      <w:r w:rsidR="00541A8C" w:rsidRPr="00541A8C">
        <w:rPr>
          <w:rFonts w:ascii="Arial" w:hAnsi="Arial" w:cs="Arial"/>
        </w:rPr>
        <w:t xml:space="preserve"> </w:t>
      </w:r>
      <w:r w:rsidR="00D54744">
        <w:rPr>
          <w:rFonts w:ascii="Arial" w:hAnsi="Arial" w:cs="Arial"/>
        </w:rPr>
        <w:t xml:space="preserve">and the client health and safety brief </w:t>
      </w:r>
      <w:r w:rsidR="00541A8C" w:rsidRPr="00541A8C">
        <w:rPr>
          <w:rFonts w:ascii="Arial" w:hAnsi="Arial" w:cs="Arial"/>
        </w:rPr>
        <w:t xml:space="preserve">to </w:t>
      </w:r>
      <w:r w:rsidR="00D54744">
        <w:rPr>
          <w:rFonts w:ascii="Arial" w:hAnsi="Arial" w:cs="Arial"/>
        </w:rPr>
        <w:t>principal d</w:t>
      </w:r>
      <w:r w:rsidR="00541A8C" w:rsidRPr="00541A8C">
        <w:rPr>
          <w:rFonts w:ascii="Arial" w:hAnsi="Arial" w:cs="Arial"/>
        </w:rPr>
        <w:t>esigner</w:t>
      </w:r>
      <w:r w:rsidR="00D54744">
        <w:rPr>
          <w:rFonts w:ascii="Arial" w:hAnsi="Arial" w:cs="Arial"/>
        </w:rPr>
        <w:t xml:space="preserve"> and the designers.</w:t>
      </w:r>
    </w:p>
    <w:p w14:paraId="4B634771" w14:textId="5647BB41" w:rsidR="00CE58B7" w:rsidRDefault="00CE58B7"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 xml:space="preserve">Ensure that </w:t>
      </w:r>
      <w:r w:rsidR="00D54744" w:rsidRPr="58747353">
        <w:rPr>
          <w:rFonts w:ascii="Arial" w:hAnsi="Arial" w:cs="Arial"/>
        </w:rPr>
        <w:t xml:space="preserve">legal client duties of </w:t>
      </w:r>
      <w:r w:rsidRPr="58747353">
        <w:rPr>
          <w:rFonts w:ascii="Arial" w:hAnsi="Arial" w:cs="Arial"/>
        </w:rPr>
        <w:t>the Construction (Design Management) Regulations</w:t>
      </w:r>
      <w:r w:rsidR="00D54744" w:rsidRPr="58747353">
        <w:rPr>
          <w:rFonts w:ascii="Arial" w:hAnsi="Arial" w:cs="Arial"/>
        </w:rPr>
        <w:t xml:space="preserve"> </w:t>
      </w:r>
      <w:r w:rsidR="005B3594" w:rsidRPr="58747353">
        <w:rPr>
          <w:rFonts w:ascii="Arial" w:hAnsi="Arial" w:cs="Arial"/>
        </w:rPr>
        <w:t xml:space="preserve">2015 </w:t>
      </w:r>
      <w:r w:rsidR="00D54744" w:rsidRPr="58747353">
        <w:rPr>
          <w:rFonts w:ascii="Arial" w:hAnsi="Arial" w:cs="Arial"/>
        </w:rPr>
        <w:t>are met</w:t>
      </w:r>
      <w:r w:rsidR="005B3594" w:rsidRPr="58747353">
        <w:rPr>
          <w:rFonts w:ascii="Arial" w:hAnsi="Arial" w:cs="Arial"/>
        </w:rPr>
        <w:t xml:space="preserve"> and that designers, principal designers and principal contractors are fulfilling their obligations</w:t>
      </w:r>
      <w:r w:rsidRPr="58747353">
        <w:rPr>
          <w:rFonts w:ascii="Arial" w:hAnsi="Arial" w:cs="Arial"/>
        </w:rPr>
        <w:t>.</w:t>
      </w:r>
    </w:p>
    <w:p w14:paraId="0B32C8E7" w14:textId="1B199F58" w:rsidR="00541A8C" w:rsidRPr="005B3594" w:rsidRDefault="00D54744"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 xml:space="preserve">Lead on </w:t>
      </w:r>
      <w:r w:rsidR="00541A8C" w:rsidRPr="58747353">
        <w:rPr>
          <w:rFonts w:ascii="Arial" w:hAnsi="Arial" w:cs="Arial"/>
        </w:rPr>
        <w:t xml:space="preserve">University comments &amp; approvals </w:t>
      </w:r>
      <w:r w:rsidRPr="58747353">
        <w:rPr>
          <w:rFonts w:ascii="Arial" w:hAnsi="Arial" w:cs="Arial"/>
        </w:rPr>
        <w:t xml:space="preserve">of reviewable design data </w:t>
      </w:r>
      <w:r w:rsidR="00541A8C" w:rsidRPr="58747353">
        <w:rPr>
          <w:rFonts w:ascii="Arial" w:hAnsi="Arial" w:cs="Arial"/>
        </w:rPr>
        <w:t xml:space="preserve">provided by </w:t>
      </w:r>
      <w:r w:rsidRPr="58747353">
        <w:rPr>
          <w:rFonts w:ascii="Arial" w:hAnsi="Arial" w:cs="Arial"/>
        </w:rPr>
        <w:t>c</w:t>
      </w:r>
      <w:r w:rsidR="00541A8C" w:rsidRPr="58747353">
        <w:rPr>
          <w:rFonts w:ascii="Arial" w:hAnsi="Arial" w:cs="Arial"/>
        </w:rPr>
        <w:t xml:space="preserve">onsultants &amp; </w:t>
      </w:r>
      <w:r w:rsidRPr="58747353">
        <w:rPr>
          <w:rFonts w:ascii="Arial" w:hAnsi="Arial" w:cs="Arial"/>
        </w:rPr>
        <w:t>c</w:t>
      </w:r>
      <w:r w:rsidR="00541A8C" w:rsidRPr="58747353">
        <w:rPr>
          <w:rFonts w:ascii="Arial" w:hAnsi="Arial" w:cs="Arial"/>
        </w:rPr>
        <w:t xml:space="preserve">ontractors to ensure that the </w:t>
      </w:r>
      <w:r w:rsidRPr="58747353">
        <w:rPr>
          <w:rFonts w:ascii="Arial" w:hAnsi="Arial" w:cs="Arial"/>
        </w:rPr>
        <w:t xml:space="preserve">client </w:t>
      </w:r>
      <w:r w:rsidR="58E0FF92" w:rsidRPr="58747353">
        <w:rPr>
          <w:rFonts w:ascii="Arial" w:hAnsi="Arial" w:cs="Arial"/>
        </w:rPr>
        <w:t xml:space="preserve">requirements </w:t>
      </w:r>
      <w:r w:rsidR="00541A8C" w:rsidRPr="58747353">
        <w:rPr>
          <w:rFonts w:ascii="Arial" w:hAnsi="Arial" w:cs="Arial"/>
        </w:rPr>
        <w:t xml:space="preserve">are being </w:t>
      </w:r>
      <w:r w:rsidRPr="58747353">
        <w:rPr>
          <w:rFonts w:ascii="Arial" w:hAnsi="Arial" w:cs="Arial"/>
        </w:rPr>
        <w:t>met.</w:t>
      </w:r>
    </w:p>
    <w:p w14:paraId="365202D6" w14:textId="08FE6D20" w:rsidR="00541A8C" w:rsidRPr="00541A8C" w:rsidRDefault="00541A8C"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41A8C">
        <w:rPr>
          <w:rFonts w:ascii="Arial" w:hAnsi="Arial" w:cs="Arial"/>
        </w:rPr>
        <w:t xml:space="preserve">Manage all </w:t>
      </w:r>
      <w:r w:rsidR="00CD35E6" w:rsidRPr="005B3594">
        <w:rPr>
          <w:rFonts w:ascii="Arial" w:hAnsi="Arial" w:cs="Arial"/>
        </w:rPr>
        <w:t xml:space="preserve">client </w:t>
      </w:r>
      <w:r w:rsidRPr="005B3594">
        <w:rPr>
          <w:rFonts w:ascii="Arial" w:hAnsi="Arial" w:cs="Arial"/>
        </w:rPr>
        <w:t xml:space="preserve">direct </w:t>
      </w:r>
      <w:r w:rsidR="00586D99" w:rsidRPr="005B3594">
        <w:rPr>
          <w:rFonts w:ascii="Arial" w:hAnsi="Arial" w:cs="Arial"/>
        </w:rPr>
        <w:t>contracts</w:t>
      </w:r>
      <w:r w:rsidR="00586D99">
        <w:rPr>
          <w:rFonts w:ascii="Arial" w:hAnsi="Arial" w:cs="Arial"/>
        </w:rPr>
        <w:t xml:space="preserve"> </w:t>
      </w:r>
      <w:r w:rsidR="00CD35E6">
        <w:rPr>
          <w:rFonts w:ascii="Arial" w:hAnsi="Arial" w:cs="Arial"/>
        </w:rPr>
        <w:t xml:space="preserve">associated with capital </w:t>
      </w:r>
      <w:r w:rsidRPr="00541A8C">
        <w:rPr>
          <w:rFonts w:ascii="Arial" w:hAnsi="Arial" w:cs="Arial"/>
        </w:rPr>
        <w:t>works</w:t>
      </w:r>
      <w:r w:rsidR="00CD35E6">
        <w:rPr>
          <w:rFonts w:ascii="Arial" w:hAnsi="Arial" w:cs="Arial"/>
        </w:rPr>
        <w:t>, coordinating this with the main works to meet the project programme.</w:t>
      </w:r>
    </w:p>
    <w:p w14:paraId="0EE2A4A8" w14:textId="434FC6C7" w:rsidR="00541A8C" w:rsidRPr="005B3594" w:rsidRDefault="00541A8C"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t>Set up methods for inspection &amp; checking of construction workmanship</w:t>
      </w:r>
      <w:r w:rsidR="005B3594" w:rsidRPr="005B3594">
        <w:rPr>
          <w:rFonts w:ascii="Arial" w:hAnsi="Arial" w:cs="Arial"/>
        </w:rPr>
        <w:t xml:space="preserve"> and </w:t>
      </w:r>
      <w:r w:rsidRPr="005B3594">
        <w:rPr>
          <w:rFonts w:ascii="Arial" w:hAnsi="Arial" w:cs="Arial"/>
        </w:rPr>
        <w:t>materials</w:t>
      </w:r>
      <w:r w:rsidR="00403856" w:rsidRPr="005B3594">
        <w:rPr>
          <w:rFonts w:ascii="Arial" w:hAnsi="Arial" w:cs="Arial"/>
        </w:rPr>
        <w:t>.</w:t>
      </w:r>
    </w:p>
    <w:p w14:paraId="74970300" w14:textId="3638EC81" w:rsidR="00541A8C" w:rsidRPr="00541A8C" w:rsidRDefault="005B3594"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t xml:space="preserve">Manage </w:t>
      </w:r>
      <w:r w:rsidR="00541A8C" w:rsidRPr="005B3594">
        <w:rPr>
          <w:rFonts w:ascii="Arial" w:hAnsi="Arial" w:cs="Arial"/>
        </w:rPr>
        <w:t>payment</w:t>
      </w:r>
      <w:r w:rsidRPr="005B3594">
        <w:rPr>
          <w:rFonts w:ascii="Arial" w:hAnsi="Arial" w:cs="Arial"/>
        </w:rPr>
        <w:t>s to suppliers, consultants an</w:t>
      </w:r>
      <w:r w:rsidR="00D6563D">
        <w:rPr>
          <w:rFonts w:ascii="Arial" w:hAnsi="Arial" w:cs="Arial"/>
        </w:rPr>
        <w:t>d</w:t>
      </w:r>
      <w:r w:rsidRPr="005B3594">
        <w:rPr>
          <w:rFonts w:ascii="Arial" w:hAnsi="Arial" w:cs="Arial"/>
        </w:rPr>
        <w:t xml:space="preserve"> contractors on capital projects seeing that </w:t>
      </w:r>
      <w:r w:rsidR="00541A8C" w:rsidRPr="005B3594">
        <w:rPr>
          <w:rFonts w:ascii="Arial" w:hAnsi="Arial" w:cs="Arial"/>
        </w:rPr>
        <w:t>payments are properly due</w:t>
      </w:r>
      <w:r w:rsidRPr="005B3594">
        <w:rPr>
          <w:rFonts w:ascii="Arial" w:hAnsi="Arial" w:cs="Arial"/>
        </w:rPr>
        <w:t xml:space="preserve"> and paid by the due dates</w:t>
      </w:r>
      <w:r w:rsidR="00403856">
        <w:rPr>
          <w:rFonts w:ascii="Arial" w:hAnsi="Arial" w:cs="Arial"/>
        </w:rPr>
        <w:t xml:space="preserve">. </w:t>
      </w:r>
    </w:p>
    <w:p w14:paraId="43738FE7" w14:textId="77777777" w:rsidR="00403856" w:rsidRPr="00541A8C" w:rsidRDefault="00403856" w:rsidP="00403856">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Pr>
          <w:rFonts w:ascii="Arial" w:hAnsi="Arial" w:cs="Arial"/>
        </w:rPr>
        <w:t xml:space="preserve">Manage </w:t>
      </w:r>
      <w:r w:rsidRPr="005B3594">
        <w:rPr>
          <w:rFonts w:ascii="Arial" w:hAnsi="Arial" w:cs="Arial"/>
        </w:rPr>
        <w:t>handover</w:t>
      </w:r>
      <w:r w:rsidRPr="00541A8C">
        <w:rPr>
          <w:rFonts w:ascii="Arial" w:hAnsi="Arial" w:cs="Arial"/>
        </w:rPr>
        <w:t xml:space="preserve"> of the </w:t>
      </w:r>
      <w:r>
        <w:rPr>
          <w:rFonts w:ascii="Arial" w:hAnsi="Arial" w:cs="Arial"/>
        </w:rPr>
        <w:t xml:space="preserve">capital works </w:t>
      </w:r>
      <w:r w:rsidRPr="00541A8C">
        <w:rPr>
          <w:rFonts w:ascii="Arial" w:hAnsi="Arial" w:cs="Arial"/>
        </w:rPr>
        <w:t xml:space="preserve">following commissioning of all services ensuring that necessary </w:t>
      </w:r>
      <w:r>
        <w:rPr>
          <w:rFonts w:ascii="Arial" w:hAnsi="Arial" w:cs="Arial"/>
        </w:rPr>
        <w:t xml:space="preserve">certificates, notifications and </w:t>
      </w:r>
      <w:r w:rsidRPr="00541A8C">
        <w:rPr>
          <w:rFonts w:ascii="Arial" w:hAnsi="Arial" w:cs="Arial"/>
        </w:rPr>
        <w:t>statutory approvals are in place</w:t>
      </w:r>
    </w:p>
    <w:p w14:paraId="302DFE70" w14:textId="0F887896" w:rsidR="001C79A5" w:rsidRPr="005B3594" w:rsidRDefault="001C79A5"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t>Be responsible for the reporting and resolution of any latent defects including engaging and liaison with lawyers in the event that disputes require legal action.</w:t>
      </w:r>
    </w:p>
    <w:p w14:paraId="4A236CE6" w14:textId="6806F546" w:rsidR="00541A8C" w:rsidRPr="005B3594" w:rsidRDefault="00541A8C"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t>Participate in contin</w:t>
      </w:r>
      <w:r w:rsidR="002259F6" w:rsidRPr="005B3594">
        <w:rPr>
          <w:rFonts w:ascii="Arial" w:hAnsi="Arial" w:cs="Arial"/>
        </w:rPr>
        <w:t>uing</w:t>
      </w:r>
      <w:r w:rsidRPr="005B3594">
        <w:rPr>
          <w:rFonts w:ascii="Arial" w:hAnsi="Arial" w:cs="Arial"/>
        </w:rPr>
        <w:t xml:space="preserve"> professional development, keeping a detailed log of all training courses undertaken and retaining certificates to be able to evidence development upon reasonable request.</w:t>
      </w:r>
    </w:p>
    <w:p w14:paraId="3FB6DB55" w14:textId="0861FF20" w:rsidR="00541A8C" w:rsidRPr="005B3594" w:rsidRDefault="00541A8C" w:rsidP="002259F6">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005B3594">
        <w:rPr>
          <w:rFonts w:ascii="Arial" w:hAnsi="Arial" w:cs="Arial"/>
        </w:rPr>
        <w:t xml:space="preserve">Maintain positive and regular close working with </w:t>
      </w:r>
      <w:r w:rsidR="005B3594">
        <w:rPr>
          <w:rFonts w:ascii="Arial" w:hAnsi="Arial" w:cs="Arial"/>
        </w:rPr>
        <w:t>E</w:t>
      </w:r>
      <w:r w:rsidRPr="005B3594">
        <w:rPr>
          <w:rFonts w:ascii="Arial" w:hAnsi="Arial" w:cs="Arial"/>
        </w:rPr>
        <w:t xml:space="preserve">state </w:t>
      </w:r>
      <w:r w:rsidR="005B3594">
        <w:rPr>
          <w:rFonts w:ascii="Arial" w:hAnsi="Arial" w:cs="Arial"/>
        </w:rPr>
        <w:t xml:space="preserve">and Facilities </w:t>
      </w:r>
      <w:r w:rsidRPr="005B3594">
        <w:rPr>
          <w:rFonts w:ascii="Arial" w:hAnsi="Arial" w:cs="Arial"/>
        </w:rPr>
        <w:t xml:space="preserve">colleagues, working collaboratively to manage effective service delivery.  </w:t>
      </w:r>
    </w:p>
    <w:p w14:paraId="5113FDE5" w14:textId="28170B80" w:rsidR="00447C61" w:rsidRPr="005B3594" w:rsidRDefault="00447C61"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 xml:space="preserve">Provide line management and supervision for the </w:t>
      </w:r>
      <w:r w:rsidR="00403856" w:rsidRPr="58747353">
        <w:rPr>
          <w:rFonts w:ascii="Arial" w:hAnsi="Arial" w:cs="Arial"/>
        </w:rPr>
        <w:t xml:space="preserve">Clerk of Works, </w:t>
      </w:r>
      <w:r w:rsidRPr="58747353">
        <w:rPr>
          <w:rFonts w:ascii="Arial" w:hAnsi="Arial" w:cs="Arial"/>
        </w:rPr>
        <w:t>Space Manager and CAD Technician.</w:t>
      </w:r>
    </w:p>
    <w:p w14:paraId="27D119DC" w14:textId="7C49D499" w:rsidR="00541A8C" w:rsidRPr="005B3594" w:rsidRDefault="00541A8C" w:rsidP="00541A8C">
      <w:pPr>
        <w:pStyle w:val="ListParagraph"/>
        <w:widowControl/>
        <w:numPr>
          <w:ilvl w:val="0"/>
          <w:numId w:val="12"/>
        </w:numPr>
        <w:autoSpaceDE w:val="0"/>
        <w:autoSpaceDN w:val="0"/>
        <w:adjustRightInd w:val="0"/>
        <w:spacing w:before="120" w:after="120" w:line="259" w:lineRule="auto"/>
        <w:ind w:left="567" w:hanging="567"/>
        <w:rPr>
          <w:rFonts w:ascii="Arial" w:hAnsi="Arial" w:cs="Arial"/>
        </w:rPr>
      </w:pPr>
      <w:r w:rsidRPr="58747353">
        <w:rPr>
          <w:rFonts w:ascii="Arial" w:hAnsi="Arial" w:cs="Arial"/>
        </w:rPr>
        <w:t xml:space="preserve">All other duties and responsibilities commensurate with the post and the salary range of the grade.  </w:t>
      </w:r>
    </w:p>
    <w:p w14:paraId="376DE592" w14:textId="77777777" w:rsidR="002259F6" w:rsidRPr="0095781A" w:rsidRDefault="002259F6" w:rsidP="002259F6">
      <w:pPr>
        <w:pStyle w:val="ListParagraph"/>
        <w:widowControl/>
        <w:autoSpaceDE w:val="0"/>
        <w:autoSpaceDN w:val="0"/>
        <w:adjustRightInd w:val="0"/>
        <w:spacing w:before="120" w:after="120" w:line="259" w:lineRule="auto"/>
        <w:ind w:left="567"/>
        <w:rPr>
          <w:rFonts w:ascii="Arial" w:hAnsi="Arial" w:cs="Arial"/>
        </w:rPr>
      </w:pPr>
    </w:p>
    <w:p w14:paraId="1BD9C712" w14:textId="77777777" w:rsidR="00541A8C" w:rsidRPr="00032D57" w:rsidRDefault="00541A8C" w:rsidP="00541A8C">
      <w:pPr>
        <w:pStyle w:val="NormalWeb"/>
        <w:spacing w:before="0" w:beforeAutospacing="0" w:after="240" w:afterAutospacing="0"/>
        <w:rPr>
          <w:rFonts w:ascii="Arial" w:eastAsiaTheme="minorHAnsi" w:hAnsi="Arial" w:cs="Arial"/>
          <w:b/>
          <w:szCs w:val="22"/>
          <w:lang w:eastAsia="en-US"/>
        </w:rPr>
      </w:pPr>
      <w:r w:rsidRPr="00032D57">
        <w:rPr>
          <w:rFonts w:ascii="Arial" w:eastAsiaTheme="minorHAnsi" w:hAnsi="Arial" w:cs="Arial"/>
          <w:b/>
          <w:szCs w:val="22"/>
          <w:lang w:eastAsia="en-US"/>
        </w:rPr>
        <w:t>Key Requirements</w:t>
      </w:r>
    </w:p>
    <w:p w14:paraId="0CB6AF38" w14:textId="661F3E1B" w:rsidR="00541A8C" w:rsidRPr="00032D57" w:rsidRDefault="00541A8C" w:rsidP="00541A8C">
      <w:pPr>
        <w:pStyle w:val="NormalWeb"/>
        <w:numPr>
          <w:ilvl w:val="0"/>
          <w:numId w:val="11"/>
        </w:numPr>
        <w:spacing w:before="120" w:beforeAutospacing="0" w:after="120" w:afterAutospacing="0" w:line="259" w:lineRule="auto"/>
        <w:ind w:left="567" w:hanging="567"/>
        <w:rPr>
          <w:rFonts w:ascii="Arial" w:eastAsiaTheme="minorHAnsi" w:hAnsi="Arial" w:cs="Arial"/>
          <w:color w:val="000000"/>
          <w:sz w:val="22"/>
          <w:szCs w:val="22"/>
          <w:lang w:eastAsia="en-US"/>
        </w:rPr>
      </w:pPr>
      <w:r w:rsidRPr="00032D57">
        <w:rPr>
          <w:rFonts w:ascii="Arial" w:eastAsiaTheme="minorHAnsi" w:hAnsi="Arial" w:cs="Arial"/>
          <w:color w:val="000000"/>
          <w:sz w:val="22"/>
          <w:szCs w:val="22"/>
          <w:lang w:eastAsia="en-US"/>
        </w:rPr>
        <w:t>Be legal to drive University vehicles.</w:t>
      </w:r>
    </w:p>
    <w:p w14:paraId="576CBB3A" w14:textId="77777777" w:rsidR="00541A8C" w:rsidRPr="00032D57" w:rsidRDefault="00541A8C" w:rsidP="58747353">
      <w:pPr>
        <w:pStyle w:val="NormalWeb"/>
        <w:numPr>
          <w:ilvl w:val="0"/>
          <w:numId w:val="11"/>
        </w:numPr>
        <w:spacing w:before="120" w:beforeAutospacing="0" w:after="120" w:afterAutospacing="0" w:line="259" w:lineRule="auto"/>
        <w:ind w:left="567" w:hanging="567"/>
        <w:rPr>
          <w:rFonts w:ascii="Arial" w:eastAsiaTheme="minorEastAsia" w:hAnsi="Arial" w:cs="Arial"/>
          <w:color w:val="000000"/>
          <w:sz w:val="22"/>
          <w:szCs w:val="22"/>
          <w:lang w:eastAsia="en-US"/>
        </w:rPr>
      </w:pPr>
      <w:r w:rsidRPr="58747353">
        <w:rPr>
          <w:rFonts w:ascii="Arial" w:eastAsiaTheme="minorEastAsia" w:hAnsi="Arial" w:cs="Arial"/>
          <w:color w:val="000000" w:themeColor="text1"/>
          <w:sz w:val="22"/>
          <w:szCs w:val="22"/>
          <w:lang w:eastAsia="en-US"/>
        </w:rPr>
        <w:t>Attend all training and development, as required.</w:t>
      </w:r>
    </w:p>
    <w:p w14:paraId="72E52B3C" w14:textId="19D52450" w:rsidR="00BC31FC" w:rsidRDefault="00BC31FC">
      <w:pPr>
        <w:rPr>
          <w:rFonts w:ascii="Arial" w:hAnsi="Arial" w:cs="Arial"/>
          <w:b/>
          <w:sz w:val="24"/>
          <w:lang w:val="en-GB"/>
        </w:rPr>
      </w:pPr>
    </w:p>
    <w:p w14:paraId="2D022DA6" w14:textId="77777777" w:rsidR="00BC31FC" w:rsidRDefault="00BC31FC" w:rsidP="00BC31FC">
      <w:pPr>
        <w:jc w:val="both"/>
        <w:rPr>
          <w:rFonts w:ascii="Arial" w:hAnsi="Arial" w:cs="Arial"/>
          <w:b/>
          <w:sz w:val="24"/>
          <w:lang w:val="en-GB"/>
        </w:rPr>
      </w:pPr>
    </w:p>
    <w:p w14:paraId="13D600B3" w14:textId="77777777" w:rsidR="00BC31FC" w:rsidRDefault="00BC31FC">
      <w:pPr>
        <w:rPr>
          <w:rFonts w:ascii="Arial" w:hAnsi="Arial" w:cs="Arial"/>
          <w:b/>
          <w:sz w:val="24"/>
          <w:lang w:val="en-GB"/>
        </w:rPr>
      </w:pPr>
      <w:r>
        <w:rPr>
          <w:rFonts w:ascii="Arial" w:hAnsi="Arial" w:cs="Arial"/>
          <w:b/>
          <w:sz w:val="24"/>
          <w:lang w:val="en-GB"/>
        </w:rPr>
        <w:br w:type="page"/>
      </w:r>
    </w:p>
    <w:p w14:paraId="5E122763" w14:textId="479E0296" w:rsidR="00BC31FC" w:rsidRPr="00032D57" w:rsidRDefault="00BC31FC" w:rsidP="00BC31FC">
      <w:pPr>
        <w:jc w:val="both"/>
        <w:rPr>
          <w:rFonts w:ascii="Arial" w:hAnsi="Arial" w:cs="Arial"/>
          <w:b/>
          <w:lang w:val="en-GB"/>
        </w:rPr>
      </w:pPr>
      <w:r w:rsidRPr="00BC31FC">
        <w:rPr>
          <w:rFonts w:ascii="Arial" w:hAnsi="Arial" w:cs="Arial"/>
          <w:b/>
          <w:sz w:val="24"/>
          <w:lang w:val="en-GB"/>
        </w:rPr>
        <w:lastRenderedPageBreak/>
        <w:t>Personal Specification</w:t>
      </w:r>
    </w:p>
    <w:p w14:paraId="797DDD0C" w14:textId="77777777" w:rsidR="00BC31FC" w:rsidRPr="00032D57" w:rsidRDefault="00BC31FC" w:rsidP="00BC31FC">
      <w:pPr>
        <w:jc w:val="both"/>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0"/>
        <w:gridCol w:w="4352"/>
        <w:gridCol w:w="3969"/>
      </w:tblGrid>
      <w:tr w:rsidR="00BC31FC" w:rsidRPr="00032D57" w14:paraId="4AB8EFD1" w14:textId="77777777" w:rsidTr="58747353">
        <w:tc>
          <w:tcPr>
            <w:tcW w:w="1880" w:type="dxa"/>
            <w:shd w:val="clear" w:color="auto" w:fill="auto"/>
          </w:tcPr>
          <w:p w14:paraId="6C961EA0" w14:textId="77777777" w:rsidR="00BC31FC" w:rsidRPr="00032D57" w:rsidRDefault="00BC31FC" w:rsidP="00C46EFD">
            <w:pPr>
              <w:rPr>
                <w:rFonts w:ascii="Arial" w:hAnsi="Arial" w:cs="Arial"/>
                <w:b/>
                <w:lang w:val="en-GB"/>
              </w:rPr>
            </w:pPr>
          </w:p>
        </w:tc>
        <w:tc>
          <w:tcPr>
            <w:tcW w:w="4352" w:type="dxa"/>
            <w:shd w:val="clear" w:color="auto" w:fill="auto"/>
          </w:tcPr>
          <w:p w14:paraId="5621D756" w14:textId="77777777" w:rsidR="00BC31FC" w:rsidRPr="005167C9" w:rsidRDefault="00BC31FC" w:rsidP="00C46EFD">
            <w:pPr>
              <w:jc w:val="both"/>
              <w:rPr>
                <w:rFonts w:ascii="Arial" w:hAnsi="Arial" w:cs="Arial"/>
                <w:b/>
                <w:lang w:val="en-GB"/>
              </w:rPr>
            </w:pPr>
            <w:r w:rsidRPr="005167C9">
              <w:rPr>
                <w:rFonts w:ascii="Arial" w:hAnsi="Arial" w:cs="Arial"/>
                <w:b/>
                <w:lang w:val="en-GB"/>
              </w:rPr>
              <w:t>Essential</w:t>
            </w:r>
          </w:p>
        </w:tc>
        <w:tc>
          <w:tcPr>
            <w:tcW w:w="3969" w:type="dxa"/>
            <w:shd w:val="clear" w:color="auto" w:fill="auto"/>
          </w:tcPr>
          <w:p w14:paraId="6B4ED7C7" w14:textId="77777777" w:rsidR="00BC31FC" w:rsidRPr="005167C9" w:rsidRDefault="00BC31FC" w:rsidP="00C46EFD">
            <w:pPr>
              <w:rPr>
                <w:rFonts w:ascii="Arial" w:hAnsi="Arial" w:cs="Arial"/>
                <w:b/>
                <w:lang w:val="en-GB"/>
              </w:rPr>
            </w:pPr>
            <w:r w:rsidRPr="005167C9">
              <w:rPr>
                <w:rFonts w:ascii="Arial" w:hAnsi="Arial" w:cs="Arial"/>
                <w:b/>
                <w:lang w:val="en-GB"/>
              </w:rPr>
              <w:t>Desirable</w:t>
            </w:r>
          </w:p>
        </w:tc>
      </w:tr>
      <w:tr w:rsidR="00BC31FC" w:rsidRPr="00032D57" w14:paraId="2FF54AC0" w14:textId="77777777" w:rsidTr="58747353">
        <w:tc>
          <w:tcPr>
            <w:tcW w:w="1880" w:type="dxa"/>
            <w:shd w:val="clear" w:color="auto" w:fill="auto"/>
          </w:tcPr>
          <w:p w14:paraId="33D50EF3" w14:textId="77777777" w:rsidR="00BC31FC" w:rsidRPr="00032D57" w:rsidRDefault="00BC31FC" w:rsidP="00C46EFD">
            <w:pPr>
              <w:rPr>
                <w:rFonts w:ascii="Arial" w:hAnsi="Arial" w:cs="Arial"/>
                <w:lang w:val="en-GB"/>
              </w:rPr>
            </w:pPr>
            <w:r w:rsidRPr="00032D57">
              <w:rPr>
                <w:rFonts w:ascii="Arial" w:hAnsi="Arial" w:cs="Arial"/>
                <w:lang w:val="en-GB"/>
              </w:rPr>
              <w:t>Qualifications</w:t>
            </w:r>
          </w:p>
        </w:tc>
        <w:tc>
          <w:tcPr>
            <w:tcW w:w="4352" w:type="dxa"/>
            <w:shd w:val="clear" w:color="auto" w:fill="auto"/>
          </w:tcPr>
          <w:p w14:paraId="110487F2" w14:textId="77777777" w:rsidR="00BC31FC" w:rsidRDefault="00BC31FC" w:rsidP="00C46EFD">
            <w:pPr>
              <w:rPr>
                <w:rFonts w:ascii="Arial" w:hAnsi="Arial" w:cs="Arial"/>
              </w:rPr>
            </w:pPr>
            <w:r>
              <w:rPr>
                <w:rFonts w:ascii="Arial" w:hAnsi="Arial" w:cs="Arial"/>
              </w:rPr>
              <w:t>Educated to a degree level in a construction, architectural or engineering discipline.</w:t>
            </w:r>
          </w:p>
          <w:p w14:paraId="6CD0EBB0" w14:textId="443EE8EF" w:rsidR="00BC31FC" w:rsidRDefault="00BC31FC" w:rsidP="00C46EFD">
            <w:pPr>
              <w:rPr>
                <w:rFonts w:ascii="Arial" w:hAnsi="Arial" w:cs="Arial"/>
              </w:rPr>
            </w:pPr>
            <w:r w:rsidRPr="58747353">
              <w:rPr>
                <w:rFonts w:ascii="Arial" w:hAnsi="Arial" w:cs="Arial"/>
              </w:rPr>
              <w:t xml:space="preserve">Chartered &amp; qualified construction professional (e.g. ARB, </w:t>
            </w:r>
            <w:r w:rsidR="283A16BE" w:rsidRPr="58747353">
              <w:rPr>
                <w:rFonts w:ascii="Arial" w:hAnsi="Arial" w:cs="Arial"/>
              </w:rPr>
              <w:t xml:space="preserve">RIBA, </w:t>
            </w:r>
            <w:r w:rsidRPr="58747353">
              <w:rPr>
                <w:rFonts w:ascii="Arial" w:hAnsi="Arial" w:cs="Arial"/>
              </w:rPr>
              <w:t xml:space="preserve">CIBSE, </w:t>
            </w:r>
            <w:r w:rsidR="1EC972D2" w:rsidRPr="58747353">
              <w:rPr>
                <w:rFonts w:ascii="Arial" w:hAnsi="Arial" w:cs="Arial"/>
              </w:rPr>
              <w:t xml:space="preserve">RICS, </w:t>
            </w:r>
            <w:proofErr w:type="spellStart"/>
            <w:r w:rsidRPr="58747353">
              <w:rPr>
                <w:rFonts w:ascii="Arial" w:hAnsi="Arial" w:cs="Arial"/>
              </w:rPr>
              <w:t>etc</w:t>
            </w:r>
            <w:proofErr w:type="spellEnd"/>
            <w:r w:rsidRPr="58747353">
              <w:rPr>
                <w:rFonts w:ascii="Arial" w:hAnsi="Arial" w:cs="Arial"/>
              </w:rPr>
              <w:t>…)</w:t>
            </w:r>
          </w:p>
          <w:p w14:paraId="0FAB5AF2" w14:textId="43BE0BA1" w:rsidR="00BC31FC" w:rsidRPr="005167C9" w:rsidRDefault="00BC31FC" w:rsidP="00C46EFD">
            <w:pPr>
              <w:rPr>
                <w:rFonts w:ascii="Arial" w:hAnsi="Arial" w:cs="Arial"/>
              </w:rPr>
            </w:pPr>
          </w:p>
        </w:tc>
        <w:tc>
          <w:tcPr>
            <w:tcW w:w="3969" w:type="dxa"/>
            <w:shd w:val="clear" w:color="auto" w:fill="auto"/>
          </w:tcPr>
          <w:p w14:paraId="3BCCA126" w14:textId="65D64682" w:rsidR="00BC31FC" w:rsidRPr="005167C9" w:rsidRDefault="00BC31FC" w:rsidP="00C46EFD">
            <w:pPr>
              <w:rPr>
                <w:rFonts w:ascii="Arial" w:hAnsi="Arial" w:cs="Arial"/>
                <w:lang w:val="en-GB"/>
              </w:rPr>
            </w:pPr>
            <w:r>
              <w:rPr>
                <w:rFonts w:ascii="Arial" w:hAnsi="Arial" w:cs="Arial"/>
                <w:lang w:val="en-GB"/>
              </w:rPr>
              <w:t>C</w:t>
            </w:r>
            <w:r w:rsidRPr="005167C9">
              <w:rPr>
                <w:rFonts w:ascii="Arial" w:hAnsi="Arial" w:cs="Arial"/>
                <w:lang w:val="en-GB"/>
              </w:rPr>
              <w:t xml:space="preserve">urrent IOSH and/or NEBOSH certificates </w:t>
            </w:r>
          </w:p>
          <w:p w14:paraId="55EEE06A" w14:textId="5106B556" w:rsidR="00BC31FC" w:rsidRDefault="00BC31FC" w:rsidP="00C46EFD">
            <w:pPr>
              <w:rPr>
                <w:rFonts w:ascii="Arial" w:hAnsi="Arial" w:cs="Arial"/>
                <w:lang w:val="en-GB"/>
              </w:rPr>
            </w:pPr>
            <w:r w:rsidRPr="005167C9">
              <w:rPr>
                <w:rFonts w:ascii="Arial" w:hAnsi="Arial" w:cs="Arial"/>
                <w:lang w:val="en-GB"/>
              </w:rPr>
              <w:t>Asbestos Awareness Certificate</w:t>
            </w:r>
          </w:p>
          <w:p w14:paraId="09678B1F" w14:textId="364FFC93" w:rsidR="00BC31FC" w:rsidRDefault="00BC31FC" w:rsidP="00C46EFD">
            <w:pPr>
              <w:rPr>
                <w:rFonts w:ascii="Arial" w:hAnsi="Arial" w:cs="Arial"/>
                <w:lang w:val="en-GB"/>
              </w:rPr>
            </w:pPr>
            <w:r>
              <w:rPr>
                <w:rFonts w:ascii="Arial" w:hAnsi="Arial" w:cs="Arial"/>
                <w:lang w:val="en-GB"/>
              </w:rPr>
              <w:t>CSCS Card</w:t>
            </w:r>
          </w:p>
          <w:p w14:paraId="48243440" w14:textId="43131A10" w:rsidR="00BC31FC" w:rsidRPr="005167C9" w:rsidRDefault="00541A8C" w:rsidP="00541A8C">
            <w:pPr>
              <w:rPr>
                <w:rFonts w:ascii="Arial" w:hAnsi="Arial" w:cs="Arial"/>
                <w:lang w:val="en-GB"/>
              </w:rPr>
            </w:pPr>
            <w:r>
              <w:rPr>
                <w:rFonts w:ascii="Arial" w:hAnsi="Arial" w:cs="Arial"/>
                <w:lang w:val="en-GB"/>
              </w:rPr>
              <w:t xml:space="preserve">Principal Designer competence </w:t>
            </w:r>
          </w:p>
        </w:tc>
      </w:tr>
      <w:tr w:rsidR="00BC31FC" w:rsidRPr="00032D57" w14:paraId="796F398F" w14:textId="77777777" w:rsidTr="58747353">
        <w:trPr>
          <w:trHeight w:val="2084"/>
        </w:trPr>
        <w:tc>
          <w:tcPr>
            <w:tcW w:w="1880" w:type="dxa"/>
            <w:shd w:val="clear" w:color="auto" w:fill="auto"/>
          </w:tcPr>
          <w:p w14:paraId="704176DF" w14:textId="77777777" w:rsidR="00BC31FC" w:rsidRPr="00032D57" w:rsidRDefault="00BC31FC" w:rsidP="00C46EFD">
            <w:pPr>
              <w:rPr>
                <w:rFonts w:ascii="Arial" w:hAnsi="Arial" w:cs="Arial"/>
                <w:lang w:val="en-GB"/>
              </w:rPr>
            </w:pPr>
            <w:r w:rsidRPr="00032D57">
              <w:rPr>
                <w:rFonts w:ascii="Arial" w:hAnsi="Arial" w:cs="Arial"/>
                <w:lang w:val="en-GB"/>
              </w:rPr>
              <w:t>Experience</w:t>
            </w:r>
          </w:p>
        </w:tc>
        <w:tc>
          <w:tcPr>
            <w:tcW w:w="4352" w:type="dxa"/>
            <w:shd w:val="clear" w:color="auto" w:fill="auto"/>
          </w:tcPr>
          <w:p w14:paraId="2D571EFE" w14:textId="73A26A43" w:rsidR="00BC31FC" w:rsidRDefault="00BC31FC" w:rsidP="00C46EFD">
            <w:pPr>
              <w:rPr>
                <w:rFonts w:ascii="Arial" w:hAnsi="Arial" w:cs="Arial"/>
                <w:lang w:val="en-GB"/>
              </w:rPr>
            </w:pPr>
            <w:r w:rsidRPr="58747353">
              <w:rPr>
                <w:rFonts w:ascii="Arial" w:hAnsi="Arial" w:cs="Arial"/>
                <w:lang w:val="en-GB"/>
              </w:rPr>
              <w:t>Experience of managing multiple refurbishment and new build capital works.</w:t>
            </w:r>
          </w:p>
          <w:p w14:paraId="5862B400" w14:textId="3F0791DB" w:rsidR="00BC31FC" w:rsidRDefault="00BC31FC" w:rsidP="00C46EFD">
            <w:pPr>
              <w:rPr>
                <w:rFonts w:ascii="Arial" w:hAnsi="Arial" w:cs="Arial"/>
                <w:lang w:val="en-GB"/>
              </w:rPr>
            </w:pPr>
          </w:p>
          <w:p w14:paraId="20734F42" w14:textId="0BE32A20" w:rsidR="00BC31FC" w:rsidRDefault="00BC31FC" w:rsidP="00C46EFD">
            <w:pPr>
              <w:rPr>
                <w:rFonts w:ascii="Arial" w:hAnsi="Arial" w:cs="Arial"/>
                <w:lang w:val="en-GB"/>
              </w:rPr>
            </w:pPr>
            <w:r w:rsidRPr="58747353">
              <w:rPr>
                <w:rFonts w:ascii="Arial" w:hAnsi="Arial" w:cs="Arial"/>
                <w:lang w:val="en-GB"/>
              </w:rPr>
              <w:t xml:space="preserve">Experience in the procurement and </w:t>
            </w:r>
            <w:r w:rsidR="1EC972D2" w:rsidRPr="58747353">
              <w:rPr>
                <w:rFonts w:ascii="Arial" w:hAnsi="Arial" w:cs="Arial"/>
                <w:lang w:val="en-GB"/>
              </w:rPr>
              <w:t xml:space="preserve">effective </w:t>
            </w:r>
            <w:r w:rsidRPr="58747353">
              <w:rPr>
                <w:rFonts w:ascii="Arial" w:hAnsi="Arial" w:cs="Arial"/>
                <w:lang w:val="en-GB"/>
              </w:rPr>
              <w:t>management of construction consultants</w:t>
            </w:r>
            <w:r w:rsidR="7327F695" w:rsidRPr="58747353">
              <w:rPr>
                <w:rFonts w:ascii="Arial" w:hAnsi="Arial" w:cs="Arial"/>
                <w:lang w:val="en-GB"/>
              </w:rPr>
              <w:t xml:space="preserve"> and construction contracts</w:t>
            </w:r>
            <w:r w:rsidRPr="58747353">
              <w:rPr>
                <w:rFonts w:ascii="Arial" w:hAnsi="Arial" w:cs="Arial"/>
                <w:lang w:val="en-GB"/>
              </w:rPr>
              <w:t>.</w:t>
            </w:r>
          </w:p>
          <w:p w14:paraId="50F5B913" w14:textId="7DC9F0A8" w:rsidR="00541A8C" w:rsidRDefault="00541A8C" w:rsidP="00C46EFD">
            <w:pPr>
              <w:rPr>
                <w:rFonts w:ascii="Arial" w:hAnsi="Arial" w:cs="Arial"/>
                <w:lang w:val="en-GB"/>
              </w:rPr>
            </w:pPr>
          </w:p>
          <w:p w14:paraId="4722464E" w14:textId="7A13767B" w:rsidR="00541A8C" w:rsidRDefault="00541A8C" w:rsidP="00C46EFD">
            <w:pPr>
              <w:rPr>
                <w:rFonts w:ascii="Arial" w:hAnsi="Arial" w:cs="Arial"/>
                <w:lang w:val="en-GB"/>
              </w:rPr>
            </w:pPr>
            <w:r w:rsidRPr="58747353">
              <w:rPr>
                <w:rFonts w:ascii="Arial" w:hAnsi="Arial" w:cs="Arial"/>
                <w:lang w:val="en-GB"/>
              </w:rPr>
              <w:t xml:space="preserve">Experience of managing &amp; delivering multiple work packages (e.g. enabling work, furniture, signage, etc…) </w:t>
            </w:r>
            <w:r w:rsidR="1EC972D2" w:rsidRPr="58747353">
              <w:rPr>
                <w:rFonts w:ascii="Arial" w:hAnsi="Arial" w:cs="Arial"/>
                <w:lang w:val="en-GB"/>
              </w:rPr>
              <w:t>supporting main construction contracts</w:t>
            </w:r>
            <w:r w:rsidRPr="58747353">
              <w:rPr>
                <w:rFonts w:ascii="Arial" w:hAnsi="Arial" w:cs="Arial"/>
                <w:lang w:val="en-GB"/>
              </w:rPr>
              <w:t>.</w:t>
            </w:r>
          </w:p>
          <w:p w14:paraId="5D33CC4C" w14:textId="77777777" w:rsidR="00BC31FC" w:rsidRDefault="00BC31FC" w:rsidP="00C46EFD">
            <w:pPr>
              <w:rPr>
                <w:rFonts w:ascii="Arial" w:hAnsi="Arial" w:cs="Arial"/>
                <w:lang w:val="en-GB"/>
              </w:rPr>
            </w:pPr>
          </w:p>
          <w:p w14:paraId="00C7EA07" w14:textId="38FACEDD" w:rsidR="00BC31FC" w:rsidRDefault="00BC31FC" w:rsidP="00C46EFD">
            <w:pPr>
              <w:rPr>
                <w:rFonts w:ascii="Arial" w:hAnsi="Arial" w:cs="Arial"/>
                <w:lang w:val="en-GB"/>
              </w:rPr>
            </w:pPr>
            <w:r w:rsidRPr="58747353">
              <w:rPr>
                <w:rFonts w:ascii="Arial" w:hAnsi="Arial" w:cs="Arial"/>
                <w:lang w:val="en-GB"/>
              </w:rPr>
              <w:t>Experience of contract management using JCT forms, both traditional plus design &amp; build.</w:t>
            </w:r>
          </w:p>
          <w:p w14:paraId="7F29FCF5" w14:textId="08DA447C" w:rsidR="00541A8C" w:rsidRDefault="00541A8C" w:rsidP="00C46EFD">
            <w:pPr>
              <w:rPr>
                <w:rFonts w:ascii="Arial" w:hAnsi="Arial" w:cs="Arial"/>
                <w:lang w:val="en-GB"/>
              </w:rPr>
            </w:pPr>
          </w:p>
          <w:p w14:paraId="3881F7BA" w14:textId="6299B0EA" w:rsidR="00541A8C" w:rsidRDefault="00541A8C" w:rsidP="00C46EFD">
            <w:pPr>
              <w:rPr>
                <w:rFonts w:ascii="Arial" w:hAnsi="Arial" w:cs="Arial"/>
                <w:lang w:val="en-GB"/>
              </w:rPr>
            </w:pPr>
            <w:r w:rsidRPr="58747353">
              <w:rPr>
                <w:rFonts w:ascii="Arial" w:hAnsi="Arial" w:cs="Arial"/>
                <w:lang w:val="en-GB"/>
              </w:rPr>
              <w:t xml:space="preserve">Experience in </w:t>
            </w:r>
            <w:r w:rsidR="5E3F31B2" w:rsidRPr="58747353">
              <w:rPr>
                <w:rFonts w:ascii="Arial" w:hAnsi="Arial" w:cs="Arial"/>
                <w:lang w:val="en-GB"/>
              </w:rPr>
              <w:t xml:space="preserve">agreeing, monitoring </w:t>
            </w:r>
            <w:r w:rsidRPr="58747353">
              <w:rPr>
                <w:rFonts w:ascii="Arial" w:hAnsi="Arial" w:cs="Arial"/>
                <w:lang w:val="en-GB"/>
              </w:rPr>
              <w:t>and controlling capital budgets.</w:t>
            </w:r>
          </w:p>
          <w:p w14:paraId="4682B4C7" w14:textId="6F934B98" w:rsidR="00BC31FC" w:rsidRPr="005167C9" w:rsidRDefault="00BC31FC" w:rsidP="00541A8C">
            <w:pPr>
              <w:rPr>
                <w:rFonts w:ascii="Arial" w:hAnsi="Arial" w:cs="Arial"/>
                <w:lang w:val="en-GB"/>
              </w:rPr>
            </w:pPr>
          </w:p>
        </w:tc>
        <w:tc>
          <w:tcPr>
            <w:tcW w:w="3969" w:type="dxa"/>
            <w:shd w:val="clear" w:color="auto" w:fill="auto"/>
          </w:tcPr>
          <w:p w14:paraId="52FCA42B" w14:textId="322A8C16" w:rsidR="00BC31FC" w:rsidRDefault="00BC31FC" w:rsidP="00C46EFD">
            <w:pPr>
              <w:rPr>
                <w:rFonts w:ascii="Arial" w:hAnsi="Arial" w:cs="Arial"/>
                <w:lang w:val="en-GB"/>
              </w:rPr>
            </w:pPr>
            <w:r>
              <w:rPr>
                <w:rFonts w:ascii="Arial" w:hAnsi="Arial" w:cs="Arial"/>
                <w:lang w:val="en-GB"/>
              </w:rPr>
              <w:t>Experience of working with NEC forms of contract.</w:t>
            </w:r>
          </w:p>
          <w:p w14:paraId="254CED14" w14:textId="132FDDE1" w:rsidR="00541A8C" w:rsidRDefault="00541A8C" w:rsidP="00C46EFD">
            <w:pPr>
              <w:rPr>
                <w:rFonts w:ascii="Arial" w:hAnsi="Arial" w:cs="Arial"/>
                <w:lang w:val="en-GB"/>
              </w:rPr>
            </w:pPr>
          </w:p>
          <w:p w14:paraId="6C8484BB" w14:textId="77777777" w:rsidR="00541A8C" w:rsidRDefault="00541A8C" w:rsidP="00C46EFD">
            <w:pPr>
              <w:rPr>
                <w:rFonts w:ascii="Arial" w:hAnsi="Arial" w:cs="Arial"/>
                <w:lang w:val="en-GB"/>
              </w:rPr>
            </w:pPr>
          </w:p>
          <w:p w14:paraId="2E5FAA66" w14:textId="32E4E143" w:rsidR="00541A8C" w:rsidRDefault="00541A8C" w:rsidP="00C46EFD">
            <w:pPr>
              <w:rPr>
                <w:rFonts w:ascii="Arial" w:hAnsi="Arial" w:cs="Arial"/>
                <w:lang w:val="en-GB"/>
              </w:rPr>
            </w:pPr>
            <w:r>
              <w:rPr>
                <w:rFonts w:ascii="Arial" w:hAnsi="Arial" w:cs="Arial"/>
                <w:lang w:val="en-GB"/>
              </w:rPr>
              <w:t>Previous experience of working in Higher Education.</w:t>
            </w:r>
          </w:p>
          <w:p w14:paraId="59686FE1" w14:textId="77777777" w:rsidR="00BC31FC" w:rsidRDefault="00BC31FC" w:rsidP="00C46EFD">
            <w:pPr>
              <w:rPr>
                <w:rFonts w:ascii="Arial" w:hAnsi="Arial" w:cs="Arial"/>
                <w:lang w:val="en-GB"/>
              </w:rPr>
            </w:pPr>
          </w:p>
          <w:p w14:paraId="1F5E22F1" w14:textId="4D7B1A30" w:rsidR="00BC31FC" w:rsidRPr="005167C9" w:rsidRDefault="00BC31FC" w:rsidP="00C46EFD">
            <w:pPr>
              <w:rPr>
                <w:rFonts w:ascii="Arial" w:hAnsi="Arial" w:cs="Arial"/>
                <w:lang w:val="en-GB"/>
              </w:rPr>
            </w:pPr>
          </w:p>
        </w:tc>
      </w:tr>
      <w:tr w:rsidR="00BC31FC" w:rsidRPr="00032D57" w14:paraId="0AE237DE" w14:textId="77777777" w:rsidTr="58747353">
        <w:tc>
          <w:tcPr>
            <w:tcW w:w="1880" w:type="dxa"/>
            <w:shd w:val="clear" w:color="auto" w:fill="auto"/>
          </w:tcPr>
          <w:p w14:paraId="5020A255" w14:textId="77777777" w:rsidR="00BC31FC" w:rsidRPr="00032D57" w:rsidRDefault="00BC31FC" w:rsidP="00C46EFD">
            <w:pPr>
              <w:rPr>
                <w:rFonts w:ascii="Arial" w:hAnsi="Arial" w:cs="Arial"/>
                <w:lang w:val="en-GB"/>
              </w:rPr>
            </w:pPr>
            <w:r w:rsidRPr="00032D57">
              <w:rPr>
                <w:rFonts w:ascii="Arial" w:hAnsi="Arial" w:cs="Arial"/>
                <w:lang w:val="en-GB"/>
              </w:rPr>
              <w:t>Knowledge/Skills</w:t>
            </w:r>
          </w:p>
        </w:tc>
        <w:tc>
          <w:tcPr>
            <w:tcW w:w="4352" w:type="dxa"/>
            <w:shd w:val="clear" w:color="auto" w:fill="auto"/>
          </w:tcPr>
          <w:p w14:paraId="13E5A520" w14:textId="4B124235" w:rsidR="00541A8C" w:rsidRDefault="00541A8C" w:rsidP="00C46EFD">
            <w:pPr>
              <w:rPr>
                <w:rFonts w:ascii="Arial" w:hAnsi="Arial" w:cs="Arial"/>
                <w:lang w:val="en-GB"/>
              </w:rPr>
            </w:pPr>
            <w:r>
              <w:rPr>
                <w:rFonts w:ascii="Arial" w:hAnsi="Arial" w:cs="Arial"/>
                <w:lang w:val="en-GB"/>
              </w:rPr>
              <w:t xml:space="preserve">Excellent working knowledge of relevant software packages (e.g. Excel, Project, Word, </w:t>
            </w:r>
            <w:proofErr w:type="spellStart"/>
            <w:r>
              <w:rPr>
                <w:rFonts w:ascii="Arial" w:hAnsi="Arial" w:cs="Arial"/>
                <w:lang w:val="en-GB"/>
              </w:rPr>
              <w:t>Powerpoint</w:t>
            </w:r>
            <w:proofErr w:type="spellEnd"/>
            <w:r>
              <w:rPr>
                <w:rFonts w:ascii="Arial" w:hAnsi="Arial" w:cs="Arial"/>
                <w:lang w:val="en-GB"/>
              </w:rPr>
              <w:t>, Adobe Acrobat)</w:t>
            </w:r>
          </w:p>
          <w:p w14:paraId="4F9059AB" w14:textId="77777777" w:rsidR="00541A8C" w:rsidRDefault="00541A8C" w:rsidP="00C46EFD">
            <w:pPr>
              <w:rPr>
                <w:rFonts w:ascii="Arial" w:hAnsi="Arial" w:cs="Arial"/>
                <w:lang w:val="en-GB"/>
              </w:rPr>
            </w:pPr>
          </w:p>
          <w:p w14:paraId="57F38473" w14:textId="6BFC77E4" w:rsidR="00BC31FC" w:rsidRDefault="00BC31FC" w:rsidP="00C46EFD">
            <w:pPr>
              <w:rPr>
                <w:rFonts w:ascii="Arial" w:hAnsi="Arial" w:cs="Arial"/>
                <w:lang w:val="en-GB"/>
              </w:rPr>
            </w:pPr>
            <w:r>
              <w:rPr>
                <w:rFonts w:ascii="Arial" w:hAnsi="Arial" w:cs="Arial"/>
                <w:lang w:val="en-GB"/>
              </w:rPr>
              <w:t>Able to develop relationships with stakeholder groups</w:t>
            </w:r>
            <w:r w:rsidR="00541A8C">
              <w:rPr>
                <w:rFonts w:ascii="Arial" w:hAnsi="Arial" w:cs="Arial"/>
                <w:lang w:val="en-GB"/>
              </w:rPr>
              <w:t>, coordinating stakeholder requirements, achieving sign off and managing expectations</w:t>
            </w:r>
            <w:r>
              <w:rPr>
                <w:rFonts w:ascii="Arial" w:hAnsi="Arial" w:cs="Arial"/>
                <w:lang w:val="en-GB"/>
              </w:rPr>
              <w:t>.</w:t>
            </w:r>
          </w:p>
          <w:p w14:paraId="410FEA77" w14:textId="77777777" w:rsidR="00541A8C" w:rsidRDefault="00541A8C" w:rsidP="00C46EFD">
            <w:pPr>
              <w:rPr>
                <w:rFonts w:ascii="Arial" w:hAnsi="Arial" w:cs="Arial"/>
                <w:lang w:val="en-GB"/>
              </w:rPr>
            </w:pPr>
          </w:p>
          <w:p w14:paraId="617F97FD" w14:textId="4A738D1F" w:rsidR="00541A8C" w:rsidRDefault="00541A8C" w:rsidP="00C46EFD">
            <w:pPr>
              <w:rPr>
                <w:rFonts w:ascii="Arial" w:hAnsi="Arial" w:cs="Arial"/>
                <w:lang w:val="en-GB"/>
              </w:rPr>
            </w:pPr>
            <w:r>
              <w:rPr>
                <w:rFonts w:ascii="Arial" w:hAnsi="Arial" w:cs="Arial"/>
                <w:lang w:val="en-GB"/>
              </w:rPr>
              <w:t>Excellent knowledge of Construction (Design Management) Regulations 2015.</w:t>
            </w:r>
          </w:p>
          <w:p w14:paraId="4DF9BAF3" w14:textId="0085CA35" w:rsidR="00541A8C" w:rsidRDefault="00541A8C" w:rsidP="00C46EFD">
            <w:pPr>
              <w:rPr>
                <w:rFonts w:ascii="Arial" w:hAnsi="Arial" w:cs="Arial"/>
                <w:lang w:val="en-GB"/>
              </w:rPr>
            </w:pPr>
          </w:p>
          <w:p w14:paraId="27AB0323" w14:textId="19174AC2" w:rsidR="00541A8C" w:rsidRDefault="00541A8C" w:rsidP="00C46EFD">
            <w:pPr>
              <w:rPr>
                <w:rFonts w:ascii="Arial" w:hAnsi="Arial" w:cs="Arial"/>
                <w:lang w:val="en-GB"/>
              </w:rPr>
            </w:pPr>
            <w:r>
              <w:rPr>
                <w:rFonts w:ascii="Arial" w:hAnsi="Arial" w:cs="Arial"/>
                <w:lang w:val="en-GB"/>
              </w:rPr>
              <w:t>Thorough knowledge of procurement regulations and able to manage procurement to get best value.</w:t>
            </w:r>
          </w:p>
          <w:p w14:paraId="3947BE43" w14:textId="35C1A910" w:rsidR="00541A8C" w:rsidRPr="00032D57" w:rsidRDefault="00541A8C" w:rsidP="00C46EFD">
            <w:pPr>
              <w:rPr>
                <w:rFonts w:ascii="Arial" w:hAnsi="Arial" w:cs="Arial"/>
                <w:lang w:val="en-GB"/>
              </w:rPr>
            </w:pPr>
          </w:p>
        </w:tc>
        <w:tc>
          <w:tcPr>
            <w:tcW w:w="3969" w:type="dxa"/>
            <w:shd w:val="clear" w:color="auto" w:fill="auto"/>
          </w:tcPr>
          <w:p w14:paraId="6EB93778" w14:textId="42E2A7A7" w:rsidR="00BC31FC" w:rsidRDefault="00BC31FC" w:rsidP="00BC31FC">
            <w:pPr>
              <w:rPr>
                <w:rFonts w:ascii="Arial" w:hAnsi="Arial" w:cs="Arial"/>
                <w:lang w:val="en-GB"/>
              </w:rPr>
            </w:pPr>
            <w:r>
              <w:rPr>
                <w:rFonts w:ascii="Arial" w:hAnsi="Arial" w:cs="Arial"/>
                <w:lang w:val="en-GB"/>
              </w:rPr>
              <w:t>Good practical working knowledge of AutoCAD.</w:t>
            </w:r>
          </w:p>
          <w:p w14:paraId="0C468F7B" w14:textId="09FB250C" w:rsidR="00541A8C" w:rsidRDefault="00541A8C" w:rsidP="00BC31FC">
            <w:pPr>
              <w:rPr>
                <w:rFonts w:ascii="Arial" w:hAnsi="Arial" w:cs="Arial"/>
                <w:lang w:val="en-GB"/>
              </w:rPr>
            </w:pPr>
          </w:p>
          <w:p w14:paraId="489A1864" w14:textId="5AA68579" w:rsidR="00541A8C" w:rsidRDefault="00541A8C" w:rsidP="00BC31FC">
            <w:pPr>
              <w:rPr>
                <w:rFonts w:ascii="Arial" w:hAnsi="Arial" w:cs="Arial"/>
                <w:lang w:val="en-GB"/>
              </w:rPr>
            </w:pPr>
          </w:p>
          <w:p w14:paraId="6ABCF051" w14:textId="40D5D01A" w:rsidR="00541A8C" w:rsidRPr="00541A8C" w:rsidRDefault="00541A8C" w:rsidP="00541A8C">
            <w:pPr>
              <w:rPr>
                <w:rFonts w:ascii="Arial" w:hAnsi="Arial" w:cs="Arial"/>
                <w:i/>
                <w:lang w:val="en-GB"/>
              </w:rPr>
            </w:pPr>
            <w:r>
              <w:rPr>
                <w:rFonts w:ascii="Arial" w:hAnsi="Arial" w:cs="Arial"/>
                <w:lang w:val="en-GB"/>
              </w:rPr>
              <w:t xml:space="preserve">Working knowledge of BIM (Autodesk Revit). </w:t>
            </w:r>
            <w:r>
              <w:rPr>
                <w:rFonts w:ascii="Arial" w:hAnsi="Arial" w:cs="Arial"/>
                <w:i/>
                <w:lang w:val="en-GB"/>
              </w:rPr>
              <w:t>Note, HAU does not operate in BIM</w:t>
            </w:r>
            <w:bookmarkStart w:id="0" w:name="_GoBack"/>
            <w:bookmarkEnd w:id="0"/>
            <w:r>
              <w:rPr>
                <w:rFonts w:ascii="Arial" w:hAnsi="Arial" w:cs="Arial"/>
                <w:i/>
                <w:lang w:val="en-GB"/>
              </w:rPr>
              <w:t>.</w:t>
            </w:r>
          </w:p>
          <w:p w14:paraId="415B684C" w14:textId="6D5C42EB" w:rsidR="00541A8C" w:rsidRDefault="00541A8C" w:rsidP="00BC31FC">
            <w:pPr>
              <w:rPr>
                <w:rFonts w:ascii="Arial" w:hAnsi="Arial" w:cs="Arial"/>
                <w:lang w:val="en-GB"/>
              </w:rPr>
            </w:pPr>
          </w:p>
          <w:p w14:paraId="07801601" w14:textId="57D8D5BD" w:rsidR="00541A8C" w:rsidRDefault="00541A8C" w:rsidP="00BC31FC">
            <w:pPr>
              <w:rPr>
                <w:rFonts w:ascii="Arial" w:hAnsi="Arial" w:cs="Arial"/>
                <w:lang w:val="en-GB"/>
              </w:rPr>
            </w:pPr>
          </w:p>
          <w:p w14:paraId="348CA866" w14:textId="77777777" w:rsidR="00541A8C" w:rsidRDefault="00541A8C" w:rsidP="00BC31FC">
            <w:pPr>
              <w:rPr>
                <w:rFonts w:ascii="Arial" w:hAnsi="Arial" w:cs="Arial"/>
                <w:lang w:val="en-GB"/>
              </w:rPr>
            </w:pPr>
          </w:p>
          <w:p w14:paraId="4D982FF9" w14:textId="62754E3A" w:rsidR="00541A8C" w:rsidRDefault="00541A8C" w:rsidP="00BC31FC">
            <w:pPr>
              <w:rPr>
                <w:rFonts w:ascii="Arial" w:hAnsi="Arial" w:cs="Arial"/>
                <w:lang w:val="en-GB"/>
              </w:rPr>
            </w:pPr>
          </w:p>
          <w:p w14:paraId="4947010E" w14:textId="440044D6" w:rsidR="00541A8C" w:rsidRDefault="00541A8C" w:rsidP="00BC31FC">
            <w:pPr>
              <w:rPr>
                <w:rFonts w:ascii="Arial" w:hAnsi="Arial" w:cs="Arial"/>
                <w:lang w:val="en-GB"/>
              </w:rPr>
            </w:pPr>
          </w:p>
          <w:p w14:paraId="595D9BE9" w14:textId="77777777" w:rsidR="00541A8C" w:rsidRDefault="00541A8C" w:rsidP="00BC31FC">
            <w:pPr>
              <w:rPr>
                <w:rFonts w:ascii="Arial" w:hAnsi="Arial" w:cs="Arial"/>
                <w:lang w:val="en-GB"/>
              </w:rPr>
            </w:pPr>
          </w:p>
          <w:p w14:paraId="44FABEC1" w14:textId="77777777" w:rsidR="00541A8C" w:rsidRDefault="00541A8C" w:rsidP="00BC31FC">
            <w:pPr>
              <w:rPr>
                <w:rFonts w:ascii="Arial" w:hAnsi="Arial" w:cs="Arial"/>
                <w:lang w:val="en-GB"/>
              </w:rPr>
            </w:pPr>
          </w:p>
          <w:p w14:paraId="105AEA7B" w14:textId="1408F29C" w:rsidR="00541A8C" w:rsidRPr="00032D57" w:rsidRDefault="00541A8C" w:rsidP="00BC31FC">
            <w:pPr>
              <w:rPr>
                <w:rFonts w:ascii="Arial" w:hAnsi="Arial" w:cs="Arial"/>
                <w:lang w:val="en-GB"/>
              </w:rPr>
            </w:pPr>
          </w:p>
        </w:tc>
      </w:tr>
      <w:tr w:rsidR="00BC31FC" w:rsidRPr="00032D57" w14:paraId="1AB8D2B8" w14:textId="77777777" w:rsidTr="58747353">
        <w:tc>
          <w:tcPr>
            <w:tcW w:w="1880" w:type="dxa"/>
            <w:shd w:val="clear" w:color="auto" w:fill="auto"/>
          </w:tcPr>
          <w:p w14:paraId="2386088E" w14:textId="77777777" w:rsidR="00BC31FC" w:rsidRPr="00032D57" w:rsidRDefault="00BC31FC" w:rsidP="00C46EFD">
            <w:pPr>
              <w:rPr>
                <w:rFonts w:ascii="Arial" w:hAnsi="Arial" w:cs="Arial"/>
                <w:lang w:val="en-GB"/>
              </w:rPr>
            </w:pPr>
            <w:r w:rsidRPr="00032D57">
              <w:rPr>
                <w:rFonts w:ascii="Arial" w:hAnsi="Arial" w:cs="Arial"/>
                <w:lang w:val="en-GB"/>
              </w:rPr>
              <w:t>Personal Qualities</w:t>
            </w:r>
          </w:p>
          <w:p w14:paraId="6802FF4F" w14:textId="77777777" w:rsidR="00BC31FC" w:rsidRPr="00032D57" w:rsidRDefault="00BC31FC" w:rsidP="00C46EFD">
            <w:pPr>
              <w:rPr>
                <w:rFonts w:ascii="Arial" w:hAnsi="Arial" w:cs="Arial"/>
                <w:lang w:val="en-GB"/>
              </w:rPr>
            </w:pPr>
          </w:p>
          <w:p w14:paraId="56095DBA" w14:textId="77777777" w:rsidR="00BC31FC" w:rsidRPr="00032D57" w:rsidRDefault="00BC31FC" w:rsidP="00C46EFD">
            <w:pPr>
              <w:rPr>
                <w:rFonts w:ascii="Arial" w:hAnsi="Arial" w:cs="Arial"/>
                <w:lang w:val="en-GB"/>
              </w:rPr>
            </w:pPr>
          </w:p>
          <w:p w14:paraId="405D9537" w14:textId="77777777" w:rsidR="00BC31FC" w:rsidRPr="00032D57" w:rsidRDefault="00BC31FC" w:rsidP="00C46EFD">
            <w:pPr>
              <w:rPr>
                <w:rFonts w:ascii="Arial" w:hAnsi="Arial" w:cs="Arial"/>
                <w:lang w:val="en-GB"/>
              </w:rPr>
            </w:pPr>
          </w:p>
          <w:p w14:paraId="6132475B" w14:textId="77777777" w:rsidR="00BC31FC" w:rsidRPr="00032D57" w:rsidRDefault="00BC31FC" w:rsidP="00C46EFD">
            <w:pPr>
              <w:rPr>
                <w:rFonts w:ascii="Arial" w:hAnsi="Arial" w:cs="Arial"/>
                <w:lang w:val="en-GB"/>
              </w:rPr>
            </w:pPr>
          </w:p>
        </w:tc>
        <w:tc>
          <w:tcPr>
            <w:tcW w:w="4352" w:type="dxa"/>
            <w:shd w:val="clear" w:color="auto" w:fill="auto"/>
          </w:tcPr>
          <w:p w14:paraId="5947B495" w14:textId="77777777" w:rsidR="00541A8C" w:rsidRPr="005167C9" w:rsidRDefault="00541A8C" w:rsidP="00541A8C">
            <w:pPr>
              <w:rPr>
                <w:rFonts w:ascii="Arial" w:hAnsi="Arial" w:cs="Arial"/>
                <w:lang w:val="en-GB"/>
              </w:rPr>
            </w:pPr>
            <w:r w:rsidRPr="005167C9">
              <w:rPr>
                <w:rFonts w:ascii="Arial" w:hAnsi="Arial" w:cs="Arial"/>
                <w:lang w:val="en-GB"/>
              </w:rPr>
              <w:t xml:space="preserve">Able to work flexibly, responsibly and effectively to deadlines with minimum of supervision. Have a flexible attitude to multi-skilled tasks to maximise operational effectiveness. </w:t>
            </w:r>
          </w:p>
          <w:p w14:paraId="2EE78D66" w14:textId="77777777" w:rsidR="00541A8C" w:rsidRPr="005167C9" w:rsidRDefault="00541A8C" w:rsidP="00541A8C">
            <w:pPr>
              <w:rPr>
                <w:rFonts w:ascii="Arial" w:hAnsi="Arial" w:cs="Arial"/>
                <w:lang w:val="en-GB"/>
              </w:rPr>
            </w:pPr>
          </w:p>
          <w:p w14:paraId="042850A9" w14:textId="77777777" w:rsidR="00541A8C" w:rsidRPr="005167C9" w:rsidRDefault="00541A8C" w:rsidP="00541A8C">
            <w:pPr>
              <w:rPr>
                <w:rFonts w:ascii="Arial" w:hAnsi="Arial" w:cs="Arial"/>
              </w:rPr>
            </w:pPr>
            <w:r w:rsidRPr="005167C9">
              <w:rPr>
                <w:rFonts w:ascii="Arial" w:hAnsi="Arial" w:cs="Arial"/>
              </w:rPr>
              <w:t>Excellent communication skills and be able to effectively build and maintain both relationships and trust.</w:t>
            </w:r>
          </w:p>
          <w:p w14:paraId="685465BA" w14:textId="77777777" w:rsidR="00BC31FC" w:rsidRPr="00032D57" w:rsidRDefault="00BC31FC" w:rsidP="00C46EFD">
            <w:pPr>
              <w:rPr>
                <w:rFonts w:ascii="Arial" w:hAnsi="Arial" w:cs="Arial"/>
                <w:lang w:val="en-GB"/>
              </w:rPr>
            </w:pPr>
          </w:p>
        </w:tc>
        <w:tc>
          <w:tcPr>
            <w:tcW w:w="3969" w:type="dxa"/>
            <w:shd w:val="clear" w:color="auto" w:fill="auto"/>
          </w:tcPr>
          <w:p w14:paraId="08CF7B46" w14:textId="77777777" w:rsidR="00BC31FC" w:rsidRPr="00032D57" w:rsidRDefault="00BC31FC" w:rsidP="00C46EFD">
            <w:pPr>
              <w:rPr>
                <w:rFonts w:ascii="Arial" w:hAnsi="Arial" w:cs="Arial"/>
                <w:lang w:val="en-GB"/>
              </w:rPr>
            </w:pPr>
          </w:p>
        </w:tc>
      </w:tr>
    </w:tbl>
    <w:p w14:paraId="258CF897" w14:textId="77777777" w:rsidR="00DB2F63" w:rsidRDefault="00DB2F63" w:rsidP="005D4445">
      <w:pPr>
        <w:widowControl/>
        <w:rPr>
          <w:rFonts w:ascii="Arial" w:eastAsia="Times New Roman" w:hAnsi="Arial" w:cs="Arial"/>
          <w:b/>
          <w:lang w:val="en-GB"/>
        </w:rPr>
      </w:pPr>
    </w:p>
    <w:p w14:paraId="09037E88" w14:textId="725798C7" w:rsidR="005D4445" w:rsidRPr="005D4445" w:rsidRDefault="005D4445" w:rsidP="005D4445">
      <w:pPr>
        <w:widowControl/>
        <w:rPr>
          <w:rFonts w:ascii="Arial" w:eastAsia="Times New Roman" w:hAnsi="Arial" w:cs="Arial"/>
          <w:b/>
          <w:lang w:val="en-GB"/>
        </w:rPr>
      </w:pPr>
      <w:r w:rsidRPr="005D4445">
        <w:rPr>
          <w:rFonts w:ascii="Arial" w:eastAsia="Times New Roman" w:hAnsi="Arial" w:cs="Arial"/>
          <w:b/>
          <w:lang w:val="en-GB"/>
        </w:rPr>
        <w:lastRenderedPageBreak/>
        <w:t>Conditions of Service</w:t>
      </w:r>
    </w:p>
    <w:p w14:paraId="6619EB4A" w14:textId="77777777" w:rsidR="009A0AFE" w:rsidRDefault="009A0AFE" w:rsidP="005D4445">
      <w:pPr>
        <w:rPr>
          <w:rFonts w:ascii="Arial" w:hAnsi="Arial" w:cs="Arial"/>
        </w:rPr>
      </w:pPr>
    </w:p>
    <w:p w14:paraId="0B646574" w14:textId="77777777" w:rsidR="009A0AFE" w:rsidRDefault="009A0AFE" w:rsidP="009A0AFE">
      <w:pPr>
        <w:ind w:right="-61"/>
        <w:jc w:val="both"/>
        <w:rPr>
          <w:rFonts w:ascii="Arial" w:hAnsi="Arial" w:cs="Arial"/>
        </w:rPr>
      </w:pPr>
      <w:r w:rsidRPr="00912FF0">
        <w:rPr>
          <w:rFonts w:ascii="Arial" w:hAnsi="Arial" w:cs="Arial"/>
        </w:rPr>
        <w:t xml:space="preserve">The national recommendations which have arisen from the negotiations between UCEA and the unions </w:t>
      </w:r>
      <w:proofErr w:type="spellStart"/>
      <w:r w:rsidRPr="00912FF0">
        <w:rPr>
          <w:rFonts w:ascii="Arial" w:hAnsi="Arial" w:cs="Arial"/>
        </w:rPr>
        <w:t>recognised</w:t>
      </w:r>
      <w:proofErr w:type="spellEnd"/>
      <w:r w:rsidRPr="00912FF0">
        <w:rPr>
          <w:rFonts w:ascii="Arial" w:hAnsi="Arial" w:cs="Arial"/>
        </w:rPr>
        <w:t xml:space="preserve"> at national level, the Joint Negotiating Committee for Higher Education Staff (JNCHES), directly affect the terms and conditions insofar as they have been adopted by the Board of Governors.</w:t>
      </w:r>
    </w:p>
    <w:p w14:paraId="2594D860" w14:textId="77777777" w:rsidR="00DA5658" w:rsidRDefault="00DA5658" w:rsidP="009A0AFE">
      <w:pPr>
        <w:ind w:right="-61"/>
        <w:jc w:val="both"/>
        <w:rPr>
          <w:rFonts w:ascii="Arial" w:hAnsi="Arial" w:cs="Arial"/>
        </w:rPr>
      </w:pPr>
    </w:p>
    <w:p w14:paraId="5A3DAE6B" w14:textId="77777777" w:rsidR="009A0AFE" w:rsidRPr="00912FF0" w:rsidRDefault="009A0AFE" w:rsidP="009A0AFE">
      <w:pPr>
        <w:ind w:right="-61"/>
        <w:jc w:val="both"/>
        <w:rPr>
          <w:rFonts w:ascii="Arial" w:hAnsi="Arial" w:cs="Arial"/>
        </w:rPr>
      </w:pPr>
    </w:p>
    <w:tbl>
      <w:tblPr>
        <w:tblW w:w="0" w:type="auto"/>
        <w:tblInd w:w="250" w:type="dxa"/>
        <w:tblLayout w:type="fixed"/>
        <w:tblLook w:val="01E0" w:firstRow="1" w:lastRow="1" w:firstColumn="1" w:lastColumn="1" w:noHBand="0" w:noVBand="0"/>
      </w:tblPr>
      <w:tblGrid>
        <w:gridCol w:w="1588"/>
        <w:gridCol w:w="8510"/>
      </w:tblGrid>
      <w:tr w:rsidR="009A0AFE" w:rsidRPr="00912FF0" w14:paraId="405B6A24" w14:textId="77777777" w:rsidTr="00CD6E9F">
        <w:tc>
          <w:tcPr>
            <w:tcW w:w="1588" w:type="dxa"/>
            <w:hideMark/>
          </w:tcPr>
          <w:p w14:paraId="0B592D05" w14:textId="77777777" w:rsidR="009A0AFE" w:rsidRPr="00912FF0" w:rsidRDefault="009A0AFE" w:rsidP="00A429C2">
            <w:pPr>
              <w:jc w:val="both"/>
              <w:rPr>
                <w:rFonts w:ascii="Arial" w:hAnsi="Arial" w:cs="Arial"/>
                <w:b/>
              </w:rPr>
            </w:pPr>
            <w:r w:rsidRPr="00912FF0">
              <w:rPr>
                <w:rFonts w:ascii="Arial" w:hAnsi="Arial" w:cs="Arial"/>
                <w:b/>
              </w:rPr>
              <w:t>Salary</w:t>
            </w:r>
          </w:p>
        </w:tc>
        <w:tc>
          <w:tcPr>
            <w:tcW w:w="8510" w:type="dxa"/>
            <w:hideMark/>
          </w:tcPr>
          <w:p w14:paraId="7720CCBD" w14:textId="49824061" w:rsidR="00F664CC" w:rsidRPr="00F664CC" w:rsidRDefault="00AE4124" w:rsidP="006F5DAB">
            <w:pPr>
              <w:jc w:val="both"/>
              <w:rPr>
                <w:rFonts w:ascii="Arial" w:hAnsi="Arial" w:cs="Arial"/>
                <w:color w:val="FF0000"/>
              </w:rPr>
            </w:pPr>
            <w:r w:rsidRPr="008750AC">
              <w:rPr>
                <w:rFonts w:ascii="Arial" w:hAnsi="Arial" w:cs="Arial"/>
              </w:rPr>
              <w:t xml:space="preserve">The commencing salary will be within the range </w:t>
            </w:r>
            <w:r w:rsidR="00475861" w:rsidRPr="00BF04FA">
              <w:rPr>
                <w:rFonts w:ascii="Arial" w:eastAsia="Times New Roman" w:hAnsi="Arial" w:cs="Times New Roman"/>
                <w:sz w:val="24"/>
                <w:szCs w:val="24"/>
                <w:lang w:val="en-GB"/>
              </w:rPr>
              <w:t>£</w:t>
            </w:r>
            <w:r w:rsidR="00475861">
              <w:rPr>
                <w:rFonts w:ascii="Arial" w:eastAsia="Times New Roman" w:hAnsi="Arial" w:cs="Times New Roman"/>
                <w:sz w:val="24"/>
                <w:szCs w:val="24"/>
                <w:lang w:val="en-GB"/>
              </w:rPr>
              <w:t>46,042 - £51,799</w:t>
            </w:r>
            <w:r w:rsidR="00475861">
              <w:rPr>
                <w:rFonts w:ascii="Arial" w:eastAsia="Times New Roman" w:hAnsi="Arial" w:cs="Times New Roman"/>
                <w:sz w:val="24"/>
                <w:szCs w:val="24"/>
                <w:lang w:val="en-GB"/>
              </w:rPr>
              <w:t xml:space="preserve"> </w:t>
            </w:r>
            <w:r w:rsidRPr="008750AC">
              <w:rPr>
                <w:rFonts w:ascii="Arial" w:hAnsi="Arial" w:cs="Arial"/>
              </w:rPr>
              <w:t>per annum. The point of entry will be dependent upon relevant qualifications and experience. Salaries are paid monthly, in arrears, by credit transfer</w:t>
            </w:r>
            <w:r w:rsidR="00CD6E9F">
              <w:rPr>
                <w:rFonts w:ascii="Arial" w:hAnsi="Arial" w:cs="Arial"/>
              </w:rPr>
              <w:t xml:space="preserve"> on the 28</w:t>
            </w:r>
            <w:r w:rsidR="00CD6E9F" w:rsidRPr="00CD6E9F">
              <w:rPr>
                <w:rFonts w:ascii="Arial" w:hAnsi="Arial" w:cs="Arial"/>
                <w:vertAlign w:val="superscript"/>
              </w:rPr>
              <w:t>th</w:t>
            </w:r>
            <w:r w:rsidR="00CD6E9F">
              <w:rPr>
                <w:rFonts w:ascii="Arial" w:hAnsi="Arial" w:cs="Arial"/>
              </w:rPr>
              <w:t xml:space="preserve"> day of the month. </w:t>
            </w:r>
          </w:p>
        </w:tc>
      </w:tr>
      <w:tr w:rsidR="009A0AFE" w:rsidRPr="00912FF0" w14:paraId="72F25124" w14:textId="77777777" w:rsidTr="00CD6E9F">
        <w:tc>
          <w:tcPr>
            <w:tcW w:w="1588" w:type="dxa"/>
          </w:tcPr>
          <w:p w14:paraId="0E03CE1C" w14:textId="77777777" w:rsidR="009A0AFE" w:rsidRPr="00A30B04" w:rsidRDefault="009A0AFE" w:rsidP="00A429C2">
            <w:pPr>
              <w:jc w:val="both"/>
              <w:rPr>
                <w:rFonts w:ascii="Arial" w:hAnsi="Arial" w:cs="Arial"/>
                <w:b/>
                <w:sz w:val="20"/>
                <w:szCs w:val="20"/>
              </w:rPr>
            </w:pPr>
          </w:p>
        </w:tc>
        <w:tc>
          <w:tcPr>
            <w:tcW w:w="8510" w:type="dxa"/>
          </w:tcPr>
          <w:p w14:paraId="4306B248" w14:textId="77777777" w:rsidR="009A0AFE" w:rsidRPr="001A49F8" w:rsidRDefault="009A0AFE" w:rsidP="00A429C2">
            <w:pPr>
              <w:jc w:val="both"/>
              <w:rPr>
                <w:rFonts w:ascii="Arial" w:hAnsi="Arial" w:cs="Arial"/>
                <w:sz w:val="18"/>
                <w:szCs w:val="18"/>
              </w:rPr>
            </w:pPr>
          </w:p>
        </w:tc>
      </w:tr>
      <w:tr w:rsidR="00EB6359" w:rsidRPr="00912FF0" w14:paraId="334AEA61" w14:textId="77777777" w:rsidTr="00CD6E9F">
        <w:trPr>
          <w:trHeight w:val="783"/>
        </w:trPr>
        <w:tc>
          <w:tcPr>
            <w:tcW w:w="1588" w:type="dxa"/>
          </w:tcPr>
          <w:p w14:paraId="551FBBE0" w14:textId="77777777" w:rsidR="00EB6359" w:rsidRDefault="00EB6359" w:rsidP="00A429C2">
            <w:pPr>
              <w:rPr>
                <w:rFonts w:ascii="Arial" w:hAnsi="Arial" w:cs="Arial"/>
                <w:b/>
              </w:rPr>
            </w:pPr>
            <w:r>
              <w:rPr>
                <w:rFonts w:ascii="Arial" w:hAnsi="Arial" w:cs="Arial"/>
                <w:b/>
              </w:rPr>
              <w:t>Contract Term</w:t>
            </w:r>
          </w:p>
        </w:tc>
        <w:tc>
          <w:tcPr>
            <w:tcW w:w="8510" w:type="dxa"/>
          </w:tcPr>
          <w:p w14:paraId="3D776C7F" w14:textId="4700DF9F" w:rsidR="00EB6359" w:rsidRDefault="00EB6359" w:rsidP="007C039F">
            <w:pPr>
              <w:jc w:val="both"/>
              <w:rPr>
                <w:rFonts w:ascii="Arial" w:hAnsi="Arial" w:cs="Arial"/>
              </w:rPr>
            </w:pPr>
            <w:r w:rsidRPr="006C74F0">
              <w:rPr>
                <w:rFonts w:ascii="Arial" w:hAnsi="Arial" w:cs="Arial"/>
              </w:rPr>
              <w:t xml:space="preserve">This is a </w:t>
            </w:r>
            <w:r w:rsidR="00807E3E" w:rsidRPr="006C74F0">
              <w:rPr>
                <w:rFonts w:ascii="Arial" w:hAnsi="Arial" w:cs="Arial"/>
              </w:rPr>
              <w:t>permanent</w:t>
            </w:r>
            <w:r w:rsidR="006F5DAB">
              <w:rPr>
                <w:rFonts w:ascii="Arial" w:hAnsi="Arial" w:cs="Arial"/>
              </w:rPr>
              <w:t xml:space="preserve"> </w:t>
            </w:r>
            <w:r w:rsidR="00807E3E" w:rsidRPr="006C74F0">
              <w:rPr>
                <w:rFonts w:ascii="Arial" w:hAnsi="Arial" w:cs="Arial"/>
              </w:rPr>
              <w:t>full</w:t>
            </w:r>
            <w:r w:rsidR="00475861">
              <w:rPr>
                <w:rFonts w:ascii="Arial" w:hAnsi="Arial" w:cs="Arial"/>
              </w:rPr>
              <w:t>-</w:t>
            </w:r>
            <w:r w:rsidR="00807E3E" w:rsidRPr="006C74F0">
              <w:rPr>
                <w:rFonts w:ascii="Arial" w:hAnsi="Arial" w:cs="Arial"/>
              </w:rPr>
              <w:t>time</w:t>
            </w:r>
            <w:r w:rsidR="006F5DAB">
              <w:rPr>
                <w:rFonts w:ascii="Arial" w:hAnsi="Arial" w:cs="Arial"/>
              </w:rPr>
              <w:t xml:space="preserve"> </w:t>
            </w:r>
            <w:r w:rsidR="00807E3E" w:rsidRPr="006C74F0">
              <w:rPr>
                <w:rFonts w:ascii="Arial" w:hAnsi="Arial" w:cs="Arial"/>
              </w:rPr>
              <w:t>post</w:t>
            </w:r>
            <w:r w:rsidRPr="006C74F0">
              <w:rPr>
                <w:rFonts w:ascii="Arial" w:hAnsi="Arial" w:cs="Arial"/>
              </w:rPr>
              <w:t xml:space="preserve">. The employment may be terminated during the course of the contract by </w:t>
            </w:r>
            <w:r w:rsidR="006F5DAB">
              <w:rPr>
                <w:rFonts w:ascii="Arial" w:hAnsi="Arial" w:cs="Arial"/>
              </w:rPr>
              <w:t xml:space="preserve">either party giving </w:t>
            </w:r>
            <w:r w:rsidR="00475861">
              <w:rPr>
                <w:rFonts w:ascii="Arial" w:hAnsi="Arial" w:cs="Arial"/>
              </w:rPr>
              <w:t>three</w:t>
            </w:r>
            <w:r w:rsidR="006C74F0" w:rsidRPr="006C74F0">
              <w:rPr>
                <w:rFonts w:ascii="Arial" w:hAnsi="Arial" w:cs="Arial"/>
              </w:rPr>
              <w:t xml:space="preserve"> months’ notice in writing.</w:t>
            </w:r>
          </w:p>
          <w:p w14:paraId="298A2219" w14:textId="77777777" w:rsidR="006F5DAB" w:rsidRPr="00EB6359" w:rsidRDefault="006F5DAB" w:rsidP="007C039F">
            <w:pPr>
              <w:jc w:val="both"/>
              <w:rPr>
                <w:rFonts w:ascii="Arial" w:hAnsi="Arial" w:cs="Arial"/>
              </w:rPr>
            </w:pPr>
          </w:p>
        </w:tc>
      </w:tr>
      <w:tr w:rsidR="009A0AFE" w:rsidRPr="00912FF0" w14:paraId="2821AD4E" w14:textId="77777777" w:rsidTr="00CD6E9F">
        <w:trPr>
          <w:trHeight w:val="1031"/>
        </w:trPr>
        <w:tc>
          <w:tcPr>
            <w:tcW w:w="1588" w:type="dxa"/>
            <w:hideMark/>
          </w:tcPr>
          <w:p w14:paraId="5C0E6826" w14:textId="77777777" w:rsidR="009A0AFE" w:rsidRPr="00912FF0" w:rsidRDefault="00354AD4" w:rsidP="00A429C2">
            <w:pPr>
              <w:rPr>
                <w:rFonts w:ascii="Arial" w:hAnsi="Arial" w:cs="Arial"/>
                <w:b/>
              </w:rPr>
            </w:pPr>
            <w:r>
              <w:rPr>
                <w:rFonts w:ascii="Arial" w:hAnsi="Arial" w:cs="Arial"/>
                <w:b/>
              </w:rPr>
              <w:t>Hours</w:t>
            </w:r>
            <w:r w:rsidR="009A0AFE" w:rsidRPr="00912FF0">
              <w:rPr>
                <w:rFonts w:ascii="Arial" w:hAnsi="Arial" w:cs="Arial"/>
                <w:b/>
              </w:rPr>
              <w:t xml:space="preserve"> of Work</w:t>
            </w:r>
          </w:p>
        </w:tc>
        <w:tc>
          <w:tcPr>
            <w:tcW w:w="8510" w:type="dxa"/>
            <w:hideMark/>
          </w:tcPr>
          <w:p w14:paraId="2FBE5CA3" w14:textId="77777777" w:rsidR="009A0AFE" w:rsidRDefault="00AE4124" w:rsidP="00AE4124">
            <w:pPr>
              <w:jc w:val="both"/>
              <w:rPr>
                <w:rFonts w:ascii="Arial" w:hAnsi="Arial" w:cs="Arial"/>
              </w:rPr>
            </w:pPr>
            <w:r>
              <w:rPr>
                <w:rFonts w:ascii="Arial" w:hAnsi="Arial" w:cs="Arial"/>
              </w:rPr>
              <w:t>The routine working week is 37</w:t>
            </w:r>
            <w:r w:rsidRPr="008750AC">
              <w:rPr>
                <w:rFonts w:ascii="Arial" w:hAnsi="Arial" w:cs="Arial"/>
              </w:rPr>
              <w:t xml:space="preserve"> hours over Monday</w:t>
            </w:r>
            <w:r>
              <w:rPr>
                <w:rFonts w:ascii="Arial" w:hAnsi="Arial" w:cs="Arial"/>
              </w:rPr>
              <w:t xml:space="preserve"> to Friday, inclusive. There </w:t>
            </w:r>
            <w:r w:rsidR="00EB6359">
              <w:rPr>
                <w:rFonts w:ascii="Arial" w:hAnsi="Arial" w:cs="Arial"/>
              </w:rPr>
              <w:t>may</w:t>
            </w:r>
            <w:r>
              <w:rPr>
                <w:rFonts w:ascii="Arial" w:hAnsi="Arial" w:cs="Arial"/>
              </w:rPr>
              <w:t xml:space="preserve"> be a</w:t>
            </w:r>
            <w:r w:rsidRPr="008750AC">
              <w:rPr>
                <w:rFonts w:ascii="Arial" w:hAnsi="Arial" w:cs="Arial"/>
              </w:rPr>
              <w:t xml:space="preserve"> requirement for overtime working</w:t>
            </w:r>
            <w:r>
              <w:rPr>
                <w:rFonts w:ascii="Arial" w:hAnsi="Arial" w:cs="Arial"/>
              </w:rPr>
              <w:t xml:space="preserve"> from time to time</w:t>
            </w:r>
            <w:r w:rsidR="00CD6E9F">
              <w:rPr>
                <w:rFonts w:ascii="Arial" w:hAnsi="Arial" w:cs="Arial"/>
              </w:rPr>
              <w:t xml:space="preserve"> and time off in lieu may</w:t>
            </w:r>
            <w:r w:rsidRPr="008750AC">
              <w:rPr>
                <w:rFonts w:ascii="Arial" w:hAnsi="Arial" w:cs="Arial"/>
              </w:rPr>
              <w:t xml:space="preserve"> be allowed </w:t>
            </w:r>
            <w:r>
              <w:rPr>
                <w:rFonts w:ascii="Arial" w:hAnsi="Arial" w:cs="Arial"/>
              </w:rPr>
              <w:t>for agreed hours worked in excess of 3</w:t>
            </w:r>
            <w:r w:rsidRPr="009D70EC">
              <w:rPr>
                <w:rFonts w:ascii="Arial" w:hAnsi="Arial" w:cs="Arial"/>
              </w:rPr>
              <w:t>7</w:t>
            </w:r>
            <w:r w:rsidRPr="008750AC">
              <w:rPr>
                <w:rFonts w:ascii="Arial" w:hAnsi="Arial" w:cs="Arial"/>
              </w:rPr>
              <w:t xml:space="preserve"> per week.</w:t>
            </w:r>
            <w:r>
              <w:rPr>
                <w:rFonts w:ascii="Arial" w:hAnsi="Arial" w:cs="Arial"/>
              </w:rPr>
              <w:t xml:space="preserve"> </w:t>
            </w:r>
          </w:p>
          <w:p w14:paraId="34F4A318" w14:textId="77777777" w:rsidR="00AE4124" w:rsidRPr="00912FF0" w:rsidRDefault="00AE4124" w:rsidP="00AE4124">
            <w:pPr>
              <w:jc w:val="both"/>
              <w:rPr>
                <w:rFonts w:ascii="Arial" w:hAnsi="Arial" w:cs="Arial"/>
              </w:rPr>
            </w:pPr>
          </w:p>
        </w:tc>
      </w:tr>
      <w:tr w:rsidR="009A0AFE" w:rsidRPr="00912FF0" w14:paraId="0511ED89" w14:textId="77777777" w:rsidTr="00CD6E9F">
        <w:tc>
          <w:tcPr>
            <w:tcW w:w="1588" w:type="dxa"/>
            <w:hideMark/>
          </w:tcPr>
          <w:p w14:paraId="2F025E28" w14:textId="77777777" w:rsidR="009A0AFE" w:rsidRPr="00912FF0" w:rsidRDefault="009A0AFE" w:rsidP="00A429C2">
            <w:pPr>
              <w:jc w:val="both"/>
              <w:rPr>
                <w:rFonts w:ascii="Arial" w:hAnsi="Arial" w:cs="Arial"/>
                <w:b/>
              </w:rPr>
            </w:pPr>
            <w:r w:rsidRPr="00912FF0">
              <w:rPr>
                <w:rFonts w:ascii="Arial" w:hAnsi="Arial" w:cs="Arial"/>
                <w:b/>
              </w:rPr>
              <w:t>Holidays</w:t>
            </w:r>
          </w:p>
        </w:tc>
        <w:tc>
          <w:tcPr>
            <w:tcW w:w="8510" w:type="dxa"/>
            <w:hideMark/>
          </w:tcPr>
          <w:p w14:paraId="08E2EFB0" w14:textId="00B0530E" w:rsidR="009A0AFE" w:rsidRPr="00912FF0" w:rsidRDefault="009A0AFE" w:rsidP="00EC105D">
            <w:pPr>
              <w:jc w:val="both"/>
              <w:rPr>
                <w:rFonts w:ascii="Arial" w:hAnsi="Arial" w:cs="Arial"/>
              </w:rPr>
            </w:pPr>
            <w:r w:rsidRPr="00912FF0">
              <w:rPr>
                <w:rFonts w:ascii="Arial" w:hAnsi="Arial" w:cs="Arial"/>
              </w:rPr>
              <w:t xml:space="preserve">The annual holiday entitlement is </w:t>
            </w:r>
            <w:r w:rsidR="0018010A" w:rsidRPr="0018010A">
              <w:rPr>
                <w:rFonts w:ascii="Arial" w:hAnsi="Arial" w:cs="Arial"/>
              </w:rPr>
              <w:t>25</w:t>
            </w:r>
            <w:r w:rsidRPr="00912FF0">
              <w:rPr>
                <w:rFonts w:ascii="Arial" w:hAnsi="Arial" w:cs="Arial"/>
              </w:rPr>
              <w:t xml:space="preserve"> working days,</w:t>
            </w:r>
            <w:r>
              <w:rPr>
                <w:rFonts w:ascii="Arial" w:hAnsi="Arial" w:cs="Arial"/>
              </w:rPr>
              <w:t xml:space="preserve"> plus </w:t>
            </w:r>
            <w:r w:rsidR="0018010A">
              <w:rPr>
                <w:rFonts w:ascii="Arial" w:hAnsi="Arial" w:cs="Arial"/>
              </w:rPr>
              <w:t>5</w:t>
            </w:r>
            <w:r>
              <w:rPr>
                <w:rFonts w:ascii="Arial" w:hAnsi="Arial" w:cs="Arial"/>
              </w:rPr>
              <w:t xml:space="preserve"> University closure days and </w:t>
            </w:r>
            <w:r w:rsidRPr="00912FF0">
              <w:rPr>
                <w:rFonts w:ascii="Arial" w:hAnsi="Arial" w:cs="Arial"/>
              </w:rPr>
              <w:t>Bank Holidays.</w:t>
            </w:r>
            <w:r w:rsidR="009C703C">
              <w:rPr>
                <w:rFonts w:ascii="Arial" w:hAnsi="Arial" w:cs="Arial"/>
              </w:rPr>
              <w:t xml:space="preserve"> </w:t>
            </w:r>
            <w:r w:rsidR="001D681E">
              <w:rPr>
                <w:rFonts w:ascii="Arial" w:hAnsi="Arial" w:cs="Arial"/>
              </w:rPr>
              <w:t>T</w:t>
            </w:r>
            <w:r>
              <w:rPr>
                <w:rFonts w:ascii="Arial" w:hAnsi="Arial" w:cs="Arial"/>
              </w:rPr>
              <w:t>he</w:t>
            </w:r>
            <w:r w:rsidRPr="00912FF0">
              <w:rPr>
                <w:rFonts w:ascii="Arial" w:hAnsi="Arial" w:cs="Arial"/>
              </w:rPr>
              <w:t xml:space="preserve"> holiday year runs from 1 </w:t>
            </w:r>
            <w:r w:rsidR="0018010A">
              <w:rPr>
                <w:rFonts w:ascii="Arial" w:hAnsi="Arial" w:cs="Arial"/>
              </w:rPr>
              <w:t xml:space="preserve">August </w:t>
            </w:r>
            <w:r w:rsidRPr="00912FF0">
              <w:rPr>
                <w:rFonts w:ascii="Arial" w:hAnsi="Arial" w:cs="Arial"/>
              </w:rPr>
              <w:t xml:space="preserve">to 31 </w:t>
            </w:r>
            <w:r w:rsidR="0018010A">
              <w:rPr>
                <w:rFonts w:ascii="Arial" w:hAnsi="Arial" w:cs="Arial"/>
              </w:rPr>
              <w:t>July</w:t>
            </w:r>
            <w:r w:rsidRPr="00912FF0">
              <w:rPr>
                <w:rFonts w:ascii="Arial" w:hAnsi="Arial" w:cs="Arial"/>
              </w:rPr>
              <w:t xml:space="preserve"> and in the holiday year in which the employment commences or terminates the holiday entitlement will accrue on a pro-rata basis for each complete week of service. The timing of holidays is subject to the agreement of the Line Manager</w:t>
            </w:r>
            <w:r w:rsidR="001D681E">
              <w:rPr>
                <w:rFonts w:ascii="Arial" w:hAnsi="Arial" w:cs="Arial"/>
              </w:rPr>
              <w:t>.</w:t>
            </w:r>
          </w:p>
        </w:tc>
      </w:tr>
      <w:tr w:rsidR="009A0AFE" w:rsidRPr="00912FF0" w14:paraId="06394EF0" w14:textId="77777777" w:rsidTr="00CD6E9F">
        <w:tc>
          <w:tcPr>
            <w:tcW w:w="1588" w:type="dxa"/>
          </w:tcPr>
          <w:p w14:paraId="1BD255E5" w14:textId="77777777" w:rsidR="009A0AFE" w:rsidRPr="00A30B04" w:rsidRDefault="009A0AFE" w:rsidP="00A429C2">
            <w:pPr>
              <w:jc w:val="both"/>
              <w:rPr>
                <w:rFonts w:ascii="Arial" w:hAnsi="Arial" w:cs="Arial"/>
                <w:b/>
                <w:sz w:val="20"/>
                <w:szCs w:val="20"/>
              </w:rPr>
            </w:pPr>
          </w:p>
        </w:tc>
        <w:tc>
          <w:tcPr>
            <w:tcW w:w="8510" w:type="dxa"/>
          </w:tcPr>
          <w:p w14:paraId="6F3603B6" w14:textId="77777777" w:rsidR="009A0AFE" w:rsidRPr="001A49F8" w:rsidRDefault="009A0AFE" w:rsidP="00A429C2">
            <w:pPr>
              <w:jc w:val="both"/>
              <w:rPr>
                <w:rFonts w:ascii="Arial" w:hAnsi="Arial" w:cs="Arial"/>
                <w:sz w:val="18"/>
                <w:szCs w:val="18"/>
              </w:rPr>
            </w:pPr>
          </w:p>
        </w:tc>
      </w:tr>
      <w:tr w:rsidR="009A0AFE" w:rsidRPr="00912FF0" w14:paraId="7DD46128" w14:textId="77777777" w:rsidTr="00CD6E9F">
        <w:tc>
          <w:tcPr>
            <w:tcW w:w="1588" w:type="dxa"/>
            <w:hideMark/>
          </w:tcPr>
          <w:p w14:paraId="5F95FD5D" w14:textId="77777777" w:rsidR="009A0AFE" w:rsidRPr="00912FF0" w:rsidRDefault="009A0AFE" w:rsidP="00A429C2">
            <w:pPr>
              <w:jc w:val="both"/>
              <w:rPr>
                <w:rFonts w:ascii="Arial" w:hAnsi="Arial" w:cs="Arial"/>
                <w:b/>
              </w:rPr>
            </w:pPr>
            <w:r w:rsidRPr="00912FF0">
              <w:rPr>
                <w:rFonts w:ascii="Arial" w:hAnsi="Arial" w:cs="Arial"/>
                <w:b/>
              </w:rPr>
              <w:t>Sick Leave</w:t>
            </w:r>
          </w:p>
        </w:tc>
        <w:tc>
          <w:tcPr>
            <w:tcW w:w="8510" w:type="dxa"/>
            <w:hideMark/>
          </w:tcPr>
          <w:p w14:paraId="1825D11F" w14:textId="076EFD02" w:rsidR="009A0AFE" w:rsidRPr="00912FF0" w:rsidRDefault="009A0AFE" w:rsidP="00A429C2">
            <w:pPr>
              <w:jc w:val="both"/>
              <w:rPr>
                <w:rFonts w:ascii="Arial" w:hAnsi="Arial" w:cs="Arial"/>
              </w:rPr>
            </w:pPr>
            <w:r w:rsidRPr="00912FF0">
              <w:rPr>
                <w:rFonts w:ascii="Arial" w:hAnsi="Arial" w:cs="Arial"/>
              </w:rPr>
              <w:t>During periods of certified sickness</w:t>
            </w:r>
            <w:r w:rsidR="0018010A">
              <w:rPr>
                <w:rFonts w:ascii="Arial" w:hAnsi="Arial" w:cs="Arial"/>
              </w:rPr>
              <w:t>,</w:t>
            </w:r>
            <w:r w:rsidRPr="00912FF0">
              <w:rPr>
                <w:rFonts w:ascii="Arial" w:hAnsi="Arial" w:cs="Arial"/>
              </w:rPr>
              <w:t xml:space="preserve"> the post-holder will be eligible to receive sick pay in accordance with the University Sick Pay Policy. The payment of sick pay is subject to compliance with the University rules for the notification and verification of sickness absence, details of which will be provided to the successful applicant upon commencement of employment.</w:t>
            </w:r>
          </w:p>
        </w:tc>
      </w:tr>
      <w:tr w:rsidR="009A0AFE" w:rsidRPr="00912FF0" w14:paraId="2FAFEA81" w14:textId="77777777" w:rsidTr="00CD6E9F">
        <w:tc>
          <w:tcPr>
            <w:tcW w:w="1588" w:type="dxa"/>
          </w:tcPr>
          <w:p w14:paraId="57A045FF" w14:textId="77777777" w:rsidR="009A0AFE" w:rsidRPr="00A30B04" w:rsidRDefault="009A0AFE" w:rsidP="00A429C2">
            <w:pPr>
              <w:jc w:val="both"/>
              <w:rPr>
                <w:rFonts w:ascii="Arial" w:hAnsi="Arial" w:cs="Arial"/>
                <w:b/>
                <w:sz w:val="20"/>
                <w:szCs w:val="20"/>
              </w:rPr>
            </w:pPr>
          </w:p>
        </w:tc>
        <w:tc>
          <w:tcPr>
            <w:tcW w:w="8510" w:type="dxa"/>
          </w:tcPr>
          <w:p w14:paraId="3AAA3B40" w14:textId="77777777" w:rsidR="009A0AFE" w:rsidRPr="001A49F8" w:rsidRDefault="009A0AFE" w:rsidP="00A429C2">
            <w:pPr>
              <w:jc w:val="both"/>
              <w:rPr>
                <w:rFonts w:ascii="Arial" w:hAnsi="Arial" w:cs="Arial"/>
                <w:sz w:val="18"/>
                <w:szCs w:val="18"/>
              </w:rPr>
            </w:pPr>
          </w:p>
        </w:tc>
      </w:tr>
      <w:tr w:rsidR="009A0AFE" w:rsidRPr="00912FF0" w14:paraId="3D13203C" w14:textId="77777777" w:rsidTr="00CD6E9F">
        <w:tc>
          <w:tcPr>
            <w:tcW w:w="1588" w:type="dxa"/>
            <w:hideMark/>
          </w:tcPr>
          <w:p w14:paraId="0AC4320E" w14:textId="77777777" w:rsidR="009A0AFE" w:rsidRPr="00912FF0" w:rsidRDefault="009A0AFE" w:rsidP="00A429C2">
            <w:pPr>
              <w:jc w:val="both"/>
              <w:rPr>
                <w:rFonts w:ascii="Arial" w:hAnsi="Arial" w:cs="Arial"/>
                <w:b/>
              </w:rPr>
            </w:pPr>
            <w:r w:rsidRPr="00912FF0">
              <w:rPr>
                <w:rFonts w:ascii="Arial" w:hAnsi="Arial" w:cs="Arial"/>
                <w:b/>
              </w:rPr>
              <w:t>Pension</w:t>
            </w:r>
          </w:p>
        </w:tc>
        <w:tc>
          <w:tcPr>
            <w:tcW w:w="8510" w:type="dxa"/>
            <w:hideMark/>
          </w:tcPr>
          <w:p w14:paraId="23C0F8BD" w14:textId="2955B2FE" w:rsidR="009A0AFE" w:rsidRPr="00912FF0" w:rsidRDefault="008D6CFE" w:rsidP="00A429C2">
            <w:pPr>
              <w:jc w:val="both"/>
              <w:rPr>
                <w:rFonts w:ascii="Arial" w:hAnsi="Arial" w:cs="Arial"/>
              </w:rPr>
            </w:pPr>
            <w:r w:rsidRPr="00AD6B6B">
              <w:rPr>
                <w:rFonts w:ascii="Arial" w:hAnsi="Arial" w:cs="Arial"/>
              </w:rPr>
              <w:t>The post-holder will be entitled to join the Harper Adams Group Pension Scheme and details will be provided to the successful applicant upon commencement of employment.</w:t>
            </w:r>
          </w:p>
        </w:tc>
      </w:tr>
      <w:tr w:rsidR="009A0AFE" w:rsidRPr="00912FF0" w14:paraId="4E49EFF6" w14:textId="77777777" w:rsidTr="00CD6E9F">
        <w:tc>
          <w:tcPr>
            <w:tcW w:w="1588" w:type="dxa"/>
          </w:tcPr>
          <w:p w14:paraId="21C872C5" w14:textId="77777777" w:rsidR="009A0AFE" w:rsidRPr="00912FF0" w:rsidRDefault="009A0AFE" w:rsidP="00A429C2">
            <w:pPr>
              <w:jc w:val="both"/>
              <w:rPr>
                <w:rFonts w:ascii="Arial" w:hAnsi="Arial" w:cs="Arial"/>
                <w:b/>
              </w:rPr>
            </w:pPr>
          </w:p>
        </w:tc>
        <w:tc>
          <w:tcPr>
            <w:tcW w:w="8510" w:type="dxa"/>
          </w:tcPr>
          <w:p w14:paraId="21E7A24C" w14:textId="77777777" w:rsidR="009A0AFE" w:rsidRPr="00912FF0" w:rsidRDefault="009A0AFE" w:rsidP="00A429C2">
            <w:pPr>
              <w:jc w:val="both"/>
              <w:rPr>
                <w:rFonts w:ascii="Arial" w:hAnsi="Arial" w:cs="Arial"/>
              </w:rPr>
            </w:pPr>
          </w:p>
        </w:tc>
      </w:tr>
      <w:tr w:rsidR="009A0AFE" w:rsidRPr="00912FF0" w14:paraId="77243113" w14:textId="77777777" w:rsidTr="00CD6E9F">
        <w:tc>
          <w:tcPr>
            <w:tcW w:w="1588" w:type="dxa"/>
          </w:tcPr>
          <w:p w14:paraId="05878C9C" w14:textId="77777777" w:rsidR="009A0AFE" w:rsidRPr="00912FF0" w:rsidRDefault="009A0AFE" w:rsidP="00A429C2">
            <w:pPr>
              <w:autoSpaceDE w:val="0"/>
              <w:autoSpaceDN w:val="0"/>
              <w:adjustRightInd w:val="0"/>
              <w:rPr>
                <w:rFonts w:ascii="Arial" w:hAnsi="Arial" w:cs="Arial"/>
              </w:rPr>
            </w:pPr>
            <w:proofErr w:type="gramStart"/>
            <w:r w:rsidRPr="00912FF0">
              <w:rPr>
                <w:rFonts w:ascii="Arial" w:hAnsi="Arial" w:cs="Arial"/>
                <w:b/>
                <w:bCs/>
              </w:rPr>
              <w:t>Exclusivity  of</w:t>
            </w:r>
            <w:proofErr w:type="gramEnd"/>
            <w:r w:rsidRPr="00912FF0">
              <w:rPr>
                <w:rFonts w:ascii="Arial" w:hAnsi="Arial" w:cs="Arial"/>
                <w:b/>
                <w:bCs/>
              </w:rPr>
              <w:t xml:space="preserve"> Service </w:t>
            </w:r>
          </w:p>
          <w:p w14:paraId="3C29E0CA" w14:textId="77777777" w:rsidR="009A0AFE" w:rsidRPr="00912FF0" w:rsidRDefault="009A0AFE" w:rsidP="00A429C2">
            <w:pPr>
              <w:jc w:val="both"/>
              <w:rPr>
                <w:rFonts w:ascii="Arial" w:hAnsi="Arial" w:cs="Arial"/>
                <w:b/>
              </w:rPr>
            </w:pPr>
          </w:p>
        </w:tc>
        <w:tc>
          <w:tcPr>
            <w:tcW w:w="8510" w:type="dxa"/>
            <w:hideMark/>
          </w:tcPr>
          <w:p w14:paraId="2DA16DFD" w14:textId="77777777" w:rsidR="009A0AFE" w:rsidRDefault="009A0AFE" w:rsidP="00A429C2">
            <w:pPr>
              <w:autoSpaceDE w:val="0"/>
              <w:autoSpaceDN w:val="0"/>
              <w:adjustRightInd w:val="0"/>
              <w:jc w:val="both"/>
              <w:rPr>
                <w:rFonts w:ascii="Arial" w:hAnsi="Arial" w:cs="Arial"/>
              </w:rPr>
            </w:pPr>
            <w:r w:rsidRPr="00912FF0">
              <w:rPr>
                <w:rFonts w:ascii="Arial" w:hAnsi="Arial" w:cs="Arial"/>
              </w:rPr>
              <w:t xml:space="preserve">You are required to devote your full-time attention and abilities to your duties during working hours and to act in the best interests of the University at all times. Accordingly, you must not, without written consent of the University, undertake employment or engagement including external consultancy, which might interfere with the performance of your duties or conflict with the interests of the University. </w:t>
            </w:r>
          </w:p>
          <w:p w14:paraId="25055D20" w14:textId="77777777" w:rsidR="009A0AFE" w:rsidRPr="00912FF0" w:rsidRDefault="009A0AFE" w:rsidP="00A429C2">
            <w:pPr>
              <w:autoSpaceDE w:val="0"/>
              <w:autoSpaceDN w:val="0"/>
              <w:adjustRightInd w:val="0"/>
              <w:jc w:val="both"/>
              <w:rPr>
                <w:rFonts w:ascii="Arial" w:hAnsi="Arial" w:cs="Arial"/>
              </w:rPr>
            </w:pPr>
          </w:p>
          <w:p w14:paraId="59D262C6" w14:textId="77777777" w:rsidR="009A0AFE" w:rsidRPr="00912FF0" w:rsidRDefault="009A0AFE" w:rsidP="00A429C2">
            <w:pPr>
              <w:jc w:val="both"/>
              <w:rPr>
                <w:rFonts w:ascii="Arial" w:hAnsi="Arial" w:cs="Arial"/>
              </w:rPr>
            </w:pPr>
            <w:r w:rsidRPr="00912FF0">
              <w:rPr>
                <w:rFonts w:ascii="Arial" w:hAnsi="Arial" w:cs="Arial"/>
              </w:rPr>
              <w:t>It follows that, regardless of whether you are employed on a full-time or part-time contract, you are required to notify your line manager of any employment or engagement which you intend to undertake whilst in the employment of the University (including any such employment or engagement which commenced before your employment under this contract). Your line manager will then notify you within 10 working days whether such employment or engagement is prohibited.</w:t>
            </w:r>
          </w:p>
        </w:tc>
      </w:tr>
    </w:tbl>
    <w:p w14:paraId="427B9C5D" w14:textId="77777777" w:rsidR="00F664CC" w:rsidRDefault="00F664CC" w:rsidP="009A0AFE">
      <w:pPr>
        <w:jc w:val="both"/>
        <w:rPr>
          <w:rFonts w:ascii="Arial" w:hAnsi="Arial" w:cs="Arial"/>
          <w:b/>
          <w:sz w:val="24"/>
        </w:rPr>
      </w:pPr>
    </w:p>
    <w:p w14:paraId="1B2A7C5F" w14:textId="77777777" w:rsidR="009A0AFE" w:rsidRPr="00912FF0" w:rsidRDefault="00CD6E9F" w:rsidP="00CD6E9F">
      <w:pPr>
        <w:rPr>
          <w:rFonts w:ascii="Arial" w:hAnsi="Arial" w:cs="Arial"/>
          <w:b/>
          <w:sz w:val="24"/>
        </w:rPr>
      </w:pPr>
      <w:r>
        <w:rPr>
          <w:rFonts w:ascii="Arial" w:hAnsi="Arial" w:cs="Arial"/>
          <w:b/>
          <w:sz w:val="24"/>
        </w:rPr>
        <w:br w:type="page"/>
      </w:r>
      <w:r>
        <w:rPr>
          <w:rFonts w:ascii="Arial" w:hAnsi="Arial" w:cs="Arial"/>
          <w:b/>
          <w:sz w:val="24"/>
        </w:rPr>
        <w:lastRenderedPageBreak/>
        <w:t>R</w:t>
      </w:r>
      <w:r w:rsidR="009A0AFE" w:rsidRPr="00912FF0">
        <w:rPr>
          <w:rFonts w:ascii="Arial" w:hAnsi="Arial" w:cs="Arial"/>
          <w:b/>
          <w:sz w:val="24"/>
        </w:rPr>
        <w:t>eferences</w:t>
      </w:r>
    </w:p>
    <w:p w14:paraId="47F20128" w14:textId="77777777" w:rsidR="009A0AFE" w:rsidRPr="00912FF0" w:rsidRDefault="009A0AFE" w:rsidP="009A0AFE">
      <w:pPr>
        <w:jc w:val="both"/>
        <w:rPr>
          <w:rFonts w:ascii="Arial" w:hAnsi="Arial" w:cs="Arial"/>
          <w:b/>
          <w:sz w:val="24"/>
        </w:rPr>
      </w:pPr>
    </w:p>
    <w:p w14:paraId="2A2341A9" w14:textId="77777777" w:rsidR="009A0AFE" w:rsidRPr="00912FF0" w:rsidRDefault="009A0AFE" w:rsidP="009A0AFE">
      <w:pPr>
        <w:jc w:val="both"/>
        <w:rPr>
          <w:rFonts w:ascii="Arial" w:hAnsi="Arial" w:cs="Arial"/>
        </w:rPr>
      </w:pPr>
      <w:r w:rsidRPr="00912FF0">
        <w:rPr>
          <w:rFonts w:ascii="Arial" w:hAnsi="Arial" w:cs="Arial"/>
        </w:rPr>
        <w:t>Candidates should ensure that they provide full details of the name and postal address of their referees. Please include e-mail addresses and telephone numbers wherever possible.</w:t>
      </w:r>
    </w:p>
    <w:p w14:paraId="259AB9FA" w14:textId="77777777" w:rsidR="009A0AFE" w:rsidRPr="00912FF0" w:rsidRDefault="009A0AFE" w:rsidP="009A0AFE">
      <w:pPr>
        <w:jc w:val="both"/>
        <w:rPr>
          <w:rFonts w:ascii="Arial" w:hAnsi="Arial" w:cs="Arial"/>
        </w:rPr>
      </w:pPr>
    </w:p>
    <w:p w14:paraId="3BDD6D88" w14:textId="77777777" w:rsidR="009A0AFE" w:rsidRDefault="009A0AFE" w:rsidP="009A0AFE">
      <w:pPr>
        <w:jc w:val="both"/>
        <w:rPr>
          <w:rFonts w:ascii="Arial" w:hAnsi="Arial" w:cs="Arial"/>
          <w:b/>
        </w:rPr>
      </w:pPr>
      <w:r w:rsidRPr="00912FF0">
        <w:rPr>
          <w:rFonts w:ascii="Arial" w:hAnsi="Arial" w:cs="Arial"/>
        </w:rPr>
        <w:t xml:space="preserve">Referees should include your present, or most recent, employer. References will normally be taken up immediately in respect of candidates shortlisted for interview. </w:t>
      </w:r>
      <w:r w:rsidRPr="00912FF0">
        <w:rPr>
          <w:rFonts w:ascii="Arial" w:hAnsi="Arial" w:cs="Arial"/>
          <w:b/>
        </w:rPr>
        <w:t>If you do not wish any reference to be taken up at this stage, please enter an ‘X’ in the relevant box provided on the application form.</w:t>
      </w:r>
    </w:p>
    <w:p w14:paraId="38BFDFB6" w14:textId="77777777" w:rsidR="009A0AFE" w:rsidRPr="00912FF0" w:rsidRDefault="009A0AFE" w:rsidP="009A0AFE">
      <w:pPr>
        <w:jc w:val="both"/>
        <w:rPr>
          <w:rFonts w:ascii="Arial" w:hAnsi="Arial" w:cs="Arial"/>
          <w:b/>
          <w:sz w:val="24"/>
        </w:rPr>
      </w:pPr>
    </w:p>
    <w:p w14:paraId="33F612C6" w14:textId="77777777" w:rsidR="009A0AFE" w:rsidRPr="00912FF0" w:rsidRDefault="009A0AFE" w:rsidP="009A0AFE">
      <w:pPr>
        <w:jc w:val="both"/>
        <w:rPr>
          <w:rFonts w:ascii="Arial" w:hAnsi="Arial" w:cs="Arial"/>
          <w:b/>
          <w:sz w:val="24"/>
          <w:szCs w:val="24"/>
        </w:rPr>
      </w:pPr>
      <w:r w:rsidRPr="00912FF0">
        <w:rPr>
          <w:rFonts w:ascii="Arial" w:hAnsi="Arial" w:cs="Arial"/>
          <w:b/>
          <w:sz w:val="24"/>
          <w:szCs w:val="24"/>
        </w:rPr>
        <w:t>Application Procedure:</w:t>
      </w:r>
    </w:p>
    <w:p w14:paraId="023AFE9D" w14:textId="77777777" w:rsidR="009A0AFE" w:rsidRPr="00912FF0" w:rsidRDefault="009A0AFE" w:rsidP="009A0AFE">
      <w:pPr>
        <w:jc w:val="both"/>
      </w:pPr>
    </w:p>
    <w:p w14:paraId="2C4687DB" w14:textId="77777777" w:rsidR="009A0AFE" w:rsidRPr="00912FF0" w:rsidRDefault="009A0AFE" w:rsidP="009A0AFE">
      <w:pPr>
        <w:jc w:val="both"/>
        <w:rPr>
          <w:rFonts w:ascii="Arial" w:hAnsi="Arial" w:cs="Arial"/>
        </w:rPr>
      </w:pPr>
      <w:r w:rsidRPr="00912FF0">
        <w:rPr>
          <w:rFonts w:ascii="Arial" w:hAnsi="Arial" w:cs="Arial"/>
        </w:rPr>
        <w:t xml:space="preserve">All applications should be completed and submitted using the Harper Adams e-Recruitment programme at </w:t>
      </w:r>
      <w:hyperlink r:id="rId13" w:history="1">
        <w:r w:rsidRPr="00912FF0">
          <w:rPr>
            <w:rFonts w:ascii="Arial" w:hAnsi="Arial" w:cs="Arial"/>
            <w:u w:val="single"/>
          </w:rPr>
          <w:t>http://jobs.harper-adams.ac.uk</w:t>
        </w:r>
      </w:hyperlink>
    </w:p>
    <w:p w14:paraId="28D6A698" w14:textId="77777777" w:rsidR="00C72F1D" w:rsidRDefault="00C72F1D" w:rsidP="00C72F1D">
      <w:pPr>
        <w:rPr>
          <w:rFonts w:ascii="Arial" w:hAnsi="Arial" w:cs="Arial"/>
        </w:rPr>
      </w:pPr>
    </w:p>
    <w:p w14:paraId="4DC1CB04" w14:textId="77777777" w:rsidR="00E34681" w:rsidRPr="006C74F0" w:rsidRDefault="0072153A" w:rsidP="00C72F1D">
      <w:pPr>
        <w:rPr>
          <w:rFonts w:ascii="Arial" w:hAnsi="Arial" w:cs="Arial"/>
          <w:b/>
        </w:rPr>
      </w:pPr>
      <w:r w:rsidRPr="006C74F0">
        <w:rPr>
          <w:rFonts w:ascii="Arial" w:hAnsi="Arial" w:cs="Arial"/>
          <w:b/>
        </w:rPr>
        <w:t xml:space="preserve">To </w:t>
      </w:r>
      <w:r w:rsidR="00E967A8" w:rsidRPr="006C74F0">
        <w:rPr>
          <w:rFonts w:ascii="Arial" w:hAnsi="Arial" w:cs="Arial"/>
          <w:b/>
        </w:rPr>
        <w:t xml:space="preserve">be submitted </w:t>
      </w:r>
      <w:r w:rsidRPr="006C74F0">
        <w:rPr>
          <w:rFonts w:ascii="Arial" w:hAnsi="Arial" w:cs="Arial"/>
          <w:b/>
        </w:rPr>
        <w:t>no later than</w:t>
      </w:r>
      <w:r w:rsidR="009B01CA" w:rsidRPr="006C74F0">
        <w:rPr>
          <w:rFonts w:ascii="Arial" w:hAnsi="Arial" w:cs="Arial"/>
          <w:b/>
        </w:rPr>
        <w:t xml:space="preserve"> </w:t>
      </w:r>
      <w:r w:rsidR="00EC105D">
        <w:rPr>
          <w:rFonts w:ascii="Arial" w:hAnsi="Arial" w:cs="Arial"/>
          <w:b/>
        </w:rPr>
        <w:t>[time] [date]</w:t>
      </w:r>
      <w:r w:rsidR="00C72F1D">
        <w:rPr>
          <w:rFonts w:ascii="Arial" w:hAnsi="Arial" w:cs="Arial"/>
          <w:b/>
        </w:rPr>
        <w:t xml:space="preserve"> </w:t>
      </w:r>
    </w:p>
    <w:sectPr w:rsidR="00E34681" w:rsidRPr="006C74F0" w:rsidSect="00FC755E">
      <w:footerReference w:type="default" r:id="rId14"/>
      <w:pgSz w:w="11910" w:h="16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345E2" w14:textId="77777777" w:rsidR="004D04F8" w:rsidRDefault="004D04F8" w:rsidP="00B82E5E">
      <w:r>
        <w:separator/>
      </w:r>
    </w:p>
  </w:endnote>
  <w:endnote w:type="continuationSeparator" w:id="0">
    <w:p w14:paraId="508CC318" w14:textId="77777777" w:rsidR="004D04F8" w:rsidRDefault="004D04F8" w:rsidP="00B82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70600732"/>
      <w:docPartObj>
        <w:docPartGallery w:val="Page Numbers (Bottom of Page)"/>
        <w:docPartUnique/>
      </w:docPartObj>
    </w:sdtPr>
    <w:sdtEndPr/>
    <w:sdtContent>
      <w:sdt>
        <w:sdtPr>
          <w:id w:val="2020432393"/>
          <w:docPartObj>
            <w:docPartGallery w:val="Page Numbers (Top of Page)"/>
            <w:docPartUnique/>
          </w:docPartObj>
        </w:sdtPr>
        <w:sdtEndPr/>
        <w:sdtContent>
          <w:p w14:paraId="6B142918" w14:textId="77777777" w:rsidR="00AE70A9" w:rsidRDefault="00440893">
            <w:pPr>
              <w:pStyle w:val="Footer"/>
              <w:jc w:val="right"/>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434061">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4061">
              <w:rPr>
                <w:b/>
                <w:bCs/>
                <w:noProof/>
              </w:rPr>
              <w:t>10</w:t>
            </w:r>
            <w:r>
              <w:rPr>
                <w:b/>
                <w:bCs/>
                <w:sz w:val="24"/>
                <w:szCs w:val="24"/>
              </w:rPr>
              <w:fldChar w:fldCharType="end"/>
            </w:r>
          </w:p>
          <w:p w14:paraId="0C42D301" w14:textId="4FE8C70B" w:rsidR="00440893" w:rsidRDefault="00AE70A9">
            <w:pPr>
              <w:pStyle w:val="Footer"/>
              <w:jc w:val="right"/>
            </w:pPr>
            <w:r>
              <w:t>V4 13/12/2021</w:t>
            </w:r>
          </w:p>
        </w:sdtContent>
      </w:sdt>
    </w:sdtContent>
  </w:sdt>
  <w:p w14:paraId="7AA58C00" w14:textId="77777777" w:rsidR="00440893" w:rsidRDefault="004408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F8D682" w14:textId="77777777" w:rsidR="004D04F8" w:rsidRDefault="004D04F8" w:rsidP="00B82E5E">
      <w:r>
        <w:separator/>
      </w:r>
    </w:p>
  </w:footnote>
  <w:footnote w:type="continuationSeparator" w:id="0">
    <w:p w14:paraId="544A1277" w14:textId="77777777" w:rsidR="004D04F8" w:rsidRDefault="004D04F8" w:rsidP="00B82E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65624"/>
    <w:multiLevelType w:val="hybridMultilevel"/>
    <w:tmpl w:val="7F6CD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B068C"/>
    <w:multiLevelType w:val="hybridMultilevel"/>
    <w:tmpl w:val="BCE8BFC2"/>
    <w:lvl w:ilvl="0" w:tplc="BF3CE4D8">
      <w:numFmt w:val="bullet"/>
      <w:lvlText w:val=""/>
      <w:lvlJc w:val="left"/>
      <w:pPr>
        <w:ind w:left="420" w:hanging="405"/>
      </w:pPr>
      <w:rPr>
        <w:rFonts w:ascii="Symbol" w:eastAsiaTheme="minorHAnsi" w:hAnsi="Symbol" w:cs="Times New Roman" w:hint="default"/>
        <w:sz w:val="20"/>
      </w:rPr>
    </w:lvl>
    <w:lvl w:ilvl="1" w:tplc="08090003" w:tentative="1">
      <w:start w:val="1"/>
      <w:numFmt w:val="bullet"/>
      <w:lvlText w:val="o"/>
      <w:lvlJc w:val="left"/>
      <w:pPr>
        <w:ind w:left="1095" w:hanging="360"/>
      </w:pPr>
      <w:rPr>
        <w:rFonts w:ascii="Courier New" w:hAnsi="Courier New" w:cs="Courier New" w:hint="default"/>
      </w:rPr>
    </w:lvl>
    <w:lvl w:ilvl="2" w:tplc="08090005" w:tentative="1">
      <w:start w:val="1"/>
      <w:numFmt w:val="bullet"/>
      <w:lvlText w:val=""/>
      <w:lvlJc w:val="left"/>
      <w:pPr>
        <w:ind w:left="1815" w:hanging="360"/>
      </w:pPr>
      <w:rPr>
        <w:rFonts w:ascii="Wingdings" w:hAnsi="Wingdings" w:hint="default"/>
      </w:rPr>
    </w:lvl>
    <w:lvl w:ilvl="3" w:tplc="08090001" w:tentative="1">
      <w:start w:val="1"/>
      <w:numFmt w:val="bullet"/>
      <w:lvlText w:val=""/>
      <w:lvlJc w:val="left"/>
      <w:pPr>
        <w:ind w:left="2535" w:hanging="360"/>
      </w:pPr>
      <w:rPr>
        <w:rFonts w:ascii="Symbol" w:hAnsi="Symbol" w:hint="default"/>
      </w:rPr>
    </w:lvl>
    <w:lvl w:ilvl="4" w:tplc="08090003" w:tentative="1">
      <w:start w:val="1"/>
      <w:numFmt w:val="bullet"/>
      <w:lvlText w:val="o"/>
      <w:lvlJc w:val="left"/>
      <w:pPr>
        <w:ind w:left="3255" w:hanging="360"/>
      </w:pPr>
      <w:rPr>
        <w:rFonts w:ascii="Courier New" w:hAnsi="Courier New" w:cs="Courier New" w:hint="default"/>
      </w:rPr>
    </w:lvl>
    <w:lvl w:ilvl="5" w:tplc="08090005" w:tentative="1">
      <w:start w:val="1"/>
      <w:numFmt w:val="bullet"/>
      <w:lvlText w:val=""/>
      <w:lvlJc w:val="left"/>
      <w:pPr>
        <w:ind w:left="3975" w:hanging="360"/>
      </w:pPr>
      <w:rPr>
        <w:rFonts w:ascii="Wingdings" w:hAnsi="Wingdings" w:hint="default"/>
      </w:rPr>
    </w:lvl>
    <w:lvl w:ilvl="6" w:tplc="08090001" w:tentative="1">
      <w:start w:val="1"/>
      <w:numFmt w:val="bullet"/>
      <w:lvlText w:val=""/>
      <w:lvlJc w:val="left"/>
      <w:pPr>
        <w:ind w:left="4695" w:hanging="360"/>
      </w:pPr>
      <w:rPr>
        <w:rFonts w:ascii="Symbol" w:hAnsi="Symbol" w:hint="default"/>
      </w:rPr>
    </w:lvl>
    <w:lvl w:ilvl="7" w:tplc="08090003" w:tentative="1">
      <w:start w:val="1"/>
      <w:numFmt w:val="bullet"/>
      <w:lvlText w:val="o"/>
      <w:lvlJc w:val="left"/>
      <w:pPr>
        <w:ind w:left="5415" w:hanging="360"/>
      </w:pPr>
      <w:rPr>
        <w:rFonts w:ascii="Courier New" w:hAnsi="Courier New" w:cs="Courier New" w:hint="default"/>
      </w:rPr>
    </w:lvl>
    <w:lvl w:ilvl="8" w:tplc="08090005" w:tentative="1">
      <w:start w:val="1"/>
      <w:numFmt w:val="bullet"/>
      <w:lvlText w:val=""/>
      <w:lvlJc w:val="left"/>
      <w:pPr>
        <w:ind w:left="6135" w:hanging="360"/>
      </w:pPr>
      <w:rPr>
        <w:rFonts w:ascii="Wingdings" w:hAnsi="Wingdings" w:hint="default"/>
      </w:rPr>
    </w:lvl>
  </w:abstractNum>
  <w:abstractNum w:abstractNumId="2" w15:restartNumberingAfterBreak="0">
    <w:nsid w:val="3A046327"/>
    <w:multiLevelType w:val="hybridMultilevel"/>
    <w:tmpl w:val="1AE638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369434A"/>
    <w:multiLevelType w:val="hybridMultilevel"/>
    <w:tmpl w:val="60122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4930FB9"/>
    <w:multiLevelType w:val="hybridMultilevel"/>
    <w:tmpl w:val="D6DC6266"/>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BA41AB"/>
    <w:multiLevelType w:val="hybridMultilevel"/>
    <w:tmpl w:val="D9DEC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F75FC5"/>
    <w:multiLevelType w:val="hybridMultilevel"/>
    <w:tmpl w:val="CC6270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EB04857"/>
    <w:multiLevelType w:val="hybridMultilevel"/>
    <w:tmpl w:val="E140E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4E03DCE"/>
    <w:multiLevelType w:val="hybridMultilevel"/>
    <w:tmpl w:val="6E08B14E"/>
    <w:lvl w:ilvl="0" w:tplc="0809000F">
      <w:start w:val="1"/>
      <w:numFmt w:val="decimal"/>
      <w:lvlText w:val="%1."/>
      <w:lvlJc w:val="left"/>
      <w:pPr>
        <w:ind w:left="720" w:hanging="360"/>
      </w:pPr>
    </w:lvl>
    <w:lvl w:ilvl="1" w:tplc="ED6CCB28">
      <w:start w:val="10"/>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9647EF4"/>
    <w:multiLevelType w:val="hybridMultilevel"/>
    <w:tmpl w:val="58041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2A6195"/>
    <w:multiLevelType w:val="hybridMultilevel"/>
    <w:tmpl w:val="B1661DB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723238F2"/>
    <w:multiLevelType w:val="hybridMultilevel"/>
    <w:tmpl w:val="D0920D10"/>
    <w:lvl w:ilvl="0" w:tplc="0809000F">
      <w:start w:val="1"/>
      <w:numFmt w:val="decimal"/>
      <w:lvlText w:val="%1."/>
      <w:lvlJc w:val="left"/>
      <w:pPr>
        <w:ind w:left="75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2142DA"/>
    <w:multiLevelType w:val="hybridMultilevel"/>
    <w:tmpl w:val="853480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3"/>
  </w:num>
  <w:num w:numId="3">
    <w:abstractNumId w:val="6"/>
  </w:num>
  <w:num w:numId="4">
    <w:abstractNumId w:val="10"/>
  </w:num>
  <w:num w:numId="5">
    <w:abstractNumId w:val="12"/>
  </w:num>
  <w:num w:numId="6">
    <w:abstractNumId w:val="2"/>
  </w:num>
  <w:num w:numId="7">
    <w:abstractNumId w:val="1"/>
  </w:num>
  <w:num w:numId="8">
    <w:abstractNumId w:val="11"/>
  </w:num>
  <w:num w:numId="9">
    <w:abstractNumId w:val="0"/>
  </w:num>
  <w:num w:numId="10">
    <w:abstractNumId w:val="7"/>
  </w:num>
  <w:num w:numId="11">
    <w:abstractNumId w:val="5"/>
  </w:num>
  <w:num w:numId="12">
    <w:abstractNumId w:val="8"/>
  </w:num>
  <w:num w:numId="13">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3861"/>
    <w:rsid w:val="00020F7B"/>
    <w:rsid w:val="00031908"/>
    <w:rsid w:val="00033493"/>
    <w:rsid w:val="000413AB"/>
    <w:rsid w:val="000439F4"/>
    <w:rsid w:val="000456B9"/>
    <w:rsid w:val="000569E6"/>
    <w:rsid w:val="00061A7E"/>
    <w:rsid w:val="000821E6"/>
    <w:rsid w:val="00085A49"/>
    <w:rsid w:val="00086828"/>
    <w:rsid w:val="00091659"/>
    <w:rsid w:val="000A192E"/>
    <w:rsid w:val="000A75BA"/>
    <w:rsid w:val="000B3D2A"/>
    <w:rsid w:val="000B65C1"/>
    <w:rsid w:val="000D09BE"/>
    <w:rsid w:val="000D2AB5"/>
    <w:rsid w:val="000E3C0E"/>
    <w:rsid w:val="000F2F44"/>
    <w:rsid w:val="0011362A"/>
    <w:rsid w:val="0011744D"/>
    <w:rsid w:val="0012389A"/>
    <w:rsid w:val="00123F78"/>
    <w:rsid w:val="00131FF7"/>
    <w:rsid w:val="00141390"/>
    <w:rsid w:val="00155EB2"/>
    <w:rsid w:val="00167755"/>
    <w:rsid w:val="00176775"/>
    <w:rsid w:val="0018010A"/>
    <w:rsid w:val="0018392D"/>
    <w:rsid w:val="001855E3"/>
    <w:rsid w:val="001A49F8"/>
    <w:rsid w:val="001A5BDB"/>
    <w:rsid w:val="001C79A5"/>
    <w:rsid w:val="001D60C0"/>
    <w:rsid w:val="001D681E"/>
    <w:rsid w:val="001E7605"/>
    <w:rsid w:val="001F2DC2"/>
    <w:rsid w:val="001F5FB9"/>
    <w:rsid w:val="00201744"/>
    <w:rsid w:val="00202AAC"/>
    <w:rsid w:val="00222A62"/>
    <w:rsid w:val="00222F94"/>
    <w:rsid w:val="002243EC"/>
    <w:rsid w:val="002259F6"/>
    <w:rsid w:val="00230E8A"/>
    <w:rsid w:val="00233700"/>
    <w:rsid w:val="00240C12"/>
    <w:rsid w:val="00242556"/>
    <w:rsid w:val="002474A3"/>
    <w:rsid w:val="00253B59"/>
    <w:rsid w:val="00261D74"/>
    <w:rsid w:val="002943DA"/>
    <w:rsid w:val="002B0E42"/>
    <w:rsid w:val="002B43C7"/>
    <w:rsid w:val="002B787E"/>
    <w:rsid w:val="002C1EFE"/>
    <w:rsid w:val="002F7ED6"/>
    <w:rsid w:val="00301B3F"/>
    <w:rsid w:val="00314239"/>
    <w:rsid w:val="0031698B"/>
    <w:rsid w:val="00332FEA"/>
    <w:rsid w:val="003409DF"/>
    <w:rsid w:val="00341BDF"/>
    <w:rsid w:val="003510EC"/>
    <w:rsid w:val="003523EA"/>
    <w:rsid w:val="00354AD4"/>
    <w:rsid w:val="003642FC"/>
    <w:rsid w:val="0037651F"/>
    <w:rsid w:val="00380086"/>
    <w:rsid w:val="00385C83"/>
    <w:rsid w:val="003A27E0"/>
    <w:rsid w:val="003B26E9"/>
    <w:rsid w:val="003C7B76"/>
    <w:rsid w:val="00403856"/>
    <w:rsid w:val="004105E8"/>
    <w:rsid w:val="00412AD7"/>
    <w:rsid w:val="00426370"/>
    <w:rsid w:val="00434061"/>
    <w:rsid w:val="00440893"/>
    <w:rsid w:val="00447C61"/>
    <w:rsid w:val="00450F93"/>
    <w:rsid w:val="00451088"/>
    <w:rsid w:val="00454C8D"/>
    <w:rsid w:val="0045711E"/>
    <w:rsid w:val="00466F5A"/>
    <w:rsid w:val="00467CE0"/>
    <w:rsid w:val="00475861"/>
    <w:rsid w:val="004863EE"/>
    <w:rsid w:val="004944DC"/>
    <w:rsid w:val="004B5A94"/>
    <w:rsid w:val="004D04F8"/>
    <w:rsid w:val="004D4719"/>
    <w:rsid w:val="004F19C8"/>
    <w:rsid w:val="004F2562"/>
    <w:rsid w:val="004F482B"/>
    <w:rsid w:val="004F708A"/>
    <w:rsid w:val="00500650"/>
    <w:rsid w:val="00525B35"/>
    <w:rsid w:val="00532C09"/>
    <w:rsid w:val="005349C7"/>
    <w:rsid w:val="00541A8C"/>
    <w:rsid w:val="00544F24"/>
    <w:rsid w:val="00546983"/>
    <w:rsid w:val="00586D99"/>
    <w:rsid w:val="005A4FAF"/>
    <w:rsid w:val="005B08CA"/>
    <w:rsid w:val="005B275F"/>
    <w:rsid w:val="005B3594"/>
    <w:rsid w:val="005C3861"/>
    <w:rsid w:val="005C74DC"/>
    <w:rsid w:val="005D4445"/>
    <w:rsid w:val="005E1CEF"/>
    <w:rsid w:val="005E480F"/>
    <w:rsid w:val="005E52AF"/>
    <w:rsid w:val="005E5468"/>
    <w:rsid w:val="005F336C"/>
    <w:rsid w:val="006039B9"/>
    <w:rsid w:val="00621289"/>
    <w:rsid w:val="00621FD4"/>
    <w:rsid w:val="006266D3"/>
    <w:rsid w:val="00636AB4"/>
    <w:rsid w:val="00641BA7"/>
    <w:rsid w:val="00643DFD"/>
    <w:rsid w:val="0066109E"/>
    <w:rsid w:val="00662841"/>
    <w:rsid w:val="00672E43"/>
    <w:rsid w:val="00683706"/>
    <w:rsid w:val="006851C3"/>
    <w:rsid w:val="00696455"/>
    <w:rsid w:val="006A2AEC"/>
    <w:rsid w:val="006A3A56"/>
    <w:rsid w:val="006A7DB7"/>
    <w:rsid w:val="006B5913"/>
    <w:rsid w:val="006C2116"/>
    <w:rsid w:val="006C2BD6"/>
    <w:rsid w:val="006C74F0"/>
    <w:rsid w:val="006D6670"/>
    <w:rsid w:val="006E6E61"/>
    <w:rsid w:val="006F5DAB"/>
    <w:rsid w:val="006F7D77"/>
    <w:rsid w:val="007008EF"/>
    <w:rsid w:val="0072153A"/>
    <w:rsid w:val="0072308A"/>
    <w:rsid w:val="0072527D"/>
    <w:rsid w:val="0074146E"/>
    <w:rsid w:val="007715C7"/>
    <w:rsid w:val="007736F7"/>
    <w:rsid w:val="0078474C"/>
    <w:rsid w:val="007A1094"/>
    <w:rsid w:val="007A2EA1"/>
    <w:rsid w:val="007C039F"/>
    <w:rsid w:val="007C4B5D"/>
    <w:rsid w:val="007C7C39"/>
    <w:rsid w:val="007E2A48"/>
    <w:rsid w:val="007E505A"/>
    <w:rsid w:val="007F18E5"/>
    <w:rsid w:val="007F4F91"/>
    <w:rsid w:val="00800B7A"/>
    <w:rsid w:val="008044E0"/>
    <w:rsid w:val="00805FA7"/>
    <w:rsid w:val="00807E3E"/>
    <w:rsid w:val="008261E8"/>
    <w:rsid w:val="00827CFA"/>
    <w:rsid w:val="0083060A"/>
    <w:rsid w:val="00847BDE"/>
    <w:rsid w:val="008517F9"/>
    <w:rsid w:val="00851A2C"/>
    <w:rsid w:val="00852E06"/>
    <w:rsid w:val="008750AC"/>
    <w:rsid w:val="008A3235"/>
    <w:rsid w:val="008B159C"/>
    <w:rsid w:val="008C0EB8"/>
    <w:rsid w:val="008D6079"/>
    <w:rsid w:val="008D6CFE"/>
    <w:rsid w:val="008E645A"/>
    <w:rsid w:val="008E6B15"/>
    <w:rsid w:val="008E75E5"/>
    <w:rsid w:val="00912FF0"/>
    <w:rsid w:val="00940E08"/>
    <w:rsid w:val="009446DD"/>
    <w:rsid w:val="00970A90"/>
    <w:rsid w:val="009871DA"/>
    <w:rsid w:val="00993206"/>
    <w:rsid w:val="009A0AFE"/>
    <w:rsid w:val="009A0C8E"/>
    <w:rsid w:val="009B01CA"/>
    <w:rsid w:val="009B240A"/>
    <w:rsid w:val="009B5FF8"/>
    <w:rsid w:val="009C1FD2"/>
    <w:rsid w:val="009C703C"/>
    <w:rsid w:val="009D3F1A"/>
    <w:rsid w:val="009E2DE4"/>
    <w:rsid w:val="009E4507"/>
    <w:rsid w:val="009E5E64"/>
    <w:rsid w:val="009E67B0"/>
    <w:rsid w:val="00A21273"/>
    <w:rsid w:val="00A429C2"/>
    <w:rsid w:val="00A46515"/>
    <w:rsid w:val="00A46593"/>
    <w:rsid w:val="00A71DC4"/>
    <w:rsid w:val="00AA30C1"/>
    <w:rsid w:val="00AA3AAA"/>
    <w:rsid w:val="00AB2DBA"/>
    <w:rsid w:val="00AE2751"/>
    <w:rsid w:val="00AE4124"/>
    <w:rsid w:val="00AE70A9"/>
    <w:rsid w:val="00B10CD7"/>
    <w:rsid w:val="00B31933"/>
    <w:rsid w:val="00B400A0"/>
    <w:rsid w:val="00B4124B"/>
    <w:rsid w:val="00B42F26"/>
    <w:rsid w:val="00B60F3D"/>
    <w:rsid w:val="00B65000"/>
    <w:rsid w:val="00B6627D"/>
    <w:rsid w:val="00B82E5E"/>
    <w:rsid w:val="00BA4D71"/>
    <w:rsid w:val="00BB35E3"/>
    <w:rsid w:val="00BC31FC"/>
    <w:rsid w:val="00BC5311"/>
    <w:rsid w:val="00BD6BB8"/>
    <w:rsid w:val="00BE3808"/>
    <w:rsid w:val="00BF04FA"/>
    <w:rsid w:val="00C061B8"/>
    <w:rsid w:val="00C13308"/>
    <w:rsid w:val="00C21E4C"/>
    <w:rsid w:val="00C40D67"/>
    <w:rsid w:val="00C44040"/>
    <w:rsid w:val="00C54A16"/>
    <w:rsid w:val="00C67BD9"/>
    <w:rsid w:val="00C708C9"/>
    <w:rsid w:val="00C72F1D"/>
    <w:rsid w:val="00C76FEA"/>
    <w:rsid w:val="00C8003C"/>
    <w:rsid w:val="00C873D6"/>
    <w:rsid w:val="00C91201"/>
    <w:rsid w:val="00C95A00"/>
    <w:rsid w:val="00CB0A32"/>
    <w:rsid w:val="00CC347A"/>
    <w:rsid w:val="00CC5C8B"/>
    <w:rsid w:val="00CD35E6"/>
    <w:rsid w:val="00CD68A9"/>
    <w:rsid w:val="00CD6C36"/>
    <w:rsid w:val="00CD6E9F"/>
    <w:rsid w:val="00CD72CD"/>
    <w:rsid w:val="00CE58B7"/>
    <w:rsid w:val="00CF5B3A"/>
    <w:rsid w:val="00D01D39"/>
    <w:rsid w:val="00D2297C"/>
    <w:rsid w:val="00D22D15"/>
    <w:rsid w:val="00D25AE6"/>
    <w:rsid w:val="00D3341F"/>
    <w:rsid w:val="00D4531A"/>
    <w:rsid w:val="00D54744"/>
    <w:rsid w:val="00D6388C"/>
    <w:rsid w:val="00D638ED"/>
    <w:rsid w:val="00D6563D"/>
    <w:rsid w:val="00D83F2B"/>
    <w:rsid w:val="00D85B3A"/>
    <w:rsid w:val="00D87675"/>
    <w:rsid w:val="00D87BF4"/>
    <w:rsid w:val="00D90F80"/>
    <w:rsid w:val="00DA51A5"/>
    <w:rsid w:val="00DA5658"/>
    <w:rsid w:val="00DA5DFA"/>
    <w:rsid w:val="00DB2CC2"/>
    <w:rsid w:val="00DB2F63"/>
    <w:rsid w:val="00DC2CEC"/>
    <w:rsid w:val="00DC3846"/>
    <w:rsid w:val="00DC7739"/>
    <w:rsid w:val="00DE7D61"/>
    <w:rsid w:val="00DF6045"/>
    <w:rsid w:val="00E018FF"/>
    <w:rsid w:val="00E34681"/>
    <w:rsid w:val="00E35653"/>
    <w:rsid w:val="00E363F3"/>
    <w:rsid w:val="00E44365"/>
    <w:rsid w:val="00E515CE"/>
    <w:rsid w:val="00E5465E"/>
    <w:rsid w:val="00E72A19"/>
    <w:rsid w:val="00E740EE"/>
    <w:rsid w:val="00E77598"/>
    <w:rsid w:val="00E807A6"/>
    <w:rsid w:val="00E84F2A"/>
    <w:rsid w:val="00E967A8"/>
    <w:rsid w:val="00E9714F"/>
    <w:rsid w:val="00EA07B6"/>
    <w:rsid w:val="00EA7F7D"/>
    <w:rsid w:val="00EB10B3"/>
    <w:rsid w:val="00EB35AE"/>
    <w:rsid w:val="00EB6359"/>
    <w:rsid w:val="00EC105D"/>
    <w:rsid w:val="00EC77C2"/>
    <w:rsid w:val="00EF3280"/>
    <w:rsid w:val="00F00BED"/>
    <w:rsid w:val="00F03FF1"/>
    <w:rsid w:val="00F125F9"/>
    <w:rsid w:val="00F33A67"/>
    <w:rsid w:val="00F36116"/>
    <w:rsid w:val="00F4260D"/>
    <w:rsid w:val="00F448C5"/>
    <w:rsid w:val="00F46DA9"/>
    <w:rsid w:val="00F501F3"/>
    <w:rsid w:val="00F6461C"/>
    <w:rsid w:val="00F659DD"/>
    <w:rsid w:val="00F664CC"/>
    <w:rsid w:val="00F736DD"/>
    <w:rsid w:val="00F83425"/>
    <w:rsid w:val="00F8371D"/>
    <w:rsid w:val="00F87F42"/>
    <w:rsid w:val="00F945F0"/>
    <w:rsid w:val="00FB3144"/>
    <w:rsid w:val="00FC755E"/>
    <w:rsid w:val="00FD30AB"/>
    <w:rsid w:val="00FD553A"/>
    <w:rsid w:val="00FE78CC"/>
    <w:rsid w:val="0FDE882B"/>
    <w:rsid w:val="1A39DBC0"/>
    <w:rsid w:val="1E60C91A"/>
    <w:rsid w:val="1EC972D2"/>
    <w:rsid w:val="283A16BE"/>
    <w:rsid w:val="31068038"/>
    <w:rsid w:val="3A943A21"/>
    <w:rsid w:val="46CAAFBB"/>
    <w:rsid w:val="58747353"/>
    <w:rsid w:val="58E0FF92"/>
    <w:rsid w:val="5E3F31B2"/>
    <w:rsid w:val="60374581"/>
    <w:rsid w:val="6A0B2A94"/>
    <w:rsid w:val="6D54FDFC"/>
    <w:rsid w:val="7327F6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412BA"/>
  <w15:docId w15:val="{EB8D94DA-8067-4C94-9DD1-51ACA7062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Arial" w:eastAsia="Arial" w:hAnsi="Arial"/>
      <w:b/>
      <w:bCs/>
      <w:sz w:val="24"/>
      <w:szCs w:val="24"/>
    </w:rPr>
  </w:style>
  <w:style w:type="paragraph" w:styleId="Heading2">
    <w:name w:val="heading 2"/>
    <w:basedOn w:val="Normal"/>
    <w:uiPriority w:val="1"/>
    <w:qFormat/>
    <w:pPr>
      <w:ind w:left="120"/>
      <w:outlineLvl w:val="1"/>
    </w:pPr>
    <w:rPr>
      <w:rFonts w:ascii="Arial" w:eastAsia="Arial" w:hAnsi="Arial"/>
      <w:b/>
      <w:bCs/>
      <w:sz w:val="20"/>
      <w:szCs w:val="20"/>
    </w:rPr>
  </w:style>
  <w:style w:type="paragraph" w:styleId="Heading3">
    <w:name w:val="heading 3"/>
    <w:basedOn w:val="Normal"/>
    <w:next w:val="Normal"/>
    <w:link w:val="Heading3Char"/>
    <w:uiPriority w:val="9"/>
    <w:semiHidden/>
    <w:unhideWhenUsed/>
    <w:qFormat/>
    <w:rsid w:val="00912FF0"/>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912FF0"/>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D681E"/>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0439F4"/>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40"/>
    </w:pPr>
    <w:rPr>
      <w:rFonts w:ascii="Arial" w:eastAsia="Arial" w:hAnsi="Arial"/>
      <w:sz w:val="20"/>
      <w:szCs w:val="20"/>
    </w:rPr>
  </w:style>
  <w:style w:type="paragraph" w:styleId="ListParagraph">
    <w:name w:val="List Paragraph"/>
    <w:basedOn w:val="Normal"/>
    <w:link w:val="ListParagraphChar"/>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82E5E"/>
    <w:pPr>
      <w:tabs>
        <w:tab w:val="center" w:pos="4513"/>
        <w:tab w:val="right" w:pos="9026"/>
      </w:tabs>
    </w:pPr>
  </w:style>
  <w:style w:type="character" w:customStyle="1" w:styleId="HeaderChar">
    <w:name w:val="Header Char"/>
    <w:basedOn w:val="DefaultParagraphFont"/>
    <w:link w:val="Header"/>
    <w:uiPriority w:val="99"/>
    <w:rsid w:val="00B82E5E"/>
  </w:style>
  <w:style w:type="paragraph" w:styleId="Footer">
    <w:name w:val="footer"/>
    <w:basedOn w:val="Normal"/>
    <w:link w:val="FooterChar"/>
    <w:uiPriority w:val="99"/>
    <w:unhideWhenUsed/>
    <w:rsid w:val="00B82E5E"/>
    <w:pPr>
      <w:tabs>
        <w:tab w:val="center" w:pos="4513"/>
        <w:tab w:val="right" w:pos="9026"/>
      </w:tabs>
    </w:pPr>
  </w:style>
  <w:style w:type="character" w:customStyle="1" w:styleId="FooterChar">
    <w:name w:val="Footer Char"/>
    <w:basedOn w:val="DefaultParagraphFont"/>
    <w:link w:val="Footer"/>
    <w:uiPriority w:val="99"/>
    <w:rsid w:val="00B82E5E"/>
  </w:style>
  <w:style w:type="paragraph" w:styleId="BalloonText">
    <w:name w:val="Balloon Text"/>
    <w:basedOn w:val="Normal"/>
    <w:link w:val="BalloonTextChar"/>
    <w:uiPriority w:val="99"/>
    <w:semiHidden/>
    <w:unhideWhenUsed/>
    <w:rsid w:val="009D3F1A"/>
    <w:rPr>
      <w:rFonts w:ascii="Tahoma" w:hAnsi="Tahoma" w:cs="Tahoma"/>
      <w:sz w:val="16"/>
      <w:szCs w:val="16"/>
    </w:rPr>
  </w:style>
  <w:style w:type="character" w:customStyle="1" w:styleId="BalloonTextChar">
    <w:name w:val="Balloon Text Char"/>
    <w:basedOn w:val="DefaultParagraphFont"/>
    <w:link w:val="BalloonText"/>
    <w:uiPriority w:val="99"/>
    <w:semiHidden/>
    <w:rsid w:val="009D3F1A"/>
    <w:rPr>
      <w:rFonts w:ascii="Tahoma" w:hAnsi="Tahoma" w:cs="Tahoma"/>
      <w:sz w:val="16"/>
      <w:szCs w:val="16"/>
    </w:rPr>
  </w:style>
  <w:style w:type="character" w:styleId="Hyperlink">
    <w:name w:val="Hyperlink"/>
    <w:rsid w:val="008D6079"/>
    <w:rPr>
      <w:color w:val="0000FF"/>
      <w:u w:val="single"/>
    </w:rPr>
  </w:style>
  <w:style w:type="paragraph" w:customStyle="1" w:styleId="a">
    <w:name w:val="_"/>
    <w:basedOn w:val="Normal"/>
    <w:rsid w:val="00167755"/>
    <w:pPr>
      <w:ind w:left="1440" w:hanging="720"/>
    </w:pPr>
    <w:rPr>
      <w:rFonts w:ascii="Times New Roman" w:eastAsia="Times New Roman" w:hAnsi="Times New Roman" w:cs="Times New Roman"/>
      <w:snapToGrid w:val="0"/>
      <w:sz w:val="24"/>
      <w:szCs w:val="20"/>
    </w:rPr>
  </w:style>
  <w:style w:type="paragraph" w:styleId="EnvelopeReturn">
    <w:name w:val="envelope return"/>
    <w:basedOn w:val="Normal"/>
    <w:rsid w:val="00500650"/>
    <w:pPr>
      <w:widowControl/>
    </w:pPr>
    <w:rPr>
      <w:rFonts w:ascii="Courier New" w:eastAsia="Times New Roman" w:hAnsi="Courier New" w:cs="Times New Roman"/>
      <w:sz w:val="20"/>
      <w:szCs w:val="20"/>
      <w:lang w:val="en-GB"/>
    </w:rPr>
  </w:style>
  <w:style w:type="character" w:customStyle="1" w:styleId="Heading3Char">
    <w:name w:val="Heading 3 Char"/>
    <w:basedOn w:val="DefaultParagraphFont"/>
    <w:link w:val="Heading3"/>
    <w:uiPriority w:val="9"/>
    <w:semiHidden/>
    <w:rsid w:val="00912FF0"/>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912FF0"/>
    <w:rPr>
      <w:rFonts w:asciiTheme="majorHAnsi" w:eastAsiaTheme="majorEastAsia" w:hAnsiTheme="majorHAnsi" w:cstheme="majorBidi"/>
      <w:i/>
      <w:iCs/>
      <w:color w:val="365F91" w:themeColor="accent1" w:themeShade="BF"/>
    </w:rPr>
  </w:style>
  <w:style w:type="character" w:styleId="FollowedHyperlink">
    <w:name w:val="FollowedHyperlink"/>
    <w:basedOn w:val="DefaultParagraphFont"/>
    <w:uiPriority w:val="99"/>
    <w:semiHidden/>
    <w:unhideWhenUsed/>
    <w:rsid w:val="004F2562"/>
    <w:rPr>
      <w:color w:val="800080" w:themeColor="followedHyperlink"/>
      <w:u w:val="single"/>
    </w:rPr>
  </w:style>
  <w:style w:type="character" w:styleId="CommentReference">
    <w:name w:val="annotation reference"/>
    <w:uiPriority w:val="99"/>
    <w:semiHidden/>
    <w:unhideWhenUsed/>
    <w:rsid w:val="00451088"/>
    <w:rPr>
      <w:sz w:val="16"/>
      <w:szCs w:val="16"/>
    </w:rPr>
  </w:style>
  <w:style w:type="paragraph" w:styleId="CommentText">
    <w:name w:val="annotation text"/>
    <w:basedOn w:val="Normal"/>
    <w:link w:val="CommentTextChar"/>
    <w:uiPriority w:val="99"/>
    <w:semiHidden/>
    <w:unhideWhenUsed/>
    <w:rsid w:val="00451088"/>
    <w:pPr>
      <w:widowControl/>
    </w:pPr>
    <w:rPr>
      <w:rFonts w:ascii="Arial" w:eastAsia="Times New Roman" w:hAnsi="Arial" w:cs="Times New Roman"/>
      <w:sz w:val="20"/>
      <w:szCs w:val="20"/>
      <w:lang w:val="en-GB" w:eastAsia="en-GB"/>
    </w:rPr>
  </w:style>
  <w:style w:type="character" w:customStyle="1" w:styleId="CommentTextChar">
    <w:name w:val="Comment Text Char"/>
    <w:basedOn w:val="DefaultParagraphFont"/>
    <w:link w:val="CommentText"/>
    <w:uiPriority w:val="99"/>
    <w:semiHidden/>
    <w:rsid w:val="00451088"/>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unhideWhenUsed/>
    <w:rsid w:val="008750AC"/>
    <w:pPr>
      <w:spacing w:after="120"/>
      <w:ind w:left="283"/>
    </w:pPr>
  </w:style>
  <w:style w:type="character" w:customStyle="1" w:styleId="BodyTextIndentChar">
    <w:name w:val="Body Text Indent Char"/>
    <w:basedOn w:val="DefaultParagraphFont"/>
    <w:link w:val="BodyTextIndent"/>
    <w:uiPriority w:val="99"/>
    <w:semiHidden/>
    <w:rsid w:val="008750AC"/>
  </w:style>
  <w:style w:type="paragraph" w:customStyle="1" w:styleId="Default">
    <w:name w:val="Default"/>
    <w:rsid w:val="008750AC"/>
    <w:pPr>
      <w:widowControl/>
      <w:autoSpaceDE w:val="0"/>
      <w:autoSpaceDN w:val="0"/>
      <w:adjustRightInd w:val="0"/>
    </w:pPr>
    <w:rPr>
      <w:rFonts w:ascii="Arial" w:eastAsia="Times New Roman" w:hAnsi="Arial" w:cs="Arial"/>
      <w:color w:val="000000"/>
      <w:sz w:val="24"/>
      <w:szCs w:val="24"/>
      <w:lang w:val="en-GB" w:eastAsia="en-GB"/>
    </w:rPr>
  </w:style>
  <w:style w:type="character" w:customStyle="1" w:styleId="Heading6Char">
    <w:name w:val="Heading 6 Char"/>
    <w:basedOn w:val="DefaultParagraphFont"/>
    <w:link w:val="Heading6"/>
    <w:uiPriority w:val="9"/>
    <w:semiHidden/>
    <w:rsid w:val="000439F4"/>
    <w:rPr>
      <w:rFonts w:asciiTheme="majorHAnsi" w:eastAsiaTheme="majorEastAsia" w:hAnsiTheme="majorHAnsi" w:cstheme="majorBidi"/>
      <w:color w:val="243F60" w:themeColor="accent1" w:themeShade="7F"/>
    </w:rPr>
  </w:style>
  <w:style w:type="paragraph" w:styleId="NoSpacing">
    <w:name w:val="No Spacing"/>
    <w:uiPriority w:val="1"/>
    <w:qFormat/>
    <w:rsid w:val="000439F4"/>
    <w:pPr>
      <w:widowControl/>
    </w:pPr>
    <w:rPr>
      <w:rFonts w:ascii="Calibri" w:eastAsiaTheme="minorEastAsia" w:hAnsi="Calibri" w:cs="Times New Roman"/>
      <w:lang w:val="en-GB"/>
    </w:rPr>
  </w:style>
  <w:style w:type="character" w:customStyle="1" w:styleId="Heading5Char">
    <w:name w:val="Heading 5 Char"/>
    <w:basedOn w:val="DefaultParagraphFont"/>
    <w:link w:val="Heading5"/>
    <w:uiPriority w:val="9"/>
    <w:semiHidden/>
    <w:rsid w:val="001D681E"/>
    <w:rPr>
      <w:rFonts w:asciiTheme="majorHAnsi" w:eastAsiaTheme="majorEastAsia" w:hAnsiTheme="majorHAnsi" w:cstheme="majorBidi"/>
      <w:color w:val="365F91" w:themeColor="accent1" w:themeShade="BF"/>
    </w:rPr>
  </w:style>
  <w:style w:type="paragraph" w:styleId="NormalWeb">
    <w:name w:val="Normal (Web)"/>
    <w:basedOn w:val="Normal"/>
    <w:uiPriority w:val="99"/>
    <w:unhideWhenUsed/>
    <w:rsid w:val="001D681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Emphasis">
    <w:name w:val="Emphasis"/>
    <w:qFormat/>
    <w:rsid w:val="001D681E"/>
    <w:rPr>
      <w:i/>
      <w:iCs/>
    </w:rPr>
  </w:style>
  <w:style w:type="table" w:styleId="TableGrid">
    <w:name w:val="Table Grid"/>
    <w:basedOn w:val="TableNormal"/>
    <w:uiPriority w:val="59"/>
    <w:rsid w:val="00240C12"/>
    <w:pPr>
      <w:widowControl/>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240C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65589">
      <w:bodyDiv w:val="1"/>
      <w:marLeft w:val="0"/>
      <w:marRight w:val="0"/>
      <w:marTop w:val="0"/>
      <w:marBottom w:val="0"/>
      <w:divBdr>
        <w:top w:val="none" w:sz="0" w:space="0" w:color="auto"/>
        <w:left w:val="none" w:sz="0" w:space="0" w:color="auto"/>
        <w:bottom w:val="none" w:sz="0" w:space="0" w:color="auto"/>
        <w:right w:val="none" w:sz="0" w:space="0" w:color="auto"/>
      </w:divBdr>
    </w:div>
    <w:div w:id="281115146">
      <w:bodyDiv w:val="1"/>
      <w:marLeft w:val="0"/>
      <w:marRight w:val="0"/>
      <w:marTop w:val="0"/>
      <w:marBottom w:val="0"/>
      <w:divBdr>
        <w:top w:val="none" w:sz="0" w:space="0" w:color="auto"/>
        <w:left w:val="none" w:sz="0" w:space="0" w:color="auto"/>
        <w:bottom w:val="none" w:sz="0" w:space="0" w:color="auto"/>
        <w:right w:val="none" w:sz="0" w:space="0" w:color="auto"/>
      </w:divBdr>
    </w:div>
    <w:div w:id="338703363">
      <w:bodyDiv w:val="1"/>
      <w:marLeft w:val="0"/>
      <w:marRight w:val="0"/>
      <w:marTop w:val="0"/>
      <w:marBottom w:val="0"/>
      <w:divBdr>
        <w:top w:val="none" w:sz="0" w:space="0" w:color="auto"/>
        <w:left w:val="none" w:sz="0" w:space="0" w:color="auto"/>
        <w:bottom w:val="none" w:sz="0" w:space="0" w:color="auto"/>
        <w:right w:val="none" w:sz="0" w:space="0" w:color="auto"/>
      </w:divBdr>
    </w:div>
    <w:div w:id="951399778">
      <w:bodyDiv w:val="1"/>
      <w:marLeft w:val="0"/>
      <w:marRight w:val="0"/>
      <w:marTop w:val="0"/>
      <w:marBottom w:val="0"/>
      <w:divBdr>
        <w:top w:val="none" w:sz="0" w:space="0" w:color="auto"/>
        <w:left w:val="none" w:sz="0" w:space="0" w:color="auto"/>
        <w:bottom w:val="none" w:sz="0" w:space="0" w:color="auto"/>
        <w:right w:val="none" w:sz="0" w:space="0" w:color="auto"/>
      </w:divBdr>
    </w:div>
    <w:div w:id="1181427491">
      <w:bodyDiv w:val="1"/>
      <w:marLeft w:val="0"/>
      <w:marRight w:val="0"/>
      <w:marTop w:val="0"/>
      <w:marBottom w:val="0"/>
      <w:divBdr>
        <w:top w:val="none" w:sz="0" w:space="0" w:color="auto"/>
        <w:left w:val="none" w:sz="0" w:space="0" w:color="auto"/>
        <w:bottom w:val="none" w:sz="0" w:space="0" w:color="auto"/>
        <w:right w:val="none" w:sz="0" w:space="0" w:color="auto"/>
      </w:divBdr>
    </w:div>
    <w:div w:id="1241672099">
      <w:bodyDiv w:val="1"/>
      <w:marLeft w:val="0"/>
      <w:marRight w:val="0"/>
      <w:marTop w:val="0"/>
      <w:marBottom w:val="0"/>
      <w:divBdr>
        <w:top w:val="none" w:sz="0" w:space="0" w:color="auto"/>
        <w:left w:val="none" w:sz="0" w:space="0" w:color="auto"/>
        <w:bottom w:val="none" w:sz="0" w:space="0" w:color="auto"/>
        <w:right w:val="none" w:sz="0" w:space="0" w:color="auto"/>
      </w:divBdr>
    </w:div>
    <w:div w:id="1360549970">
      <w:bodyDiv w:val="1"/>
      <w:marLeft w:val="0"/>
      <w:marRight w:val="0"/>
      <w:marTop w:val="0"/>
      <w:marBottom w:val="0"/>
      <w:divBdr>
        <w:top w:val="none" w:sz="0" w:space="0" w:color="auto"/>
        <w:left w:val="none" w:sz="0" w:space="0" w:color="auto"/>
        <w:bottom w:val="none" w:sz="0" w:space="0" w:color="auto"/>
        <w:right w:val="none" w:sz="0" w:space="0" w:color="auto"/>
      </w:divBdr>
    </w:div>
    <w:div w:id="1723408924">
      <w:bodyDiv w:val="1"/>
      <w:marLeft w:val="0"/>
      <w:marRight w:val="0"/>
      <w:marTop w:val="0"/>
      <w:marBottom w:val="0"/>
      <w:divBdr>
        <w:top w:val="none" w:sz="0" w:space="0" w:color="auto"/>
        <w:left w:val="none" w:sz="0" w:space="0" w:color="auto"/>
        <w:bottom w:val="none" w:sz="0" w:space="0" w:color="auto"/>
        <w:right w:val="none" w:sz="0" w:space="0" w:color="auto"/>
      </w:divBdr>
    </w:div>
    <w:div w:id="1852866556">
      <w:bodyDiv w:val="1"/>
      <w:marLeft w:val="0"/>
      <w:marRight w:val="0"/>
      <w:marTop w:val="0"/>
      <w:marBottom w:val="0"/>
      <w:divBdr>
        <w:top w:val="none" w:sz="0" w:space="0" w:color="auto"/>
        <w:left w:val="none" w:sz="0" w:space="0" w:color="auto"/>
        <w:bottom w:val="none" w:sz="0" w:space="0" w:color="auto"/>
        <w:right w:val="none" w:sz="0" w:space="0" w:color="auto"/>
      </w:divBdr>
    </w:div>
    <w:div w:id="2051688046">
      <w:bodyDiv w:val="1"/>
      <w:marLeft w:val="0"/>
      <w:marRight w:val="0"/>
      <w:marTop w:val="0"/>
      <w:marBottom w:val="0"/>
      <w:divBdr>
        <w:top w:val="none" w:sz="0" w:space="0" w:color="auto"/>
        <w:left w:val="none" w:sz="0" w:space="0" w:color="auto"/>
        <w:bottom w:val="none" w:sz="0" w:space="0" w:color="auto"/>
        <w:right w:val="none" w:sz="0" w:space="0" w:color="auto"/>
      </w:divBdr>
    </w:div>
    <w:div w:id="210791830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jobs.harper-adams.ac.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rper-adams.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78B615D73BAF4C86B18F7996EA376A" ma:contentTypeVersion="13" ma:contentTypeDescription="Create a new document." ma:contentTypeScope="" ma:versionID="0ea62089bf1a90dbfad9f6750c8a5746">
  <xsd:schema xmlns:xsd="http://www.w3.org/2001/XMLSchema" xmlns:xs="http://www.w3.org/2001/XMLSchema" xmlns:p="http://schemas.microsoft.com/office/2006/metadata/properties" xmlns:ns3="8c5b23eb-5e35-4ce4-af2c-18c471ae202b" xmlns:ns4="3a4cd45e-1c75-4fd0-b6bf-e3ee43645f44" targetNamespace="http://schemas.microsoft.com/office/2006/metadata/properties" ma:root="true" ma:fieldsID="6704a3a7bc5ff603b14ed20ba9566483" ns3:_="" ns4:_="">
    <xsd:import namespace="8c5b23eb-5e35-4ce4-af2c-18c471ae202b"/>
    <xsd:import namespace="3a4cd45e-1c75-4fd0-b6bf-e3ee43645f4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5b23eb-5e35-4ce4-af2c-18c471ae20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4cd45e-1c75-4fd0-b6bf-e3ee43645f4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1FA451-C205-49CD-92A4-13EF6967EE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5b23eb-5e35-4ce4-af2c-18c471ae202b"/>
    <ds:schemaRef ds:uri="3a4cd45e-1c75-4fd0-b6bf-e3ee43645f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5A9DD2-CA14-4883-A2AF-39927F9EA58C}">
  <ds:schemaRefs>
    <ds:schemaRef ds:uri="http://schemas.microsoft.com/sharepoint/v3/contenttype/forms"/>
  </ds:schemaRefs>
</ds:datastoreItem>
</file>

<file path=customXml/itemProps3.xml><?xml version="1.0" encoding="utf-8"?>
<ds:datastoreItem xmlns:ds="http://schemas.openxmlformats.org/officeDocument/2006/customXml" ds:itemID="{2E108945-CFFA-4D67-87FC-EDAF1E8385E0}">
  <ds:schemaRefs>
    <ds:schemaRef ds:uri="http://schemas.microsoft.com/office/infopath/2007/PartnerControls"/>
    <ds:schemaRef ds:uri="http://www.w3.org/XML/1998/namespace"/>
    <ds:schemaRef ds:uri="http://schemas.microsoft.com/office/2006/documentManagement/types"/>
    <ds:schemaRef ds:uri="http://schemas.openxmlformats.org/package/2006/metadata/core-properties"/>
    <ds:schemaRef ds:uri="3a4cd45e-1c75-4fd0-b6bf-e3ee43645f44"/>
    <ds:schemaRef ds:uri="http://purl.org/dc/terms/"/>
    <ds:schemaRef ds:uri="http://schemas.microsoft.com/office/2006/metadata/properties"/>
    <ds:schemaRef ds:uri="8c5b23eb-5e35-4ce4-af2c-18c471ae202b"/>
    <ds:schemaRef ds:uri="http://purl.org/dc/dcmitype/"/>
    <ds:schemaRef ds:uri="http://purl.org/dc/elements/1.1/"/>
  </ds:schemaRefs>
</ds:datastoreItem>
</file>

<file path=customXml/itemProps4.xml><?xml version="1.0" encoding="utf-8"?>
<ds:datastoreItem xmlns:ds="http://schemas.openxmlformats.org/officeDocument/2006/customXml" ds:itemID="{7C60D9A7-38B2-4A30-A039-EC699211B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2718</Words>
  <Characters>15494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Press and PR Officer</vt:lpstr>
    </vt:vector>
  </TitlesOfParts>
  <Company>Harper Adams University College</Company>
  <LinksUpToDate>false</LinksUpToDate>
  <CharactersWithSpaces>18176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and PR Officer</dc:title>
  <dc:subject/>
  <dc:creator>Alison Waide</dc:creator>
  <cp:keywords/>
  <dc:description/>
  <cp:lastModifiedBy>Annabel Porter</cp:lastModifiedBy>
  <cp:revision>3</cp:revision>
  <cp:lastPrinted>2018-05-31T09:39:00Z</cp:lastPrinted>
  <dcterms:created xsi:type="dcterms:W3CDTF">2021-12-13T16:23:00Z</dcterms:created>
  <dcterms:modified xsi:type="dcterms:W3CDTF">2021-12-13T16:36:00Z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2013-03-21T00:00:00Z</vt:filetime>
  </property>
  <property fmtid="{D5CDD505-2E9C-101B-9397-08002B2CF9AE}" pid="3" name="LastSaved">
    <vt:filetime>2014-05-08T00:00:00Z</vt:filetime>
  </property>
  <property fmtid="{D5CDD505-2E9C-101B-9397-08002B2CF9AE}" pid="4" name="ContentTypeId">
    <vt:lpwstr>0x010100A278B615D73BAF4C86B18F7996EA376A</vt:lpwstr>
  </property>
  <property fmtid="{D5CDD505-2E9C-101B-9397-08002B2CF9AE}" pid="5" name="_dlc_DocIdItemGuid">
    <vt:lpwstr>9178663a-fd4e-49d8-aaa7-8e7a5564b309</vt:lpwstr>
  </property>
  <property fmtid="{D5CDD505-2E9C-101B-9397-08002B2CF9AE}" pid="6" name="TaxKeyword">
    <vt:lpwstr/>
  </property>
</Properties>
</file>