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DA10BF">
        <w:tc>
          <w:tcPr>
            <w:tcW w:w="1617" w:type="dxa"/>
          </w:tcPr>
          <w:p w14:paraId="15BF0867" w14:textId="77777777" w:rsidR="0012209D" w:rsidRDefault="0012209D" w:rsidP="00DA10BF">
            <w:bookmarkStart w:id="0" w:name="_GoBack"/>
            <w:bookmarkEnd w:id="0"/>
            <w:r>
              <w:t>Last updated:</w:t>
            </w:r>
          </w:p>
        </w:tc>
        <w:tc>
          <w:tcPr>
            <w:tcW w:w="8418" w:type="dxa"/>
          </w:tcPr>
          <w:p w14:paraId="15BF0868" w14:textId="1E00FD0F" w:rsidR="0012209D" w:rsidRDefault="00946892" w:rsidP="00946892">
            <w:pPr>
              <w:tabs>
                <w:tab w:val="left" w:pos="1806"/>
              </w:tabs>
            </w:pPr>
            <w:r>
              <w:t>12 April</w:t>
            </w:r>
            <w:r w:rsidR="0073319F">
              <w:t xml:space="preserve"> 2021</w:t>
            </w:r>
            <w:r>
              <w:tab/>
            </w:r>
          </w:p>
        </w:tc>
      </w:tr>
    </w:tbl>
    <w:p w14:paraId="15BF086C" w14:textId="0694112E" w:rsidR="0012209D" w:rsidRDefault="0012209D" w:rsidP="0012209D">
      <w:r w:rsidRPr="007F025A">
        <w:rPr>
          <w:b/>
          <w:bCs/>
          <w:sz w:val="22"/>
          <w:szCs w:val="24"/>
        </w:rPr>
        <w:t>JOB DESCRIPTION</w:t>
      </w:r>
    </w:p>
    <w:tbl>
      <w:tblPr>
        <w:tblStyle w:val="SUTable"/>
        <w:tblW w:w="0" w:type="auto"/>
        <w:tblLook w:val="04A0" w:firstRow="1" w:lastRow="0" w:firstColumn="1" w:lastColumn="0" w:noHBand="0" w:noVBand="1"/>
      </w:tblPr>
      <w:tblGrid>
        <w:gridCol w:w="2500"/>
        <w:gridCol w:w="4556"/>
        <w:gridCol w:w="707"/>
        <w:gridCol w:w="1864"/>
      </w:tblGrid>
      <w:tr w:rsidR="0012209D" w14:paraId="15BF086F" w14:textId="77777777" w:rsidTr="00B73D5A">
        <w:tc>
          <w:tcPr>
            <w:tcW w:w="2500" w:type="dxa"/>
            <w:shd w:val="clear" w:color="auto" w:fill="D9D9D9" w:themeFill="background1" w:themeFillShade="D9"/>
          </w:tcPr>
          <w:p w14:paraId="15BF086D" w14:textId="77777777" w:rsidR="0012209D" w:rsidRDefault="0012209D" w:rsidP="00DA10BF">
            <w:r>
              <w:t>Post title:</w:t>
            </w:r>
          </w:p>
        </w:tc>
        <w:tc>
          <w:tcPr>
            <w:tcW w:w="7127" w:type="dxa"/>
            <w:gridSpan w:val="3"/>
          </w:tcPr>
          <w:p w14:paraId="15BF086E" w14:textId="6E9FCACF" w:rsidR="0012209D" w:rsidRPr="00447FD8" w:rsidRDefault="00E579D0" w:rsidP="004E45CF">
            <w:pPr>
              <w:rPr>
                <w:b/>
                <w:bCs/>
              </w:rPr>
            </w:pPr>
            <w:r>
              <w:rPr>
                <w:b/>
                <w:bCs/>
              </w:rPr>
              <w:t>Director Health</w:t>
            </w:r>
            <w:r w:rsidR="00DF7301">
              <w:rPr>
                <w:b/>
                <w:bCs/>
              </w:rPr>
              <w:t xml:space="preserve"> &amp; </w:t>
            </w:r>
            <w:r>
              <w:rPr>
                <w:b/>
                <w:bCs/>
              </w:rPr>
              <w:t>Safety</w:t>
            </w:r>
            <w:r w:rsidR="00044AE2">
              <w:rPr>
                <w:b/>
                <w:bCs/>
              </w:rPr>
              <w:t xml:space="preserve"> Operations</w:t>
            </w:r>
          </w:p>
        </w:tc>
      </w:tr>
      <w:tr w:rsidR="0012209D" w14:paraId="15BF0875" w14:textId="77777777" w:rsidTr="00B73D5A">
        <w:tc>
          <w:tcPr>
            <w:tcW w:w="2500" w:type="dxa"/>
            <w:shd w:val="clear" w:color="auto" w:fill="D9D9D9" w:themeFill="background1" w:themeFillShade="D9"/>
          </w:tcPr>
          <w:p w14:paraId="15BF0873" w14:textId="54D5748C" w:rsidR="0012209D" w:rsidRDefault="0012209D" w:rsidP="00DA10BF">
            <w:r>
              <w:t>Service:</w:t>
            </w:r>
          </w:p>
        </w:tc>
        <w:tc>
          <w:tcPr>
            <w:tcW w:w="7127" w:type="dxa"/>
            <w:gridSpan w:val="3"/>
          </w:tcPr>
          <w:p w14:paraId="15BF0874" w14:textId="406958CA" w:rsidR="0012209D" w:rsidRDefault="006D2F03" w:rsidP="006D2F03">
            <w:r>
              <w:t>Health,</w:t>
            </w:r>
            <w:r w:rsidR="00A24362">
              <w:t xml:space="preserve"> Safety</w:t>
            </w:r>
            <w:r>
              <w:t xml:space="preserve"> &amp; Risk Directorate</w:t>
            </w:r>
            <w:r w:rsidR="003D5217">
              <w:t xml:space="preserve"> (HSR)</w:t>
            </w:r>
          </w:p>
        </w:tc>
      </w:tr>
      <w:tr w:rsidR="00746AEB" w14:paraId="07201851" w14:textId="77777777" w:rsidTr="00B73D5A">
        <w:tc>
          <w:tcPr>
            <w:tcW w:w="2500" w:type="dxa"/>
            <w:shd w:val="clear" w:color="auto" w:fill="D9D9D9" w:themeFill="background1" w:themeFillShade="D9"/>
          </w:tcPr>
          <w:p w14:paraId="158400D7" w14:textId="7DB88C54" w:rsidR="00746AEB" w:rsidRDefault="003B3A0E" w:rsidP="003B3A0E">
            <w:r>
              <w:t>Service</w:t>
            </w:r>
            <w:r w:rsidR="00746AEB">
              <w:t>:</w:t>
            </w:r>
          </w:p>
        </w:tc>
        <w:tc>
          <w:tcPr>
            <w:tcW w:w="7127" w:type="dxa"/>
            <w:gridSpan w:val="3"/>
          </w:tcPr>
          <w:p w14:paraId="7A897A27" w14:textId="665EB4D8" w:rsidR="00746AEB" w:rsidRDefault="003B3A0E" w:rsidP="003B3A0E">
            <w:r>
              <w:t>Professional Services, COO</w:t>
            </w:r>
          </w:p>
        </w:tc>
      </w:tr>
      <w:tr w:rsidR="0012209D" w14:paraId="15BF087A" w14:textId="77777777" w:rsidTr="00B73D5A">
        <w:tc>
          <w:tcPr>
            <w:tcW w:w="2500" w:type="dxa"/>
            <w:shd w:val="clear" w:color="auto" w:fill="D9D9D9" w:themeFill="background1" w:themeFillShade="D9"/>
          </w:tcPr>
          <w:p w14:paraId="15BF0876" w14:textId="44B3D55B" w:rsidR="0012209D" w:rsidRDefault="00746AEB" w:rsidP="00746AEB">
            <w:r>
              <w:t>Career P</w:t>
            </w:r>
            <w:r w:rsidR="0012209D">
              <w:t>athway:</w:t>
            </w:r>
          </w:p>
        </w:tc>
        <w:tc>
          <w:tcPr>
            <w:tcW w:w="4556" w:type="dxa"/>
          </w:tcPr>
          <w:p w14:paraId="15BF0877" w14:textId="24252805" w:rsidR="0012209D" w:rsidRDefault="002E1514" w:rsidP="00FF246F">
            <w:r>
              <w:t>Management, Specialist and Administrative (MSA)</w:t>
            </w:r>
          </w:p>
        </w:tc>
        <w:tc>
          <w:tcPr>
            <w:tcW w:w="707" w:type="dxa"/>
            <w:shd w:val="clear" w:color="auto" w:fill="D9D9D9" w:themeFill="background1" w:themeFillShade="D9"/>
          </w:tcPr>
          <w:p w14:paraId="15BF0878" w14:textId="77777777" w:rsidR="0012209D" w:rsidRDefault="0012209D" w:rsidP="00DA10BF">
            <w:r>
              <w:t>Level:</w:t>
            </w:r>
          </w:p>
        </w:tc>
        <w:tc>
          <w:tcPr>
            <w:tcW w:w="1864" w:type="dxa"/>
          </w:tcPr>
          <w:p w14:paraId="15BF0879" w14:textId="1E7A3128" w:rsidR="0012209D" w:rsidRDefault="0012209D" w:rsidP="00A965D7"/>
        </w:tc>
      </w:tr>
      <w:tr w:rsidR="0012209D" w14:paraId="15BF0881" w14:textId="77777777" w:rsidTr="00B73D5A">
        <w:tc>
          <w:tcPr>
            <w:tcW w:w="2500" w:type="dxa"/>
            <w:shd w:val="clear" w:color="auto" w:fill="D9D9D9" w:themeFill="background1" w:themeFillShade="D9"/>
          </w:tcPr>
          <w:p w14:paraId="15BF087F" w14:textId="07691273" w:rsidR="0012209D" w:rsidRDefault="006D2F03" w:rsidP="00DA10BF">
            <w:r>
              <w:t>Post</w:t>
            </w:r>
            <w:r w:rsidR="0012209D">
              <w:t xml:space="preserve"> responsible to:</w:t>
            </w:r>
          </w:p>
        </w:tc>
        <w:tc>
          <w:tcPr>
            <w:tcW w:w="7127" w:type="dxa"/>
            <w:gridSpan w:val="3"/>
          </w:tcPr>
          <w:p w14:paraId="15BF0880" w14:textId="1823DE4C" w:rsidR="0012209D" w:rsidRPr="005508A2" w:rsidRDefault="002A0CC6" w:rsidP="002A0CC6">
            <w:r>
              <w:t xml:space="preserve">Director, </w:t>
            </w:r>
            <w:r w:rsidR="006D2F03">
              <w:t xml:space="preserve">Health, Safety &amp; </w:t>
            </w:r>
            <w:r w:rsidR="007C4C33">
              <w:t xml:space="preserve">Institutional </w:t>
            </w:r>
            <w:r w:rsidR="006D2F03">
              <w:t>Risk</w:t>
            </w:r>
          </w:p>
        </w:tc>
      </w:tr>
      <w:tr w:rsidR="0012209D" w14:paraId="15BF0884" w14:textId="77777777" w:rsidTr="00B73D5A">
        <w:tc>
          <w:tcPr>
            <w:tcW w:w="2500" w:type="dxa"/>
            <w:shd w:val="clear" w:color="auto" w:fill="D9D9D9" w:themeFill="background1" w:themeFillShade="D9"/>
          </w:tcPr>
          <w:p w14:paraId="15BF0882" w14:textId="77777777" w:rsidR="0012209D" w:rsidRDefault="0012209D" w:rsidP="00DA10BF">
            <w:r>
              <w:t>Posts responsible for:</w:t>
            </w:r>
          </w:p>
        </w:tc>
        <w:tc>
          <w:tcPr>
            <w:tcW w:w="7127" w:type="dxa"/>
            <w:gridSpan w:val="3"/>
          </w:tcPr>
          <w:p w14:paraId="15BF0883" w14:textId="60027E40" w:rsidR="00E579D0" w:rsidRPr="005508A2" w:rsidRDefault="0022535F" w:rsidP="00B42E77">
            <w:r>
              <w:t>Direct line management</w:t>
            </w:r>
            <w:r w:rsidR="00A06F7E">
              <w:t xml:space="preserve">: </w:t>
            </w:r>
            <w:r w:rsidR="00086B91">
              <w:t>x 7</w:t>
            </w:r>
            <w:r>
              <w:t xml:space="preserve"> </w:t>
            </w:r>
            <w:r w:rsidR="009D7EBB">
              <w:t xml:space="preserve"> </w:t>
            </w:r>
          </w:p>
        </w:tc>
      </w:tr>
      <w:tr w:rsidR="0012209D" w14:paraId="15BF0887" w14:textId="77777777" w:rsidTr="00B73D5A">
        <w:tc>
          <w:tcPr>
            <w:tcW w:w="2500" w:type="dxa"/>
            <w:shd w:val="clear" w:color="auto" w:fill="D9D9D9" w:themeFill="background1" w:themeFillShade="D9"/>
          </w:tcPr>
          <w:p w14:paraId="15BF0885" w14:textId="5EF41C76" w:rsidR="0012209D" w:rsidRDefault="0012209D" w:rsidP="00DA10BF">
            <w:r>
              <w:t>Post base:</w:t>
            </w:r>
          </w:p>
        </w:tc>
        <w:tc>
          <w:tcPr>
            <w:tcW w:w="7127" w:type="dxa"/>
            <w:gridSpan w:val="3"/>
          </w:tcPr>
          <w:p w14:paraId="15BF0886" w14:textId="71DEE76F" w:rsidR="0012209D" w:rsidRPr="005508A2" w:rsidRDefault="00186838" w:rsidP="00DA10BF">
            <w:r>
              <w:t>Office</w:t>
            </w:r>
            <w:r w:rsidR="00B73D5A">
              <w:t xml:space="preserve"> and n</w:t>
            </w:r>
            <w:r w:rsidR="0012209D">
              <w:t>on</w:t>
            </w:r>
            <w:r w:rsidR="00CC5958">
              <w:t>-o</w:t>
            </w:r>
            <w:r w:rsidR="0012209D">
              <w:t>ffice</w:t>
            </w:r>
            <w:r w:rsidR="00CC5958">
              <w:t xml:space="preserve"> </w:t>
            </w:r>
            <w:r w:rsidR="0012209D">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rsidRPr="001B261F" w14:paraId="15BF088A" w14:textId="77777777" w:rsidTr="64490F3C">
        <w:tc>
          <w:tcPr>
            <w:tcW w:w="9627" w:type="dxa"/>
            <w:shd w:val="clear" w:color="auto" w:fill="D9D9D9" w:themeFill="background1" w:themeFillShade="D9"/>
          </w:tcPr>
          <w:p w14:paraId="15BF0889" w14:textId="77777777" w:rsidR="0012209D" w:rsidRPr="001B261F" w:rsidRDefault="0012209D" w:rsidP="006E286B">
            <w:pPr>
              <w:spacing w:before="0" w:after="0"/>
              <w:rPr>
                <w:szCs w:val="18"/>
              </w:rPr>
            </w:pPr>
            <w:r w:rsidRPr="001B261F">
              <w:rPr>
                <w:szCs w:val="18"/>
              </w:rPr>
              <w:t>Job purpose</w:t>
            </w:r>
          </w:p>
        </w:tc>
      </w:tr>
      <w:tr w:rsidR="0012209D" w:rsidRPr="001B261F" w14:paraId="15BF088C" w14:textId="77777777" w:rsidTr="00DA10BF">
        <w:trPr>
          <w:trHeight w:val="1134"/>
        </w:trPr>
        <w:tc>
          <w:tcPr>
            <w:tcW w:w="9627" w:type="dxa"/>
            <w:shd w:val="clear" w:color="auto" w:fill="auto"/>
          </w:tcPr>
          <w:p w14:paraId="5DFF3653" w14:textId="3CBCBEE4" w:rsidR="00044AE2" w:rsidRDefault="00044AE2">
            <w:pPr>
              <w:pStyle w:val="EndnoteText"/>
              <w:tabs>
                <w:tab w:val="left" w:pos="0"/>
              </w:tabs>
              <w:suppressAutoHyphens/>
              <w:rPr>
                <w:rFonts w:ascii="Lucida Sans" w:hAnsi="Lucida Sans"/>
                <w:sz w:val="18"/>
                <w:szCs w:val="18"/>
              </w:rPr>
            </w:pPr>
            <w:r>
              <w:rPr>
                <w:rFonts w:ascii="Lucida Sans" w:hAnsi="Lucida Sans"/>
                <w:sz w:val="18"/>
                <w:szCs w:val="18"/>
              </w:rPr>
              <w:t xml:space="preserve">The Director H&amp;S Operations is responsible for </w:t>
            </w:r>
            <w:r w:rsidR="006532A6">
              <w:rPr>
                <w:rFonts w:ascii="Lucida Sans" w:hAnsi="Lucida Sans"/>
                <w:sz w:val="18"/>
                <w:szCs w:val="18"/>
              </w:rPr>
              <w:t xml:space="preserve">Health and Safety (H&amp;S) </w:t>
            </w:r>
            <w:r>
              <w:rPr>
                <w:rFonts w:ascii="Lucida Sans" w:hAnsi="Lucida Sans"/>
                <w:sz w:val="18"/>
                <w:szCs w:val="18"/>
              </w:rPr>
              <w:t>advisory services for the University</w:t>
            </w:r>
            <w:r w:rsidR="00743947">
              <w:rPr>
                <w:rFonts w:ascii="Lucida Sans" w:hAnsi="Lucida Sans"/>
                <w:sz w:val="18"/>
                <w:szCs w:val="18"/>
              </w:rPr>
              <w:t xml:space="preserve"> </w:t>
            </w:r>
            <w:r>
              <w:rPr>
                <w:rFonts w:ascii="Lucida Sans" w:hAnsi="Lucida Sans"/>
                <w:sz w:val="18"/>
                <w:szCs w:val="18"/>
              </w:rPr>
              <w:t xml:space="preserve">across five specialist groups: construction, fire, building facilities, </w:t>
            </w:r>
            <w:r w:rsidR="00EB4F52">
              <w:rPr>
                <w:rFonts w:ascii="Lucida Sans" w:hAnsi="Lucida Sans"/>
                <w:sz w:val="18"/>
                <w:szCs w:val="18"/>
              </w:rPr>
              <w:t>engineering,</w:t>
            </w:r>
            <w:r>
              <w:rPr>
                <w:rFonts w:ascii="Lucida Sans" w:hAnsi="Lucida Sans"/>
                <w:sz w:val="18"/>
                <w:szCs w:val="18"/>
              </w:rPr>
              <w:t xml:space="preserve"> and Wellbeing</w:t>
            </w:r>
            <w:r w:rsidR="006532A6">
              <w:rPr>
                <w:rFonts w:ascii="Lucida Sans" w:hAnsi="Lucida Sans"/>
                <w:sz w:val="18"/>
                <w:szCs w:val="18"/>
              </w:rPr>
              <w:t xml:space="preserve">, providing strategic advice on H&amp;S plans to Deans and Directors </w:t>
            </w:r>
            <w:r w:rsidR="006532A6">
              <w:rPr>
                <w:rFonts w:ascii="Lucida Sans" w:eastAsia="PMingLiU" w:hAnsi="Lucida Sans" w:cs="Arial"/>
                <w:sz w:val="18"/>
                <w:szCs w:val="18"/>
                <w:lang w:eastAsia="zh-TW"/>
              </w:rPr>
              <w:t>to achieve the highest level of H&amp;S compliance</w:t>
            </w:r>
            <w:r w:rsidR="007F05E3">
              <w:rPr>
                <w:rFonts w:ascii="Lucida Sans" w:hAnsi="Lucida Sans"/>
                <w:sz w:val="18"/>
                <w:szCs w:val="18"/>
              </w:rPr>
              <w:t>.</w:t>
            </w:r>
          </w:p>
          <w:p w14:paraId="79B8043B" w14:textId="0AEC4ED8" w:rsidR="00565855" w:rsidRDefault="00044AE2" w:rsidP="00E0279D">
            <w:pPr>
              <w:pStyle w:val="EndnoteText"/>
              <w:tabs>
                <w:tab w:val="left" w:pos="0"/>
              </w:tabs>
              <w:suppressAutoHyphens/>
              <w:rPr>
                <w:rFonts w:ascii="Lucida Sans" w:hAnsi="Lucida Sans"/>
                <w:sz w:val="18"/>
                <w:szCs w:val="18"/>
              </w:rPr>
            </w:pPr>
            <w:r>
              <w:rPr>
                <w:rFonts w:ascii="Lucida Sans" w:hAnsi="Lucida Sans"/>
                <w:sz w:val="18"/>
                <w:szCs w:val="18"/>
              </w:rPr>
              <w:t xml:space="preserve">To lead and manage these specialist groups, </w:t>
            </w:r>
            <w:r w:rsidR="00460F48">
              <w:rPr>
                <w:rFonts w:ascii="Lucida Sans" w:hAnsi="Lucida Sans"/>
                <w:sz w:val="18"/>
                <w:szCs w:val="18"/>
              </w:rPr>
              <w:t xml:space="preserve">ensuring high </w:t>
            </w:r>
            <w:r w:rsidR="00621E82">
              <w:rPr>
                <w:rFonts w:ascii="Lucida Sans" w:hAnsi="Lucida Sans"/>
                <w:sz w:val="18"/>
                <w:szCs w:val="18"/>
              </w:rPr>
              <w:t xml:space="preserve">service delivery </w:t>
            </w:r>
            <w:r w:rsidR="00460F48">
              <w:rPr>
                <w:rFonts w:ascii="Lucida Sans" w:hAnsi="Lucida Sans"/>
                <w:sz w:val="18"/>
                <w:szCs w:val="18"/>
              </w:rPr>
              <w:t xml:space="preserve">standards </w:t>
            </w:r>
            <w:r w:rsidR="00B31D78">
              <w:rPr>
                <w:rFonts w:ascii="Lucida Sans" w:hAnsi="Lucida Sans"/>
                <w:sz w:val="18"/>
                <w:szCs w:val="18"/>
              </w:rPr>
              <w:t xml:space="preserve">in </w:t>
            </w:r>
            <w:r w:rsidR="00621E82">
              <w:rPr>
                <w:rFonts w:ascii="Lucida Sans" w:hAnsi="Lucida Sans"/>
                <w:sz w:val="18"/>
                <w:szCs w:val="18"/>
              </w:rPr>
              <w:t>supporting the University</w:t>
            </w:r>
            <w:r w:rsidR="00E146BF">
              <w:rPr>
                <w:rFonts w:ascii="Lucida Sans" w:hAnsi="Lucida Sans"/>
                <w:sz w:val="18"/>
                <w:szCs w:val="18"/>
              </w:rPr>
              <w:t xml:space="preserve">’s pro-active </w:t>
            </w:r>
            <w:r w:rsidR="00B50D4B">
              <w:rPr>
                <w:rFonts w:ascii="Lucida Sans" w:hAnsi="Lucida Sans"/>
                <w:sz w:val="18"/>
                <w:szCs w:val="18"/>
              </w:rPr>
              <w:t>management of, and responses to, health</w:t>
            </w:r>
            <w:r w:rsidR="003821E7">
              <w:rPr>
                <w:rFonts w:ascii="Lucida Sans" w:hAnsi="Lucida Sans"/>
                <w:sz w:val="18"/>
                <w:szCs w:val="18"/>
              </w:rPr>
              <w:t xml:space="preserve"> &amp;</w:t>
            </w:r>
            <w:r w:rsidR="00B50D4B">
              <w:rPr>
                <w:rFonts w:ascii="Lucida Sans" w:hAnsi="Lucida Sans"/>
                <w:sz w:val="18"/>
                <w:szCs w:val="18"/>
              </w:rPr>
              <w:t xml:space="preserve"> safety </w:t>
            </w:r>
            <w:r w:rsidR="001F6BCB">
              <w:rPr>
                <w:rFonts w:ascii="Lucida Sans" w:hAnsi="Lucida Sans"/>
                <w:sz w:val="18"/>
                <w:szCs w:val="18"/>
              </w:rPr>
              <w:t xml:space="preserve">issues and </w:t>
            </w:r>
            <w:r w:rsidR="006532A6">
              <w:rPr>
                <w:rFonts w:ascii="Lucida Sans" w:hAnsi="Lucida Sans"/>
                <w:sz w:val="18"/>
                <w:szCs w:val="18"/>
              </w:rPr>
              <w:t xml:space="preserve">critical </w:t>
            </w:r>
            <w:r w:rsidR="001F6BCB">
              <w:rPr>
                <w:rFonts w:ascii="Lucida Sans" w:hAnsi="Lucida Sans"/>
                <w:sz w:val="18"/>
                <w:szCs w:val="18"/>
              </w:rPr>
              <w:t>incidents.</w:t>
            </w:r>
          </w:p>
          <w:p w14:paraId="15BF088B" w14:textId="70D0D376" w:rsidR="00565855" w:rsidRPr="006E286B" w:rsidRDefault="00044AE2" w:rsidP="00E66039">
            <w:pPr>
              <w:pStyle w:val="EndnoteText"/>
              <w:tabs>
                <w:tab w:val="left" w:pos="0"/>
              </w:tabs>
              <w:suppressAutoHyphens/>
              <w:rPr>
                <w:rFonts w:ascii="Lucida Sans" w:hAnsi="Lucida Sans"/>
                <w:sz w:val="18"/>
                <w:szCs w:val="18"/>
              </w:rPr>
            </w:pPr>
            <w:r>
              <w:rPr>
                <w:rFonts w:ascii="Lucida Sans" w:hAnsi="Lucida Sans"/>
                <w:sz w:val="18"/>
                <w:szCs w:val="18"/>
              </w:rPr>
              <w:t xml:space="preserve">To </w:t>
            </w:r>
            <w:r w:rsidR="007A69B9">
              <w:rPr>
                <w:rFonts w:ascii="Lucida Sans" w:hAnsi="Lucida Sans"/>
                <w:sz w:val="18"/>
                <w:szCs w:val="18"/>
              </w:rPr>
              <w:t xml:space="preserve">represent the </w:t>
            </w:r>
            <w:r w:rsidR="00455893">
              <w:rPr>
                <w:rFonts w:ascii="Lucida Sans" w:hAnsi="Lucida Sans"/>
                <w:sz w:val="18"/>
                <w:szCs w:val="18"/>
              </w:rPr>
              <w:t xml:space="preserve">Health, Safety and Risk Directorate, </w:t>
            </w:r>
            <w:r w:rsidR="00565855">
              <w:rPr>
                <w:rFonts w:ascii="Lucida Sans" w:hAnsi="Lucida Sans"/>
                <w:sz w:val="18"/>
                <w:szCs w:val="18"/>
              </w:rPr>
              <w:t>providing input, expertise and judgement</w:t>
            </w:r>
            <w:r w:rsidR="00E66039">
              <w:rPr>
                <w:rFonts w:ascii="Lucida Sans" w:hAnsi="Lucida Sans"/>
                <w:sz w:val="18"/>
                <w:szCs w:val="18"/>
              </w:rPr>
              <w:t xml:space="preserve"> on Health and Safety matters,</w:t>
            </w:r>
            <w:r w:rsidR="00565855">
              <w:rPr>
                <w:rFonts w:ascii="Lucida Sans" w:hAnsi="Lucida Sans"/>
                <w:sz w:val="18"/>
                <w:szCs w:val="18"/>
              </w:rPr>
              <w:t xml:space="preserve"> at senior levels, internally and externally.</w:t>
            </w:r>
          </w:p>
        </w:tc>
      </w:tr>
    </w:tbl>
    <w:p w14:paraId="56A0EBEA" w14:textId="77777777" w:rsidR="006532A6" w:rsidRDefault="006532A6"/>
    <w:tbl>
      <w:tblPr>
        <w:tblStyle w:val="SUTable"/>
        <w:tblW w:w="0" w:type="auto"/>
        <w:tblLook w:val="04A0" w:firstRow="1" w:lastRow="0" w:firstColumn="1" w:lastColumn="0" w:noHBand="0" w:noVBand="1"/>
      </w:tblPr>
      <w:tblGrid>
        <w:gridCol w:w="600"/>
        <w:gridCol w:w="8001"/>
        <w:gridCol w:w="1026"/>
      </w:tblGrid>
      <w:tr w:rsidR="0012209D" w:rsidRPr="001B261F" w14:paraId="15BF0890" w14:textId="77777777" w:rsidTr="64490F3C">
        <w:trPr>
          <w:cantSplit/>
          <w:tblHeader/>
        </w:trPr>
        <w:tc>
          <w:tcPr>
            <w:tcW w:w="8601" w:type="dxa"/>
            <w:gridSpan w:val="2"/>
            <w:shd w:val="clear" w:color="auto" w:fill="D9D9D9" w:themeFill="background1" w:themeFillShade="D9"/>
          </w:tcPr>
          <w:p w14:paraId="15BF088E" w14:textId="77777777" w:rsidR="0012209D" w:rsidRPr="001B261F" w:rsidRDefault="0012209D" w:rsidP="006E286B">
            <w:pPr>
              <w:spacing w:before="0" w:after="0"/>
              <w:rPr>
                <w:szCs w:val="18"/>
              </w:rPr>
            </w:pPr>
            <w:r w:rsidRPr="001B261F">
              <w:rPr>
                <w:szCs w:val="18"/>
              </w:rPr>
              <w:t>Key accountabilities/primary responsibilities</w:t>
            </w:r>
          </w:p>
        </w:tc>
        <w:tc>
          <w:tcPr>
            <w:tcW w:w="1026" w:type="dxa"/>
            <w:shd w:val="clear" w:color="auto" w:fill="D9D9D9" w:themeFill="background1" w:themeFillShade="D9"/>
          </w:tcPr>
          <w:p w14:paraId="15BF088F" w14:textId="77777777" w:rsidR="0012209D" w:rsidRPr="001B261F" w:rsidRDefault="0012209D" w:rsidP="006E286B">
            <w:pPr>
              <w:spacing w:before="0" w:after="0"/>
              <w:rPr>
                <w:szCs w:val="18"/>
              </w:rPr>
            </w:pPr>
            <w:r w:rsidRPr="001B261F">
              <w:rPr>
                <w:szCs w:val="18"/>
              </w:rPr>
              <w:t>% Time</w:t>
            </w:r>
          </w:p>
        </w:tc>
      </w:tr>
      <w:tr w:rsidR="003C4325" w:rsidRPr="001B261F" w14:paraId="15BF0894" w14:textId="77777777" w:rsidTr="64490F3C">
        <w:trPr>
          <w:cantSplit/>
        </w:trPr>
        <w:tc>
          <w:tcPr>
            <w:tcW w:w="600" w:type="dxa"/>
            <w:tcBorders>
              <w:right w:val="nil"/>
            </w:tcBorders>
          </w:tcPr>
          <w:p w14:paraId="15BF0891" w14:textId="53D21B40" w:rsidR="0012209D" w:rsidRPr="001B261F" w:rsidRDefault="003B5075" w:rsidP="006E286B">
            <w:pPr>
              <w:spacing w:before="0" w:after="0"/>
              <w:rPr>
                <w:szCs w:val="18"/>
              </w:rPr>
            </w:pPr>
            <w:r w:rsidRPr="001B261F">
              <w:rPr>
                <w:szCs w:val="18"/>
              </w:rPr>
              <w:t>1.</w:t>
            </w:r>
          </w:p>
        </w:tc>
        <w:tc>
          <w:tcPr>
            <w:tcW w:w="8001" w:type="dxa"/>
            <w:tcBorders>
              <w:left w:val="nil"/>
            </w:tcBorders>
          </w:tcPr>
          <w:p w14:paraId="0DCEAFFE" w14:textId="77777777" w:rsidR="00DD7653" w:rsidRDefault="00C12F7A" w:rsidP="00DD7653">
            <w:pPr>
              <w:pStyle w:val="EndnoteText"/>
              <w:tabs>
                <w:tab w:val="left" w:pos="0"/>
              </w:tabs>
              <w:suppressAutoHyphens/>
              <w:rPr>
                <w:rFonts w:ascii="Lucida Sans" w:hAnsi="Lucida Sans"/>
                <w:b/>
                <w:bCs/>
                <w:sz w:val="18"/>
                <w:szCs w:val="18"/>
              </w:rPr>
            </w:pPr>
            <w:r w:rsidRPr="006E286B">
              <w:rPr>
                <w:rFonts w:ascii="Lucida Sans" w:hAnsi="Lucida Sans"/>
                <w:b/>
                <w:bCs/>
                <w:sz w:val="18"/>
                <w:szCs w:val="18"/>
              </w:rPr>
              <w:t xml:space="preserve">Lead </w:t>
            </w:r>
            <w:r w:rsidR="00826863" w:rsidRPr="006E286B">
              <w:rPr>
                <w:rFonts w:ascii="Lucida Sans" w:hAnsi="Lucida Sans"/>
                <w:b/>
                <w:bCs/>
                <w:sz w:val="18"/>
                <w:szCs w:val="18"/>
              </w:rPr>
              <w:t xml:space="preserve">delivery of Health and Safety </w:t>
            </w:r>
            <w:r w:rsidR="000E2E95">
              <w:rPr>
                <w:rFonts w:ascii="Lucida Sans" w:hAnsi="Lucida Sans"/>
                <w:b/>
                <w:bCs/>
                <w:sz w:val="18"/>
                <w:szCs w:val="18"/>
              </w:rPr>
              <w:t xml:space="preserve">(H&amp;S) </w:t>
            </w:r>
            <w:r w:rsidR="00826863" w:rsidRPr="006E286B">
              <w:rPr>
                <w:rFonts w:ascii="Lucida Sans" w:hAnsi="Lucida Sans"/>
                <w:b/>
                <w:bCs/>
                <w:sz w:val="18"/>
                <w:szCs w:val="18"/>
              </w:rPr>
              <w:t>advisory service</w:t>
            </w:r>
            <w:r w:rsidR="00721EF7" w:rsidRPr="006E286B">
              <w:rPr>
                <w:rFonts w:ascii="Lucida Sans" w:hAnsi="Lucida Sans"/>
                <w:b/>
                <w:bCs/>
                <w:sz w:val="18"/>
                <w:szCs w:val="18"/>
              </w:rPr>
              <w:t>s</w:t>
            </w:r>
            <w:r w:rsidR="00DD7653">
              <w:rPr>
                <w:rFonts w:ascii="Lucida Sans" w:hAnsi="Lucida Sans"/>
                <w:b/>
                <w:bCs/>
                <w:sz w:val="18"/>
                <w:szCs w:val="18"/>
              </w:rPr>
              <w:t>.</w:t>
            </w:r>
            <w:r w:rsidR="00721EF7" w:rsidRPr="006E286B">
              <w:rPr>
                <w:rFonts w:ascii="Lucida Sans" w:hAnsi="Lucida Sans"/>
                <w:b/>
                <w:bCs/>
                <w:sz w:val="18"/>
                <w:szCs w:val="18"/>
              </w:rPr>
              <w:t xml:space="preserve"> </w:t>
            </w:r>
          </w:p>
          <w:p w14:paraId="43D073FA" w14:textId="1264EC6E" w:rsidR="009D1A1C" w:rsidRDefault="006532A6" w:rsidP="006532A6">
            <w:pPr>
              <w:rPr>
                <w:rFonts w:cs="Arial"/>
                <w:szCs w:val="18"/>
              </w:rPr>
            </w:pPr>
            <w:r w:rsidRPr="00F3281E">
              <w:rPr>
                <w:rFonts w:cs="Arial"/>
                <w:szCs w:val="18"/>
              </w:rPr>
              <w:t xml:space="preserve">To </w:t>
            </w:r>
            <w:r>
              <w:rPr>
                <w:rFonts w:cs="Arial"/>
                <w:szCs w:val="18"/>
              </w:rPr>
              <w:t xml:space="preserve">have strategic </w:t>
            </w:r>
            <w:r w:rsidRPr="00F3281E">
              <w:rPr>
                <w:rFonts w:cs="Arial"/>
                <w:szCs w:val="18"/>
              </w:rPr>
              <w:t xml:space="preserve">oversight </w:t>
            </w:r>
            <w:r>
              <w:rPr>
                <w:rFonts w:cs="Arial"/>
                <w:szCs w:val="18"/>
              </w:rPr>
              <w:t>of advisory and client facing H&amp;S teams</w:t>
            </w:r>
            <w:r w:rsidR="00E94329">
              <w:rPr>
                <w:rFonts w:cs="Arial"/>
                <w:szCs w:val="18"/>
              </w:rPr>
              <w:t xml:space="preserve"> (construction, fire, building facilities, engineering and Wellbeing)</w:t>
            </w:r>
            <w:r>
              <w:rPr>
                <w:rFonts w:cs="Arial"/>
                <w:szCs w:val="18"/>
              </w:rPr>
              <w:t xml:space="preserve">, </w:t>
            </w:r>
            <w:r w:rsidRPr="00F3281E">
              <w:rPr>
                <w:rFonts w:cs="Arial"/>
                <w:szCs w:val="18"/>
              </w:rPr>
              <w:t>ensuring that services are professional</w:t>
            </w:r>
            <w:r w:rsidR="00E94329">
              <w:rPr>
                <w:rFonts w:cs="Arial"/>
                <w:szCs w:val="18"/>
              </w:rPr>
              <w:t>,</w:t>
            </w:r>
            <w:r w:rsidRPr="00F3281E">
              <w:rPr>
                <w:rFonts w:cs="Arial"/>
                <w:szCs w:val="18"/>
              </w:rPr>
              <w:t xml:space="preserve">  credible and are sustainable, forward thinking, reflect good practi</w:t>
            </w:r>
            <w:r>
              <w:rPr>
                <w:rFonts w:cs="Arial"/>
                <w:szCs w:val="18"/>
              </w:rPr>
              <w:t>c</w:t>
            </w:r>
            <w:r w:rsidRPr="00F3281E">
              <w:rPr>
                <w:rFonts w:cs="Arial"/>
                <w:szCs w:val="18"/>
              </w:rPr>
              <w:t>e and</w:t>
            </w:r>
            <w:r>
              <w:rPr>
                <w:rFonts w:cs="Arial"/>
                <w:szCs w:val="18"/>
              </w:rPr>
              <w:t xml:space="preserve"> are</w:t>
            </w:r>
            <w:r w:rsidRPr="00F3281E">
              <w:rPr>
                <w:rFonts w:cs="Arial"/>
                <w:szCs w:val="18"/>
              </w:rPr>
              <w:t xml:space="preserve"> aligned to the strategic ambition of the University</w:t>
            </w:r>
            <w:r w:rsidR="009D1A1C">
              <w:rPr>
                <w:rFonts w:cs="Arial"/>
                <w:szCs w:val="18"/>
              </w:rPr>
              <w:t>.</w:t>
            </w:r>
          </w:p>
          <w:p w14:paraId="15BF0892" w14:textId="72F97099" w:rsidR="009F4D8D" w:rsidRPr="00DD7653" w:rsidRDefault="009D1A1C" w:rsidP="00E75C56">
            <w:pPr>
              <w:rPr>
                <w:snapToGrid w:val="0"/>
                <w:szCs w:val="18"/>
                <w:lang w:val="en-US" w:eastAsia="en-US"/>
              </w:rPr>
            </w:pPr>
            <w:r w:rsidRPr="00B14DAF">
              <w:t xml:space="preserve">To operate across all Faculties and Professional Services areas to understand their </w:t>
            </w:r>
            <w:r>
              <w:t>health, safety and wellbeing</w:t>
            </w:r>
            <w:r w:rsidRPr="00B14DAF">
              <w:t xml:space="preserve"> issues,</w:t>
            </w:r>
            <w:r>
              <w:t xml:space="preserve"> </w:t>
            </w:r>
            <w:r w:rsidR="00FB32A6">
              <w:t xml:space="preserve">fostering ownership within </w:t>
            </w:r>
            <w:r w:rsidR="00FB32A6" w:rsidRPr="00DD7653">
              <w:rPr>
                <w:rFonts w:cs="Calibri"/>
                <w:szCs w:val="18"/>
              </w:rPr>
              <w:t xml:space="preserve">each specialist and Faculty area to drive a proactive approach to Health &amp; Safety, helping to ensure the provision of policy, guidance, process, and procedure to the benefit of all university users. </w:t>
            </w:r>
          </w:p>
        </w:tc>
        <w:tc>
          <w:tcPr>
            <w:tcW w:w="1026" w:type="dxa"/>
          </w:tcPr>
          <w:p w14:paraId="15BF0893" w14:textId="48E7EDC3" w:rsidR="0012209D" w:rsidRPr="001B261F" w:rsidRDefault="000F4A71" w:rsidP="006E286B">
            <w:pPr>
              <w:spacing w:before="0" w:after="0"/>
              <w:ind w:left="360"/>
              <w:rPr>
                <w:szCs w:val="18"/>
              </w:rPr>
            </w:pPr>
            <w:r>
              <w:rPr>
                <w:szCs w:val="18"/>
              </w:rPr>
              <w:t>3</w:t>
            </w:r>
            <w:r w:rsidR="000E2FC5">
              <w:rPr>
                <w:szCs w:val="18"/>
              </w:rPr>
              <w:t>5</w:t>
            </w:r>
            <w:r w:rsidR="00343D93" w:rsidRPr="001B261F">
              <w:rPr>
                <w:szCs w:val="18"/>
              </w:rPr>
              <w:t>%</w:t>
            </w:r>
          </w:p>
        </w:tc>
      </w:tr>
      <w:tr w:rsidR="00E25C85" w:rsidRPr="001B261F" w14:paraId="5AD0D60A" w14:textId="77777777" w:rsidTr="64490F3C">
        <w:trPr>
          <w:cantSplit/>
        </w:trPr>
        <w:tc>
          <w:tcPr>
            <w:tcW w:w="600" w:type="dxa"/>
            <w:tcBorders>
              <w:right w:val="nil"/>
            </w:tcBorders>
          </w:tcPr>
          <w:p w14:paraId="739FA8E2" w14:textId="10AE122A" w:rsidR="00E25C85" w:rsidRPr="001B261F" w:rsidRDefault="003B5075" w:rsidP="006E286B">
            <w:pPr>
              <w:spacing w:before="0" w:after="0"/>
              <w:rPr>
                <w:szCs w:val="18"/>
              </w:rPr>
            </w:pPr>
            <w:r w:rsidRPr="001B261F">
              <w:rPr>
                <w:szCs w:val="18"/>
              </w:rPr>
              <w:t>2.</w:t>
            </w:r>
          </w:p>
        </w:tc>
        <w:tc>
          <w:tcPr>
            <w:tcW w:w="8001" w:type="dxa"/>
            <w:tcBorders>
              <w:left w:val="nil"/>
            </w:tcBorders>
          </w:tcPr>
          <w:p w14:paraId="38F5B198" w14:textId="7DFA1754" w:rsidR="009652BC" w:rsidRDefault="001D02E0">
            <w:pPr>
              <w:pStyle w:val="EndnoteText"/>
              <w:tabs>
                <w:tab w:val="left" w:pos="0"/>
              </w:tabs>
              <w:suppressAutoHyphens/>
              <w:rPr>
                <w:rFonts w:ascii="Lucida Sans" w:hAnsi="Lucida Sans"/>
                <w:b/>
                <w:bCs/>
                <w:sz w:val="18"/>
                <w:szCs w:val="18"/>
                <w:lang w:val="en-GB"/>
              </w:rPr>
            </w:pPr>
            <w:r>
              <w:rPr>
                <w:rFonts w:ascii="Lucida Sans" w:hAnsi="Lucida Sans"/>
                <w:b/>
                <w:bCs/>
                <w:sz w:val="18"/>
                <w:szCs w:val="18"/>
                <w:lang w:val="en-GB"/>
              </w:rPr>
              <w:t>Lead and oversee</w:t>
            </w:r>
            <w:r w:rsidR="00CF7F19" w:rsidRPr="006E286B">
              <w:rPr>
                <w:rFonts w:ascii="Lucida Sans" w:hAnsi="Lucida Sans"/>
                <w:b/>
                <w:bCs/>
                <w:sz w:val="18"/>
                <w:szCs w:val="18"/>
                <w:lang w:val="en-GB"/>
              </w:rPr>
              <w:t xml:space="preserve"> the directorate’s </w:t>
            </w:r>
            <w:r w:rsidR="008E4F97">
              <w:rPr>
                <w:rFonts w:ascii="Lucida Sans" w:hAnsi="Lucida Sans"/>
                <w:b/>
                <w:bCs/>
                <w:sz w:val="18"/>
                <w:szCs w:val="18"/>
                <w:lang w:val="en-GB"/>
              </w:rPr>
              <w:t xml:space="preserve">H&amp;S </w:t>
            </w:r>
            <w:r>
              <w:rPr>
                <w:rFonts w:ascii="Lucida Sans" w:hAnsi="Lucida Sans"/>
                <w:b/>
                <w:bCs/>
                <w:sz w:val="18"/>
                <w:szCs w:val="18"/>
                <w:lang w:val="en-GB"/>
              </w:rPr>
              <w:t>incident response strategy</w:t>
            </w:r>
            <w:r w:rsidR="00044AE2">
              <w:rPr>
                <w:rFonts w:ascii="Lucida Sans" w:hAnsi="Lucida Sans"/>
                <w:b/>
                <w:bCs/>
                <w:sz w:val="18"/>
                <w:szCs w:val="18"/>
                <w:lang w:val="en-GB"/>
              </w:rPr>
              <w:t>.</w:t>
            </w:r>
          </w:p>
          <w:p w14:paraId="44AAF2B4" w14:textId="424CCC49" w:rsidR="009652BC" w:rsidRDefault="009652BC">
            <w:pPr>
              <w:pStyle w:val="EndnoteText"/>
              <w:tabs>
                <w:tab w:val="left" w:pos="0"/>
              </w:tabs>
              <w:suppressAutoHyphens/>
              <w:rPr>
                <w:rFonts w:ascii="Lucida Sans" w:hAnsi="Lucida Sans"/>
                <w:b/>
                <w:bCs/>
                <w:sz w:val="18"/>
                <w:szCs w:val="18"/>
                <w:lang w:val="en-GB"/>
              </w:rPr>
            </w:pPr>
            <w:r>
              <w:rPr>
                <w:rFonts w:ascii="Lucida Sans" w:hAnsi="Lucida Sans"/>
                <w:b/>
                <w:bCs/>
                <w:sz w:val="18"/>
                <w:szCs w:val="18"/>
                <w:lang w:val="en-GB"/>
              </w:rPr>
              <w:t>Serious incidents.</w:t>
            </w:r>
          </w:p>
          <w:p w14:paraId="1745DAD3" w14:textId="2CC7C21C" w:rsidR="009D1A1C" w:rsidRDefault="009D1A1C">
            <w:pPr>
              <w:pStyle w:val="EndnoteText"/>
              <w:tabs>
                <w:tab w:val="left" w:pos="0"/>
              </w:tabs>
              <w:suppressAutoHyphens/>
              <w:rPr>
                <w:rFonts w:ascii="Lucida Sans" w:hAnsi="Lucida Sans" w:cs="Arial"/>
                <w:snapToGrid/>
                <w:sz w:val="18"/>
                <w:szCs w:val="18"/>
                <w:lang w:val="en-GB" w:eastAsia="en-GB"/>
              </w:rPr>
            </w:pPr>
            <w:r>
              <w:rPr>
                <w:rFonts w:ascii="Lucida Sans" w:hAnsi="Lucida Sans" w:cs="Arial"/>
                <w:snapToGrid/>
                <w:sz w:val="18"/>
                <w:szCs w:val="18"/>
                <w:lang w:val="en-GB" w:eastAsia="en-GB"/>
              </w:rPr>
              <w:t>L</w:t>
            </w:r>
            <w:r w:rsidRPr="009D1A1C">
              <w:rPr>
                <w:rFonts w:ascii="Lucida Sans" w:hAnsi="Lucida Sans" w:cs="Arial"/>
                <w:snapToGrid/>
                <w:sz w:val="18"/>
                <w:szCs w:val="18"/>
                <w:lang w:val="en-GB" w:eastAsia="en-GB"/>
              </w:rPr>
              <w:t>ead and contribute with expertise and professionalism to strategic</w:t>
            </w:r>
            <w:r>
              <w:rPr>
                <w:rFonts w:ascii="Lucida Sans" w:hAnsi="Lucida Sans" w:cs="Arial"/>
                <w:snapToGrid/>
                <w:sz w:val="18"/>
                <w:szCs w:val="18"/>
                <w:lang w:val="en-GB" w:eastAsia="en-GB"/>
              </w:rPr>
              <w:t xml:space="preserve"> H&amp;S incident response</w:t>
            </w:r>
            <w:r w:rsidRPr="009D1A1C">
              <w:rPr>
                <w:rFonts w:ascii="Lucida Sans" w:hAnsi="Lucida Sans" w:cs="Arial"/>
                <w:snapToGrid/>
                <w:sz w:val="18"/>
                <w:szCs w:val="18"/>
                <w:lang w:val="en-GB" w:eastAsia="en-GB"/>
              </w:rPr>
              <w:t xml:space="preserve"> initiatives, applying expertise to drive and facilitate successful outcomes. </w:t>
            </w:r>
          </w:p>
          <w:p w14:paraId="4F1ED5D2" w14:textId="7ED492F4" w:rsidR="000F4A71" w:rsidRPr="001B261F" w:rsidRDefault="009652BC" w:rsidP="00946892">
            <w:pPr>
              <w:pStyle w:val="EndnoteText"/>
              <w:tabs>
                <w:tab w:val="left" w:pos="0"/>
              </w:tabs>
              <w:suppressAutoHyphens/>
              <w:rPr>
                <w:b/>
                <w:bCs/>
                <w:szCs w:val="18"/>
              </w:rPr>
            </w:pPr>
            <w:r>
              <w:rPr>
                <w:rFonts w:ascii="Lucida Sans" w:hAnsi="Lucida Sans"/>
                <w:sz w:val="18"/>
                <w:szCs w:val="18"/>
              </w:rPr>
              <w:t>Whilst not frequent, given the wide portfolio of activities across the University, these can be varied with the potential for trauma, for example when responding to a death or major incident which could result in fatalities</w:t>
            </w:r>
            <w:r w:rsidR="0073319F">
              <w:rPr>
                <w:rFonts w:ascii="Lucida Sans" w:hAnsi="Lucida Sans"/>
                <w:sz w:val="18"/>
                <w:szCs w:val="18"/>
              </w:rPr>
              <w:t>.</w:t>
            </w:r>
          </w:p>
        </w:tc>
        <w:tc>
          <w:tcPr>
            <w:tcW w:w="1026" w:type="dxa"/>
          </w:tcPr>
          <w:p w14:paraId="6CFDAC88" w14:textId="63EF25E1" w:rsidR="00E25C85" w:rsidRPr="001B261F" w:rsidRDefault="00E25C85" w:rsidP="006E286B">
            <w:pPr>
              <w:spacing w:before="0" w:after="0"/>
              <w:ind w:left="360"/>
              <w:rPr>
                <w:szCs w:val="18"/>
              </w:rPr>
            </w:pPr>
            <w:r w:rsidRPr="001B261F">
              <w:rPr>
                <w:szCs w:val="18"/>
              </w:rPr>
              <w:t>15%</w:t>
            </w:r>
          </w:p>
        </w:tc>
      </w:tr>
      <w:tr w:rsidR="003B5075" w:rsidRPr="001B261F" w14:paraId="1F7F2C1B" w14:textId="77777777" w:rsidTr="00086B91">
        <w:trPr>
          <w:cantSplit/>
        </w:trPr>
        <w:tc>
          <w:tcPr>
            <w:tcW w:w="600" w:type="dxa"/>
            <w:tcBorders>
              <w:right w:val="nil"/>
            </w:tcBorders>
          </w:tcPr>
          <w:p w14:paraId="75C8C809" w14:textId="3614113B" w:rsidR="003B5075" w:rsidRPr="001B261F" w:rsidRDefault="003B5075" w:rsidP="006E286B">
            <w:pPr>
              <w:spacing w:before="0" w:after="0"/>
              <w:rPr>
                <w:szCs w:val="18"/>
              </w:rPr>
            </w:pPr>
            <w:r w:rsidRPr="001B261F">
              <w:rPr>
                <w:szCs w:val="18"/>
              </w:rPr>
              <w:lastRenderedPageBreak/>
              <w:t>3.</w:t>
            </w:r>
          </w:p>
        </w:tc>
        <w:tc>
          <w:tcPr>
            <w:tcW w:w="8001" w:type="dxa"/>
            <w:tcBorders>
              <w:left w:val="nil"/>
            </w:tcBorders>
          </w:tcPr>
          <w:p w14:paraId="3F1239AF" w14:textId="59F387DC" w:rsidR="00894AF8" w:rsidRDefault="001D02E0" w:rsidP="006E286B">
            <w:pPr>
              <w:spacing w:before="0" w:after="0"/>
              <w:rPr>
                <w:b/>
                <w:bCs/>
                <w:szCs w:val="18"/>
              </w:rPr>
            </w:pPr>
            <w:r>
              <w:rPr>
                <w:b/>
                <w:bCs/>
                <w:szCs w:val="18"/>
              </w:rPr>
              <w:t xml:space="preserve">Represent the </w:t>
            </w:r>
            <w:r w:rsidR="003B5075" w:rsidRPr="006E286B">
              <w:rPr>
                <w:b/>
                <w:bCs/>
                <w:szCs w:val="18"/>
              </w:rPr>
              <w:t>H</w:t>
            </w:r>
            <w:r w:rsidR="0038335F">
              <w:rPr>
                <w:b/>
                <w:bCs/>
                <w:szCs w:val="18"/>
              </w:rPr>
              <w:t xml:space="preserve">ealth </w:t>
            </w:r>
            <w:r w:rsidR="003B5075" w:rsidRPr="006E286B">
              <w:rPr>
                <w:b/>
                <w:bCs/>
                <w:szCs w:val="18"/>
              </w:rPr>
              <w:t>S</w:t>
            </w:r>
            <w:r w:rsidR="0038335F">
              <w:rPr>
                <w:b/>
                <w:bCs/>
                <w:szCs w:val="18"/>
              </w:rPr>
              <w:t xml:space="preserve">afety and </w:t>
            </w:r>
            <w:r w:rsidR="003B5075" w:rsidRPr="006E286B">
              <w:rPr>
                <w:b/>
                <w:bCs/>
                <w:szCs w:val="18"/>
              </w:rPr>
              <w:t>R</w:t>
            </w:r>
            <w:r w:rsidR="0038335F">
              <w:rPr>
                <w:b/>
                <w:bCs/>
                <w:szCs w:val="18"/>
              </w:rPr>
              <w:t>isk</w:t>
            </w:r>
            <w:r w:rsidR="000E2E95">
              <w:rPr>
                <w:b/>
                <w:bCs/>
                <w:szCs w:val="18"/>
              </w:rPr>
              <w:t xml:space="preserve"> (HSR)</w:t>
            </w:r>
            <w:r w:rsidR="003B5075" w:rsidRPr="006E286B">
              <w:rPr>
                <w:b/>
                <w:bCs/>
                <w:szCs w:val="18"/>
              </w:rPr>
              <w:t xml:space="preserve"> </w:t>
            </w:r>
            <w:r>
              <w:rPr>
                <w:b/>
                <w:bCs/>
                <w:szCs w:val="18"/>
              </w:rPr>
              <w:t>Directorate</w:t>
            </w:r>
            <w:r w:rsidR="00DD10F1">
              <w:rPr>
                <w:b/>
                <w:bCs/>
                <w:szCs w:val="18"/>
              </w:rPr>
              <w:t xml:space="preserve"> with internal and external partners</w:t>
            </w:r>
            <w:r w:rsidR="007F05E3">
              <w:rPr>
                <w:b/>
                <w:bCs/>
                <w:szCs w:val="18"/>
              </w:rPr>
              <w:t>.</w:t>
            </w:r>
          </w:p>
          <w:p w14:paraId="6EAFF5B6" w14:textId="26966FE2" w:rsidR="003D5217" w:rsidRPr="00E56664" w:rsidRDefault="003D5217" w:rsidP="006E286B">
            <w:pPr>
              <w:spacing w:before="0" w:after="0"/>
              <w:rPr>
                <w:b/>
                <w:szCs w:val="18"/>
              </w:rPr>
            </w:pPr>
            <w:r>
              <w:t>To influence, advise, coach and mentor senior stakeholders as appropriate on health, safety and wellbeing matters, developing their ability to effectively manage health</w:t>
            </w:r>
            <w:r w:rsidR="00696A9B">
              <w:t>,</w:t>
            </w:r>
            <w:r>
              <w:t xml:space="preserve">  safety</w:t>
            </w:r>
            <w:r w:rsidR="00696A9B">
              <w:t xml:space="preserve"> and wellbeing</w:t>
            </w:r>
            <w:r>
              <w:t xml:space="preserve"> issues, and to create a culture in which their people are equipped to meet the future health, safety and wellbeing needs of the University through:</w:t>
            </w:r>
          </w:p>
          <w:p w14:paraId="478C69A9" w14:textId="24A61708" w:rsidR="00894AF8" w:rsidRPr="00DD7653" w:rsidRDefault="00894AF8" w:rsidP="00DD7653">
            <w:pPr>
              <w:pStyle w:val="ListParagraph"/>
              <w:numPr>
                <w:ilvl w:val="0"/>
                <w:numId w:val="32"/>
              </w:numPr>
              <w:spacing w:before="0" w:after="0"/>
              <w:rPr>
                <w:bCs/>
                <w:szCs w:val="18"/>
              </w:rPr>
            </w:pPr>
            <w:r>
              <w:rPr>
                <w:bCs/>
                <w:szCs w:val="18"/>
              </w:rPr>
              <w:t>Proactively engag</w:t>
            </w:r>
            <w:r w:rsidR="003D5217">
              <w:rPr>
                <w:bCs/>
                <w:szCs w:val="18"/>
              </w:rPr>
              <w:t>ing</w:t>
            </w:r>
            <w:r>
              <w:rPr>
                <w:bCs/>
                <w:szCs w:val="18"/>
              </w:rPr>
              <w:t xml:space="preserve"> </w:t>
            </w:r>
            <w:r w:rsidR="003B5075" w:rsidRPr="00304B42">
              <w:rPr>
                <w:bCs/>
                <w:szCs w:val="18"/>
              </w:rPr>
              <w:t>with enforcement authorities and public agencies</w:t>
            </w:r>
            <w:r>
              <w:rPr>
                <w:bCs/>
                <w:szCs w:val="18"/>
              </w:rPr>
              <w:t>,</w:t>
            </w:r>
            <w:r w:rsidR="003B5075" w:rsidRPr="003821E7">
              <w:rPr>
                <w:bCs/>
                <w:szCs w:val="18"/>
              </w:rPr>
              <w:t xml:space="preserve"> building strong relationships, </w:t>
            </w:r>
            <w:r>
              <w:rPr>
                <w:bCs/>
                <w:szCs w:val="18"/>
              </w:rPr>
              <w:t>and developing a positive reputation on behalf of the University</w:t>
            </w:r>
            <w:r w:rsidR="00DD7653">
              <w:rPr>
                <w:bCs/>
                <w:szCs w:val="18"/>
              </w:rPr>
              <w:t>.</w:t>
            </w:r>
          </w:p>
          <w:p w14:paraId="6D4139EE" w14:textId="0F66EA7D" w:rsidR="00DD10F1" w:rsidRPr="00A72579" w:rsidRDefault="00894AF8" w:rsidP="00A72579">
            <w:pPr>
              <w:pStyle w:val="ListParagraph"/>
              <w:numPr>
                <w:ilvl w:val="0"/>
                <w:numId w:val="32"/>
              </w:numPr>
              <w:spacing w:before="0" w:after="0"/>
              <w:rPr>
                <w:bCs/>
                <w:szCs w:val="18"/>
              </w:rPr>
            </w:pPr>
            <w:r>
              <w:rPr>
                <w:szCs w:val="18"/>
              </w:rPr>
              <w:t>Proactively engag</w:t>
            </w:r>
            <w:r w:rsidR="003D5217">
              <w:rPr>
                <w:szCs w:val="18"/>
              </w:rPr>
              <w:t>ing</w:t>
            </w:r>
            <w:r>
              <w:rPr>
                <w:szCs w:val="18"/>
              </w:rPr>
              <w:t xml:space="preserve"> and manag</w:t>
            </w:r>
            <w:r w:rsidR="003D5217">
              <w:rPr>
                <w:szCs w:val="18"/>
              </w:rPr>
              <w:t>ing</w:t>
            </w:r>
            <w:r>
              <w:rPr>
                <w:szCs w:val="18"/>
              </w:rPr>
              <w:t xml:space="preserve"> the relationship </w:t>
            </w:r>
            <w:r w:rsidR="00AD7386" w:rsidRPr="001C5204">
              <w:rPr>
                <w:szCs w:val="18"/>
              </w:rPr>
              <w:t>with the Health &amp; Safety trades union representatives to ensure compliance with the Safety Representatives and Safety Committees Regulations 1977, to enable union input, to enable joint incident investigations and to resolve areas of concern</w:t>
            </w:r>
            <w:r w:rsidR="00AD7386" w:rsidRPr="001C5204">
              <w:rPr>
                <w:b/>
                <w:bCs/>
                <w:szCs w:val="18"/>
              </w:rPr>
              <w:t>.</w:t>
            </w:r>
          </w:p>
          <w:p w14:paraId="6E445A30" w14:textId="7A3E8616" w:rsidR="001D02E0" w:rsidRPr="006E286B" w:rsidRDefault="00DD10F1" w:rsidP="0073319F">
            <w:pPr>
              <w:pStyle w:val="ListParagraph"/>
              <w:numPr>
                <w:ilvl w:val="0"/>
                <w:numId w:val="32"/>
              </w:numPr>
              <w:spacing w:before="0" w:after="0"/>
              <w:rPr>
                <w:bCs/>
                <w:szCs w:val="18"/>
              </w:rPr>
            </w:pPr>
            <w:r>
              <w:rPr>
                <w:snapToGrid w:val="0"/>
                <w:szCs w:val="18"/>
                <w:lang w:val="en-US" w:eastAsia="en-US"/>
              </w:rPr>
              <w:t>Ensur</w:t>
            </w:r>
            <w:r w:rsidR="003D5217">
              <w:rPr>
                <w:snapToGrid w:val="0"/>
                <w:szCs w:val="18"/>
                <w:lang w:val="en-US" w:eastAsia="en-US"/>
              </w:rPr>
              <w:t>ing</w:t>
            </w:r>
            <w:r>
              <w:rPr>
                <w:snapToGrid w:val="0"/>
                <w:szCs w:val="18"/>
                <w:lang w:val="en-US" w:eastAsia="en-US"/>
              </w:rPr>
              <w:t xml:space="preserve"> service level agreements with the Student Union are delivered.</w:t>
            </w:r>
          </w:p>
        </w:tc>
        <w:tc>
          <w:tcPr>
            <w:tcW w:w="1026" w:type="dxa"/>
          </w:tcPr>
          <w:p w14:paraId="4F44DA7F" w14:textId="77777777" w:rsidR="003B5075" w:rsidRPr="001B261F" w:rsidRDefault="003B5075" w:rsidP="006E286B">
            <w:pPr>
              <w:spacing w:before="0" w:after="0"/>
              <w:ind w:left="360"/>
              <w:rPr>
                <w:szCs w:val="18"/>
              </w:rPr>
            </w:pPr>
            <w:r w:rsidRPr="001B261F">
              <w:rPr>
                <w:szCs w:val="18"/>
              </w:rPr>
              <w:t>15%</w:t>
            </w:r>
          </w:p>
        </w:tc>
      </w:tr>
      <w:tr w:rsidR="002A3B84" w:rsidRPr="001B261F" w14:paraId="08497F3B" w14:textId="77777777" w:rsidTr="00086B91">
        <w:trPr>
          <w:cantSplit/>
        </w:trPr>
        <w:tc>
          <w:tcPr>
            <w:tcW w:w="600" w:type="dxa"/>
            <w:tcBorders>
              <w:right w:val="nil"/>
            </w:tcBorders>
          </w:tcPr>
          <w:p w14:paraId="3893D047" w14:textId="06A2B901" w:rsidR="002A3B84" w:rsidRPr="001B261F" w:rsidRDefault="002A3B84" w:rsidP="006E286B">
            <w:pPr>
              <w:spacing w:before="0" w:after="0"/>
              <w:rPr>
                <w:szCs w:val="18"/>
              </w:rPr>
            </w:pPr>
            <w:r>
              <w:rPr>
                <w:szCs w:val="18"/>
              </w:rPr>
              <w:t>4.</w:t>
            </w:r>
          </w:p>
        </w:tc>
        <w:tc>
          <w:tcPr>
            <w:tcW w:w="8001" w:type="dxa"/>
            <w:tcBorders>
              <w:left w:val="nil"/>
            </w:tcBorders>
          </w:tcPr>
          <w:p w14:paraId="367BD86B" w14:textId="6AE48A91" w:rsidR="00A80AF6" w:rsidRPr="00A72579" w:rsidRDefault="00A80AF6" w:rsidP="00A72579">
            <w:pPr>
              <w:spacing w:before="0" w:after="0"/>
              <w:rPr>
                <w:b/>
                <w:bCs/>
                <w:szCs w:val="18"/>
              </w:rPr>
            </w:pPr>
            <w:r>
              <w:rPr>
                <w:b/>
                <w:bCs/>
                <w:szCs w:val="18"/>
              </w:rPr>
              <w:t>Health and Wellbeing</w:t>
            </w:r>
          </w:p>
          <w:p w14:paraId="482A43B5" w14:textId="77777777" w:rsidR="00A80AF6" w:rsidRDefault="002A3B84" w:rsidP="002A3B84">
            <w:pPr>
              <w:pStyle w:val="EndnoteText"/>
              <w:numPr>
                <w:ilvl w:val="0"/>
                <w:numId w:val="33"/>
              </w:numPr>
              <w:tabs>
                <w:tab w:val="left" w:pos="0"/>
              </w:tabs>
              <w:suppressAutoHyphens/>
              <w:rPr>
                <w:rFonts w:ascii="Lucida Sans" w:hAnsi="Lucida Sans"/>
                <w:sz w:val="18"/>
                <w:szCs w:val="18"/>
              </w:rPr>
            </w:pPr>
            <w:r>
              <w:rPr>
                <w:rFonts w:ascii="Lucida Sans" w:hAnsi="Lucida Sans"/>
                <w:sz w:val="18"/>
                <w:szCs w:val="18"/>
              </w:rPr>
              <w:t xml:space="preserve">Lead </w:t>
            </w:r>
            <w:r w:rsidRPr="006E286B">
              <w:rPr>
                <w:rFonts w:ascii="Lucida Sans" w:hAnsi="Lucida Sans"/>
                <w:sz w:val="18"/>
                <w:szCs w:val="18"/>
              </w:rPr>
              <w:t xml:space="preserve">the </w:t>
            </w:r>
            <w:r>
              <w:rPr>
                <w:rFonts w:ascii="Lucida Sans" w:hAnsi="Lucida Sans"/>
                <w:sz w:val="18"/>
                <w:szCs w:val="18"/>
              </w:rPr>
              <w:t>Health and W</w:t>
            </w:r>
            <w:r w:rsidRPr="006E286B">
              <w:rPr>
                <w:rFonts w:ascii="Lucida Sans" w:hAnsi="Lucida Sans"/>
                <w:sz w:val="18"/>
                <w:szCs w:val="18"/>
              </w:rPr>
              <w:t xml:space="preserve">ellbeing </w:t>
            </w:r>
            <w:r>
              <w:rPr>
                <w:rFonts w:ascii="Lucida Sans" w:hAnsi="Lucida Sans"/>
                <w:sz w:val="18"/>
                <w:szCs w:val="18"/>
              </w:rPr>
              <w:t>T</w:t>
            </w:r>
            <w:r w:rsidRPr="006E286B">
              <w:rPr>
                <w:rFonts w:ascii="Lucida Sans" w:hAnsi="Lucida Sans"/>
                <w:sz w:val="18"/>
                <w:szCs w:val="18"/>
              </w:rPr>
              <w:t>eam</w:t>
            </w:r>
            <w:r w:rsidR="00A80AF6">
              <w:rPr>
                <w:rFonts w:ascii="Lucida Sans" w:hAnsi="Lucida Sans"/>
                <w:sz w:val="18"/>
                <w:szCs w:val="18"/>
              </w:rPr>
              <w:t>, overseeing the development of the Wellbeing strategy.</w:t>
            </w:r>
          </w:p>
          <w:p w14:paraId="7AEC688D" w14:textId="77777777" w:rsidR="00A72579" w:rsidRDefault="00A80AF6" w:rsidP="00A72579">
            <w:pPr>
              <w:pStyle w:val="EndnoteText"/>
              <w:numPr>
                <w:ilvl w:val="0"/>
                <w:numId w:val="33"/>
              </w:numPr>
              <w:tabs>
                <w:tab w:val="left" w:pos="0"/>
              </w:tabs>
              <w:suppressAutoHyphens/>
              <w:rPr>
                <w:rFonts w:ascii="Lucida Sans" w:hAnsi="Lucida Sans"/>
                <w:sz w:val="18"/>
                <w:szCs w:val="18"/>
              </w:rPr>
            </w:pPr>
            <w:r>
              <w:rPr>
                <w:rFonts w:ascii="Lucida Sans" w:hAnsi="Lucida Sans"/>
                <w:sz w:val="18"/>
                <w:szCs w:val="18"/>
              </w:rPr>
              <w:t xml:space="preserve">Oversee the provision of Occupational Health services for the University, through provision of </w:t>
            </w:r>
            <w:r w:rsidR="00EB4F52">
              <w:rPr>
                <w:rFonts w:ascii="Lucida Sans" w:hAnsi="Lucida Sans"/>
                <w:sz w:val="18"/>
                <w:szCs w:val="18"/>
              </w:rPr>
              <w:t>in-house</w:t>
            </w:r>
            <w:r>
              <w:rPr>
                <w:rFonts w:ascii="Lucida Sans" w:hAnsi="Lucida Sans"/>
                <w:sz w:val="18"/>
                <w:szCs w:val="18"/>
              </w:rPr>
              <w:t xml:space="preserve"> advice (1 x </w:t>
            </w:r>
            <w:r w:rsidR="002A3B84" w:rsidRPr="006E286B">
              <w:rPr>
                <w:rFonts w:ascii="Lucida Sans" w:hAnsi="Lucida Sans"/>
                <w:sz w:val="18"/>
                <w:szCs w:val="18"/>
              </w:rPr>
              <w:t>Occupational Health Manager</w:t>
            </w:r>
            <w:r>
              <w:rPr>
                <w:rFonts w:ascii="Lucida Sans" w:hAnsi="Lucida Sans"/>
                <w:sz w:val="18"/>
                <w:szCs w:val="18"/>
              </w:rPr>
              <w:t>)</w:t>
            </w:r>
            <w:r w:rsidR="002A3B84">
              <w:rPr>
                <w:rFonts w:ascii="Lucida Sans" w:hAnsi="Lucida Sans"/>
                <w:sz w:val="18"/>
                <w:szCs w:val="18"/>
              </w:rPr>
              <w:t xml:space="preserve"> and </w:t>
            </w:r>
            <w:r>
              <w:rPr>
                <w:rFonts w:ascii="Lucida Sans" w:hAnsi="Lucida Sans"/>
                <w:sz w:val="18"/>
                <w:szCs w:val="18"/>
              </w:rPr>
              <w:t xml:space="preserve">management of the </w:t>
            </w:r>
            <w:r w:rsidR="002A3B84">
              <w:rPr>
                <w:rFonts w:ascii="Lucida Sans" w:hAnsi="Lucida Sans"/>
                <w:sz w:val="18"/>
                <w:szCs w:val="18"/>
              </w:rPr>
              <w:t>external service provided by the NHS Trust</w:t>
            </w:r>
            <w:r>
              <w:rPr>
                <w:rFonts w:ascii="Lucida Sans" w:hAnsi="Lucida Sans"/>
                <w:sz w:val="18"/>
                <w:szCs w:val="18"/>
              </w:rPr>
              <w:t>.</w:t>
            </w:r>
          </w:p>
          <w:p w14:paraId="19A9F37C" w14:textId="169C0805" w:rsidR="002A3B84" w:rsidRPr="00A72579" w:rsidRDefault="002A3B84" w:rsidP="00A72579">
            <w:pPr>
              <w:pStyle w:val="EndnoteText"/>
              <w:numPr>
                <w:ilvl w:val="0"/>
                <w:numId w:val="33"/>
              </w:numPr>
              <w:tabs>
                <w:tab w:val="left" w:pos="0"/>
              </w:tabs>
              <w:suppressAutoHyphens/>
              <w:rPr>
                <w:rFonts w:ascii="Lucida Sans" w:hAnsi="Lucida Sans"/>
                <w:sz w:val="18"/>
                <w:szCs w:val="18"/>
              </w:rPr>
            </w:pPr>
            <w:r w:rsidRPr="00A72579">
              <w:rPr>
                <w:rFonts w:ascii="Lucida Sans" w:hAnsi="Lucida Sans" w:cs="Calibri"/>
                <w:sz w:val="18"/>
                <w:szCs w:val="18"/>
              </w:rPr>
              <w:t xml:space="preserve">Foster ownership within each specialist and Faculty area to drive a proactive approach to Health and Wellbeing, helping to ensure the provision of policy, guidance, </w:t>
            </w:r>
            <w:r w:rsidR="00EB4F52" w:rsidRPr="00A72579">
              <w:rPr>
                <w:rFonts w:ascii="Lucida Sans" w:hAnsi="Lucida Sans" w:cs="Calibri"/>
                <w:sz w:val="18"/>
                <w:szCs w:val="18"/>
              </w:rPr>
              <w:t>process,</w:t>
            </w:r>
            <w:r w:rsidRPr="00A72579">
              <w:rPr>
                <w:rFonts w:ascii="Lucida Sans" w:hAnsi="Lucida Sans" w:cs="Calibri"/>
                <w:sz w:val="18"/>
                <w:szCs w:val="18"/>
              </w:rPr>
              <w:t xml:space="preserve"> and procedure to the benefit of all university users</w:t>
            </w:r>
            <w:r w:rsidR="00A72579" w:rsidRPr="00A72579">
              <w:rPr>
                <w:rFonts w:ascii="Lucida Sans" w:hAnsi="Lucida Sans" w:cs="Calibri"/>
                <w:sz w:val="18"/>
                <w:szCs w:val="18"/>
              </w:rPr>
              <w:t>.</w:t>
            </w:r>
          </w:p>
        </w:tc>
        <w:tc>
          <w:tcPr>
            <w:tcW w:w="1026" w:type="dxa"/>
          </w:tcPr>
          <w:p w14:paraId="27EE9EA9" w14:textId="13425B8D" w:rsidR="002A3B84" w:rsidRPr="001B261F" w:rsidRDefault="002A3B84" w:rsidP="006E286B">
            <w:pPr>
              <w:spacing w:before="0" w:after="0"/>
              <w:ind w:left="360"/>
              <w:rPr>
                <w:szCs w:val="18"/>
              </w:rPr>
            </w:pPr>
            <w:r>
              <w:rPr>
                <w:szCs w:val="18"/>
              </w:rPr>
              <w:t>10%</w:t>
            </w:r>
          </w:p>
        </w:tc>
      </w:tr>
      <w:tr w:rsidR="003B5075" w:rsidRPr="001B261F" w14:paraId="2270A8D6" w14:textId="77777777" w:rsidTr="00086B91">
        <w:trPr>
          <w:cantSplit/>
        </w:trPr>
        <w:tc>
          <w:tcPr>
            <w:tcW w:w="600" w:type="dxa"/>
            <w:tcBorders>
              <w:right w:val="nil"/>
            </w:tcBorders>
          </w:tcPr>
          <w:p w14:paraId="66621D27" w14:textId="652436DC" w:rsidR="003B5075" w:rsidRPr="001B261F" w:rsidRDefault="002A3B84" w:rsidP="006E286B">
            <w:pPr>
              <w:spacing w:before="0" w:after="0"/>
              <w:rPr>
                <w:szCs w:val="18"/>
              </w:rPr>
            </w:pPr>
            <w:r>
              <w:rPr>
                <w:szCs w:val="18"/>
              </w:rPr>
              <w:t>5</w:t>
            </w:r>
            <w:r w:rsidR="003B5075" w:rsidRPr="001B261F">
              <w:rPr>
                <w:szCs w:val="18"/>
              </w:rPr>
              <w:t>.</w:t>
            </w:r>
          </w:p>
        </w:tc>
        <w:tc>
          <w:tcPr>
            <w:tcW w:w="8001" w:type="dxa"/>
            <w:tcBorders>
              <w:left w:val="nil"/>
            </w:tcBorders>
          </w:tcPr>
          <w:p w14:paraId="4CCFBB91" w14:textId="57F23395" w:rsidR="00020090" w:rsidRPr="006E286B" w:rsidRDefault="00827156">
            <w:pPr>
              <w:pStyle w:val="EndnoteText"/>
              <w:tabs>
                <w:tab w:val="left" w:pos="0"/>
              </w:tabs>
              <w:suppressAutoHyphens/>
              <w:rPr>
                <w:rFonts w:ascii="Lucida Sans" w:hAnsi="Lucida Sans" w:cs="Calibri"/>
                <w:sz w:val="18"/>
                <w:szCs w:val="18"/>
              </w:rPr>
            </w:pPr>
            <w:r>
              <w:rPr>
                <w:rFonts w:ascii="Lucida Sans" w:hAnsi="Lucida Sans" w:cs="Calibri"/>
                <w:b/>
                <w:bCs/>
                <w:sz w:val="18"/>
                <w:szCs w:val="18"/>
              </w:rPr>
              <w:t xml:space="preserve">As a member of </w:t>
            </w:r>
            <w:r w:rsidR="003B5075" w:rsidRPr="006E286B">
              <w:rPr>
                <w:rFonts w:ascii="Lucida Sans" w:hAnsi="Lucida Sans" w:cs="Calibri"/>
                <w:b/>
                <w:bCs/>
                <w:sz w:val="18"/>
                <w:szCs w:val="18"/>
              </w:rPr>
              <w:t>the Health, Safety &amp; Risk Senior Management Team</w:t>
            </w:r>
            <w:r w:rsidR="003B5075" w:rsidRPr="006E286B">
              <w:rPr>
                <w:rFonts w:ascii="Lucida Sans" w:hAnsi="Lucida Sans" w:cs="Calibri"/>
                <w:sz w:val="18"/>
                <w:szCs w:val="18"/>
              </w:rPr>
              <w:t>:</w:t>
            </w:r>
          </w:p>
          <w:p w14:paraId="0C9235BC" w14:textId="22889C22" w:rsidR="003D5217" w:rsidRPr="003D5217" w:rsidRDefault="003D5217" w:rsidP="003D5217">
            <w:pPr>
              <w:widowControl w:val="0"/>
              <w:tabs>
                <w:tab w:val="left" w:pos="0"/>
              </w:tabs>
              <w:suppressAutoHyphens/>
              <w:overflowPunct/>
              <w:autoSpaceDE/>
              <w:autoSpaceDN/>
              <w:adjustRightInd/>
              <w:spacing w:before="0" w:after="0"/>
              <w:textAlignment w:val="auto"/>
              <w:rPr>
                <w:snapToGrid w:val="0"/>
                <w:szCs w:val="18"/>
                <w:lang w:val="en-US" w:eastAsia="en-US"/>
              </w:rPr>
            </w:pPr>
            <w:r w:rsidRPr="003D5217">
              <w:rPr>
                <w:rFonts w:eastAsia="Geeza Pro"/>
                <w:color w:val="000000"/>
                <w:szCs w:val="18"/>
              </w:rPr>
              <w:t xml:space="preserve">To ensure the university is compliant with changes in </w:t>
            </w:r>
            <w:r>
              <w:rPr>
                <w:rFonts w:eastAsia="Geeza Pro"/>
                <w:color w:val="000000"/>
                <w:szCs w:val="18"/>
              </w:rPr>
              <w:t>H&amp;S</w:t>
            </w:r>
            <w:r w:rsidRPr="003D5217">
              <w:rPr>
                <w:rFonts w:eastAsia="Geeza Pro"/>
                <w:color w:val="000000"/>
                <w:szCs w:val="18"/>
              </w:rPr>
              <w:t xml:space="preserve"> legislation and takes a best in class approach to </w:t>
            </w:r>
            <w:r>
              <w:rPr>
                <w:rFonts w:eastAsia="Geeza Pro"/>
                <w:color w:val="000000"/>
                <w:szCs w:val="18"/>
              </w:rPr>
              <w:t>health and safety</w:t>
            </w:r>
            <w:r w:rsidRPr="003D5217">
              <w:rPr>
                <w:rFonts w:eastAsia="Geeza Pro"/>
                <w:color w:val="000000"/>
                <w:szCs w:val="18"/>
              </w:rPr>
              <w:t xml:space="preserve"> practi</w:t>
            </w:r>
            <w:r>
              <w:rPr>
                <w:rFonts w:eastAsia="Geeza Pro"/>
                <w:color w:val="000000"/>
                <w:szCs w:val="18"/>
              </w:rPr>
              <w:t>c</w:t>
            </w:r>
            <w:r w:rsidRPr="003D5217">
              <w:rPr>
                <w:rFonts w:eastAsia="Geeza Pro"/>
                <w:color w:val="000000"/>
                <w:szCs w:val="18"/>
              </w:rPr>
              <w:t>e both within and outside the HE sector</w:t>
            </w:r>
            <w:r>
              <w:rPr>
                <w:rFonts w:eastAsia="Geeza Pro"/>
                <w:color w:val="000000"/>
                <w:szCs w:val="18"/>
              </w:rPr>
              <w:t xml:space="preserve"> through:</w:t>
            </w:r>
          </w:p>
          <w:p w14:paraId="41E6F8A5" w14:textId="7AE8988F" w:rsidR="00A72579" w:rsidRDefault="0092582C" w:rsidP="00A72579">
            <w:pPr>
              <w:pStyle w:val="ListParagraph"/>
              <w:widowControl w:val="0"/>
              <w:numPr>
                <w:ilvl w:val="0"/>
                <w:numId w:val="32"/>
              </w:numPr>
              <w:tabs>
                <w:tab w:val="left" w:pos="0"/>
              </w:tabs>
              <w:suppressAutoHyphens/>
              <w:overflowPunct/>
              <w:autoSpaceDE/>
              <w:autoSpaceDN/>
              <w:adjustRightInd/>
              <w:spacing w:before="0" w:after="0"/>
              <w:textAlignment w:val="auto"/>
              <w:rPr>
                <w:snapToGrid w:val="0"/>
                <w:szCs w:val="18"/>
                <w:lang w:val="en-US" w:eastAsia="en-US"/>
              </w:rPr>
            </w:pPr>
            <w:r w:rsidRPr="003821E7">
              <w:rPr>
                <w:snapToGrid w:val="0"/>
                <w:szCs w:val="18"/>
                <w:lang w:val="en-US" w:eastAsia="en-US"/>
              </w:rPr>
              <w:t>Unify</w:t>
            </w:r>
            <w:r w:rsidR="003D5217">
              <w:rPr>
                <w:snapToGrid w:val="0"/>
                <w:szCs w:val="18"/>
                <w:lang w:val="en-US" w:eastAsia="en-US"/>
              </w:rPr>
              <w:t>ing</w:t>
            </w:r>
            <w:r w:rsidRPr="003821E7">
              <w:rPr>
                <w:snapToGrid w:val="0"/>
                <w:szCs w:val="18"/>
                <w:lang w:val="en-US" w:eastAsia="en-US"/>
              </w:rPr>
              <w:t xml:space="preserve"> the teams to create a single team approach which promotes consistency and high standards across the University.  </w:t>
            </w:r>
          </w:p>
          <w:p w14:paraId="18530C83" w14:textId="4BAB0189" w:rsidR="001D02E0" w:rsidRPr="00A72579" w:rsidRDefault="00DD10F1" w:rsidP="00A72579">
            <w:pPr>
              <w:pStyle w:val="ListParagraph"/>
              <w:widowControl w:val="0"/>
              <w:numPr>
                <w:ilvl w:val="0"/>
                <w:numId w:val="32"/>
              </w:numPr>
              <w:tabs>
                <w:tab w:val="left" w:pos="0"/>
              </w:tabs>
              <w:suppressAutoHyphens/>
              <w:overflowPunct/>
              <w:autoSpaceDE/>
              <w:autoSpaceDN/>
              <w:adjustRightInd/>
              <w:spacing w:before="0" w:after="0"/>
              <w:textAlignment w:val="auto"/>
              <w:rPr>
                <w:snapToGrid w:val="0"/>
                <w:szCs w:val="18"/>
                <w:lang w:val="en-US" w:eastAsia="en-US"/>
              </w:rPr>
            </w:pPr>
            <w:r w:rsidRPr="00A72579">
              <w:rPr>
                <w:rFonts w:cs="Calibri"/>
                <w:szCs w:val="18"/>
              </w:rPr>
              <w:t>Ensur</w:t>
            </w:r>
            <w:r w:rsidR="003D5217">
              <w:rPr>
                <w:rFonts w:cs="Calibri"/>
                <w:szCs w:val="18"/>
              </w:rPr>
              <w:t>ing</w:t>
            </w:r>
            <w:r w:rsidRPr="00A72579">
              <w:rPr>
                <w:rFonts w:cs="Calibri"/>
                <w:szCs w:val="18"/>
              </w:rPr>
              <w:t xml:space="preserve"> the smooth implementation of the HSR </w:t>
            </w:r>
            <w:r w:rsidR="00074F8D" w:rsidRPr="00A72579">
              <w:rPr>
                <w:rFonts w:cs="Calibri"/>
                <w:szCs w:val="18"/>
              </w:rPr>
              <w:t xml:space="preserve">strategic plan through assessing the workload of teams and their members, prioritizing projects, allocating projects across the </w:t>
            </w:r>
            <w:r w:rsidR="00EB4F52" w:rsidRPr="00A72579">
              <w:rPr>
                <w:rFonts w:cs="Calibri"/>
                <w:szCs w:val="18"/>
              </w:rPr>
              <w:t>Directorate,</w:t>
            </w:r>
            <w:r w:rsidR="00074F8D" w:rsidRPr="00A72579">
              <w:rPr>
                <w:rFonts w:cs="Calibri"/>
                <w:szCs w:val="18"/>
              </w:rPr>
              <w:t xml:space="preserve"> and reviewing progress against agreed deadlines.</w:t>
            </w:r>
          </w:p>
        </w:tc>
        <w:tc>
          <w:tcPr>
            <w:tcW w:w="1026" w:type="dxa"/>
          </w:tcPr>
          <w:p w14:paraId="4513C4C6" w14:textId="77777777" w:rsidR="003B5075" w:rsidRPr="001B261F" w:rsidRDefault="003B5075" w:rsidP="006E286B">
            <w:pPr>
              <w:spacing w:before="0" w:after="0"/>
              <w:ind w:left="360"/>
              <w:rPr>
                <w:szCs w:val="18"/>
              </w:rPr>
            </w:pPr>
            <w:r w:rsidRPr="001B261F">
              <w:rPr>
                <w:szCs w:val="18"/>
              </w:rPr>
              <w:t>10%</w:t>
            </w:r>
          </w:p>
        </w:tc>
      </w:tr>
      <w:tr w:rsidR="003B5075" w:rsidRPr="001B261F" w14:paraId="251552CE" w14:textId="77777777" w:rsidTr="00086B91">
        <w:trPr>
          <w:cantSplit/>
        </w:trPr>
        <w:tc>
          <w:tcPr>
            <w:tcW w:w="600" w:type="dxa"/>
            <w:tcBorders>
              <w:right w:val="nil"/>
            </w:tcBorders>
          </w:tcPr>
          <w:p w14:paraId="5E65BC07" w14:textId="395992C1" w:rsidR="003B5075" w:rsidRPr="001B261F" w:rsidRDefault="002A3B84" w:rsidP="006E286B">
            <w:pPr>
              <w:spacing w:before="0" w:after="0"/>
              <w:rPr>
                <w:szCs w:val="18"/>
              </w:rPr>
            </w:pPr>
            <w:r>
              <w:rPr>
                <w:szCs w:val="18"/>
              </w:rPr>
              <w:t>6</w:t>
            </w:r>
            <w:r w:rsidR="003B5075" w:rsidRPr="001B261F">
              <w:rPr>
                <w:szCs w:val="18"/>
              </w:rPr>
              <w:t>.</w:t>
            </w:r>
          </w:p>
        </w:tc>
        <w:tc>
          <w:tcPr>
            <w:tcW w:w="8001" w:type="dxa"/>
            <w:tcBorders>
              <w:left w:val="nil"/>
            </w:tcBorders>
          </w:tcPr>
          <w:p w14:paraId="4C5E6054" w14:textId="77777777" w:rsidR="003B5075" w:rsidRPr="006E286B" w:rsidRDefault="003B5075" w:rsidP="006E286B">
            <w:pPr>
              <w:pStyle w:val="NormalWeb"/>
              <w:spacing w:before="0" w:beforeAutospacing="0" w:after="0" w:afterAutospacing="0"/>
              <w:rPr>
                <w:rFonts w:ascii="Lucida Sans" w:hAnsi="Lucida Sans"/>
                <w:b/>
                <w:sz w:val="18"/>
                <w:szCs w:val="18"/>
              </w:rPr>
            </w:pPr>
            <w:r w:rsidRPr="006E286B">
              <w:rPr>
                <w:rFonts w:ascii="Lucida Sans" w:hAnsi="Lucida Sans"/>
                <w:b/>
                <w:sz w:val="18"/>
                <w:szCs w:val="18"/>
              </w:rPr>
              <w:t xml:space="preserve">Staff management </w:t>
            </w:r>
          </w:p>
          <w:p w14:paraId="7FEB5299" w14:textId="78755B2F" w:rsidR="003B5075" w:rsidRPr="00696A9B" w:rsidRDefault="003D5217" w:rsidP="00696A9B">
            <w:pPr>
              <w:rPr>
                <w:rFonts w:cs="Arial"/>
                <w:szCs w:val="18"/>
              </w:rPr>
            </w:pPr>
            <w:r w:rsidRPr="003D5217">
              <w:rPr>
                <w:rFonts w:cs="Arial"/>
                <w:szCs w:val="18"/>
              </w:rPr>
              <w:t>To lead and build the capability of their team</w:t>
            </w:r>
            <w:r>
              <w:rPr>
                <w:rFonts w:cs="Arial"/>
                <w:szCs w:val="18"/>
              </w:rPr>
              <w:t>(s)</w:t>
            </w:r>
            <w:r w:rsidRPr="003D5217">
              <w:rPr>
                <w:rFonts w:cs="Arial"/>
                <w:szCs w:val="18"/>
              </w:rPr>
              <w:t>, inspiring a culture of excellence and outstanding customer service.</w:t>
            </w:r>
            <w:r w:rsidRPr="00F3281E">
              <w:rPr>
                <w:rFonts w:cs="Arial"/>
                <w:szCs w:val="18"/>
              </w:rPr>
              <w:t xml:space="preserve"> To delegate and apportion workload effectively so that commitments made are progressed and monitored and reported and service targets and KPI’s are achieved</w:t>
            </w:r>
            <w:r w:rsidR="00696A9B">
              <w:rPr>
                <w:rFonts w:cs="Arial"/>
                <w:szCs w:val="18"/>
              </w:rPr>
              <w:t>.</w:t>
            </w:r>
          </w:p>
        </w:tc>
        <w:tc>
          <w:tcPr>
            <w:tcW w:w="1026" w:type="dxa"/>
          </w:tcPr>
          <w:p w14:paraId="01CCB3AB" w14:textId="78233769" w:rsidR="003B5075" w:rsidRPr="001B261F" w:rsidRDefault="003B5075" w:rsidP="006E286B">
            <w:pPr>
              <w:spacing w:before="0" w:after="0"/>
              <w:ind w:left="360"/>
              <w:rPr>
                <w:szCs w:val="18"/>
              </w:rPr>
            </w:pPr>
            <w:r w:rsidRPr="001B261F">
              <w:rPr>
                <w:szCs w:val="18"/>
              </w:rPr>
              <w:t>10%</w:t>
            </w:r>
          </w:p>
        </w:tc>
      </w:tr>
      <w:tr w:rsidR="003B5075" w:rsidRPr="001B261F" w14:paraId="03792E57" w14:textId="77777777" w:rsidTr="00086B91">
        <w:trPr>
          <w:cantSplit/>
        </w:trPr>
        <w:tc>
          <w:tcPr>
            <w:tcW w:w="600" w:type="dxa"/>
            <w:tcBorders>
              <w:right w:val="nil"/>
            </w:tcBorders>
          </w:tcPr>
          <w:p w14:paraId="02F052AC" w14:textId="3C5FC11E" w:rsidR="003B5075" w:rsidRPr="001B261F" w:rsidRDefault="002A3B84" w:rsidP="006E286B">
            <w:pPr>
              <w:spacing w:before="0" w:after="0"/>
              <w:rPr>
                <w:szCs w:val="18"/>
              </w:rPr>
            </w:pPr>
            <w:r>
              <w:rPr>
                <w:szCs w:val="18"/>
              </w:rPr>
              <w:t>7</w:t>
            </w:r>
            <w:r w:rsidR="003B5075" w:rsidRPr="001B261F">
              <w:rPr>
                <w:szCs w:val="18"/>
              </w:rPr>
              <w:t>.</w:t>
            </w:r>
          </w:p>
        </w:tc>
        <w:tc>
          <w:tcPr>
            <w:tcW w:w="8001" w:type="dxa"/>
            <w:tcBorders>
              <w:left w:val="nil"/>
            </w:tcBorders>
          </w:tcPr>
          <w:p w14:paraId="58A03E44" w14:textId="228C07CE" w:rsidR="003B5075" w:rsidRPr="006E286B" w:rsidRDefault="003B5075" w:rsidP="00086B91">
            <w:pPr>
              <w:pStyle w:val="NormalWeb"/>
              <w:spacing w:before="0" w:beforeAutospacing="0" w:after="0" w:afterAutospacing="0"/>
              <w:rPr>
                <w:rFonts w:ascii="Lucida Sans" w:hAnsi="Lucida Sans" w:cs="Calibri"/>
                <w:b/>
                <w:bCs/>
                <w:sz w:val="18"/>
                <w:szCs w:val="18"/>
              </w:rPr>
            </w:pPr>
            <w:r w:rsidRPr="006E286B">
              <w:rPr>
                <w:rFonts w:ascii="Lucida Sans" w:hAnsi="Lucida Sans" w:cstheme="minorHAnsi"/>
                <w:sz w:val="18"/>
                <w:szCs w:val="18"/>
              </w:rPr>
              <w:t>Any other duties as allocated by the line manager following consultation with the post holder.</w:t>
            </w:r>
          </w:p>
        </w:tc>
        <w:tc>
          <w:tcPr>
            <w:tcW w:w="1026" w:type="dxa"/>
          </w:tcPr>
          <w:p w14:paraId="16818FDF" w14:textId="2D0AE6C6" w:rsidR="003B5075" w:rsidRPr="001B261F" w:rsidRDefault="003B5075" w:rsidP="006E286B">
            <w:pPr>
              <w:spacing w:before="0" w:after="0"/>
              <w:ind w:left="360"/>
              <w:rPr>
                <w:szCs w:val="18"/>
              </w:rPr>
            </w:pPr>
            <w:r w:rsidRPr="001B261F">
              <w:rPr>
                <w:szCs w:val="18"/>
              </w:rPr>
              <w:t>5%</w:t>
            </w:r>
          </w:p>
        </w:tc>
      </w:tr>
    </w:tbl>
    <w:p w14:paraId="15BF08AD" w14:textId="77777777" w:rsidR="0012209D" w:rsidRPr="00E56664" w:rsidRDefault="0012209D" w:rsidP="006E286B">
      <w:pPr>
        <w:spacing w:before="0" w:after="0"/>
        <w:rPr>
          <w:szCs w:val="18"/>
        </w:rPr>
      </w:pPr>
    </w:p>
    <w:tbl>
      <w:tblPr>
        <w:tblStyle w:val="SUTable"/>
        <w:tblW w:w="0" w:type="auto"/>
        <w:tblLook w:val="04A0" w:firstRow="1" w:lastRow="0" w:firstColumn="1" w:lastColumn="0" w:noHBand="0" w:noVBand="1"/>
      </w:tblPr>
      <w:tblGrid>
        <w:gridCol w:w="9627"/>
      </w:tblGrid>
      <w:tr w:rsidR="0012209D" w:rsidRPr="001B261F" w14:paraId="15BF08AF" w14:textId="77777777" w:rsidTr="00DA10BF">
        <w:trPr>
          <w:tblHeader/>
        </w:trPr>
        <w:tc>
          <w:tcPr>
            <w:tcW w:w="10137" w:type="dxa"/>
            <w:shd w:val="clear" w:color="auto" w:fill="D9D9D9" w:themeFill="background1" w:themeFillShade="D9"/>
          </w:tcPr>
          <w:p w14:paraId="15BF08AE" w14:textId="1CBCAC45" w:rsidR="0012209D" w:rsidRPr="006E286B" w:rsidRDefault="0012209D" w:rsidP="006E286B">
            <w:pPr>
              <w:spacing w:before="0" w:after="0"/>
              <w:rPr>
                <w:szCs w:val="18"/>
              </w:rPr>
            </w:pPr>
            <w:r w:rsidRPr="006E286B">
              <w:rPr>
                <w:szCs w:val="18"/>
              </w:rPr>
              <w:t>Inter</w:t>
            </w:r>
            <w:r w:rsidR="00D3349E" w:rsidRPr="006E286B">
              <w:rPr>
                <w:szCs w:val="18"/>
              </w:rPr>
              <w:t>nal and external relationships</w:t>
            </w:r>
          </w:p>
        </w:tc>
      </w:tr>
      <w:tr w:rsidR="0012209D" w:rsidRPr="001B261F" w14:paraId="15BF08B1" w14:textId="77777777" w:rsidTr="001557B7">
        <w:trPr>
          <w:trHeight w:val="1134"/>
        </w:trPr>
        <w:tc>
          <w:tcPr>
            <w:tcW w:w="10137" w:type="dxa"/>
            <w:shd w:val="clear" w:color="auto" w:fill="auto"/>
          </w:tcPr>
          <w:p w14:paraId="3A72112A" w14:textId="752991E7" w:rsidR="00A24362" w:rsidRPr="006E286B" w:rsidRDefault="00E36CF9" w:rsidP="006E286B">
            <w:pPr>
              <w:tabs>
                <w:tab w:val="left" w:pos="88"/>
              </w:tabs>
              <w:spacing w:before="0" w:after="0"/>
              <w:rPr>
                <w:rFonts w:cs="Arial"/>
                <w:szCs w:val="18"/>
              </w:rPr>
            </w:pPr>
            <w:r w:rsidRPr="006E286B">
              <w:rPr>
                <w:rFonts w:cs="Arial"/>
                <w:b/>
                <w:szCs w:val="18"/>
              </w:rPr>
              <w:t>Internal</w:t>
            </w:r>
          </w:p>
          <w:p w14:paraId="5DEA91ED" w14:textId="5ED8C9B8" w:rsidR="00E562C2" w:rsidRPr="006E286B" w:rsidRDefault="00E562C2">
            <w:pPr>
              <w:pStyle w:val="EndnoteText"/>
              <w:numPr>
                <w:ilvl w:val="0"/>
                <w:numId w:val="10"/>
              </w:numPr>
              <w:tabs>
                <w:tab w:val="left" w:pos="0"/>
              </w:tabs>
              <w:suppressAutoHyphens/>
              <w:rPr>
                <w:rFonts w:ascii="Lucida Sans" w:hAnsi="Lucida Sans"/>
                <w:sz w:val="18"/>
                <w:szCs w:val="18"/>
                <w:lang w:val="en-GB"/>
              </w:rPr>
            </w:pPr>
            <w:r w:rsidRPr="006E286B">
              <w:rPr>
                <w:rFonts w:ascii="Lucida Sans" w:hAnsi="Lucida Sans"/>
                <w:sz w:val="18"/>
                <w:szCs w:val="18"/>
                <w:lang w:val="en-GB"/>
              </w:rPr>
              <w:t>Directors of Estate</w:t>
            </w:r>
            <w:r w:rsidR="002A3B84">
              <w:rPr>
                <w:rFonts w:ascii="Lucida Sans" w:hAnsi="Lucida Sans"/>
                <w:sz w:val="18"/>
                <w:szCs w:val="18"/>
                <w:lang w:val="en-GB"/>
              </w:rPr>
              <w:t xml:space="preserve"> and Facilities,</w:t>
            </w:r>
            <w:r w:rsidRPr="006E286B">
              <w:rPr>
                <w:rFonts w:ascii="Lucida Sans" w:hAnsi="Lucida Sans"/>
                <w:sz w:val="18"/>
                <w:szCs w:val="18"/>
                <w:lang w:val="en-GB"/>
              </w:rPr>
              <w:t xml:space="preserve"> senior project managers</w:t>
            </w:r>
            <w:r w:rsidR="002A3B84">
              <w:rPr>
                <w:rFonts w:ascii="Lucida Sans" w:hAnsi="Lucida Sans"/>
                <w:sz w:val="18"/>
                <w:szCs w:val="18"/>
                <w:lang w:val="en-GB"/>
              </w:rPr>
              <w:t>, contractors</w:t>
            </w:r>
            <w:r w:rsidRPr="006E286B">
              <w:rPr>
                <w:rFonts w:ascii="Lucida Sans" w:hAnsi="Lucida Sans"/>
                <w:sz w:val="18"/>
                <w:szCs w:val="18"/>
                <w:lang w:val="en-GB"/>
              </w:rPr>
              <w:t xml:space="preserve">  </w:t>
            </w:r>
          </w:p>
          <w:p w14:paraId="798C6396" w14:textId="28C9AAE7" w:rsidR="001A7AA7" w:rsidRPr="006E286B" w:rsidRDefault="002A3B84">
            <w:pPr>
              <w:pStyle w:val="EndnoteText"/>
              <w:numPr>
                <w:ilvl w:val="0"/>
                <w:numId w:val="10"/>
              </w:numPr>
              <w:tabs>
                <w:tab w:val="left" w:pos="0"/>
              </w:tabs>
              <w:suppressAutoHyphens/>
              <w:rPr>
                <w:rFonts w:ascii="Lucida Sans" w:hAnsi="Lucida Sans"/>
                <w:sz w:val="18"/>
                <w:szCs w:val="18"/>
                <w:lang w:val="en-GB"/>
              </w:rPr>
            </w:pPr>
            <w:r>
              <w:rPr>
                <w:rFonts w:ascii="Lucida Sans" w:hAnsi="Lucida Sans"/>
                <w:sz w:val="18"/>
                <w:szCs w:val="18"/>
                <w:lang w:val="en-GB"/>
              </w:rPr>
              <w:t xml:space="preserve">Directors of </w:t>
            </w:r>
            <w:r w:rsidR="001A7AA7" w:rsidRPr="006E286B">
              <w:rPr>
                <w:rFonts w:ascii="Lucida Sans" w:hAnsi="Lucida Sans"/>
                <w:sz w:val="18"/>
                <w:szCs w:val="18"/>
                <w:lang w:val="en-GB"/>
              </w:rPr>
              <w:t xml:space="preserve">Human Resources </w:t>
            </w:r>
          </w:p>
          <w:p w14:paraId="1D8333A1" w14:textId="4D6067DA" w:rsidR="002A3B84" w:rsidRDefault="002A3B84">
            <w:pPr>
              <w:pStyle w:val="EndnoteText"/>
              <w:numPr>
                <w:ilvl w:val="0"/>
                <w:numId w:val="10"/>
              </w:numPr>
              <w:tabs>
                <w:tab w:val="left" w:pos="0"/>
              </w:tabs>
              <w:suppressAutoHyphens/>
              <w:rPr>
                <w:rFonts w:ascii="Lucida Sans" w:hAnsi="Lucida Sans"/>
                <w:sz w:val="18"/>
                <w:szCs w:val="18"/>
                <w:lang w:val="en-GB"/>
              </w:rPr>
            </w:pPr>
            <w:r>
              <w:rPr>
                <w:rFonts w:ascii="Lucida Sans" w:hAnsi="Lucida Sans"/>
                <w:sz w:val="18"/>
                <w:szCs w:val="18"/>
                <w:lang w:val="en-GB"/>
              </w:rPr>
              <w:t>Senior stakeholders across Faculties and Professional Services</w:t>
            </w:r>
          </w:p>
          <w:p w14:paraId="578768FE" w14:textId="4A71D26F" w:rsidR="001A7AA7" w:rsidRPr="006E286B" w:rsidRDefault="001557B7">
            <w:pPr>
              <w:pStyle w:val="EndnoteText"/>
              <w:numPr>
                <w:ilvl w:val="0"/>
                <w:numId w:val="10"/>
              </w:numPr>
              <w:tabs>
                <w:tab w:val="left" w:pos="0"/>
              </w:tabs>
              <w:suppressAutoHyphens/>
              <w:rPr>
                <w:rFonts w:ascii="Lucida Sans" w:hAnsi="Lucida Sans"/>
                <w:sz w:val="18"/>
                <w:szCs w:val="18"/>
                <w:lang w:val="en-GB"/>
              </w:rPr>
            </w:pPr>
            <w:r w:rsidRPr="006E286B">
              <w:rPr>
                <w:rFonts w:ascii="Lucida Sans" w:hAnsi="Lucida Sans"/>
                <w:sz w:val="18"/>
                <w:szCs w:val="18"/>
                <w:lang w:val="en-GB"/>
              </w:rPr>
              <w:t xml:space="preserve">Health &amp; Safety trades union representatives </w:t>
            </w:r>
            <w:r w:rsidR="001A7AA7" w:rsidRPr="006E286B">
              <w:rPr>
                <w:rFonts w:ascii="Lucida Sans" w:hAnsi="Lucida Sans"/>
                <w:sz w:val="18"/>
                <w:szCs w:val="18"/>
                <w:lang w:val="en-GB"/>
              </w:rPr>
              <w:t xml:space="preserve">across the University.  </w:t>
            </w:r>
          </w:p>
          <w:p w14:paraId="11620CAD" w14:textId="5B1D7892" w:rsidR="002A3B84" w:rsidRPr="005571C8" w:rsidRDefault="002A3B84" w:rsidP="006636E2">
            <w:pPr>
              <w:numPr>
                <w:ilvl w:val="0"/>
                <w:numId w:val="10"/>
              </w:numPr>
              <w:overflowPunct/>
              <w:spacing w:before="0" w:after="0"/>
              <w:textAlignment w:val="auto"/>
              <w:rPr>
                <w:rFonts w:cs="Arial"/>
                <w:b/>
                <w:szCs w:val="18"/>
              </w:rPr>
            </w:pPr>
            <w:r w:rsidRPr="006636E2">
              <w:rPr>
                <w:szCs w:val="18"/>
              </w:rPr>
              <w:t>W</w:t>
            </w:r>
            <w:r w:rsidR="00685F93" w:rsidRPr="006636E2">
              <w:rPr>
                <w:szCs w:val="18"/>
              </w:rPr>
              <w:t xml:space="preserve">ide range of University staff </w:t>
            </w:r>
            <w:r w:rsidR="009D62D8" w:rsidRPr="006636E2">
              <w:rPr>
                <w:szCs w:val="18"/>
              </w:rPr>
              <w:t xml:space="preserve">and stakeholders </w:t>
            </w:r>
            <w:r w:rsidR="00685F93" w:rsidRPr="006636E2">
              <w:rPr>
                <w:szCs w:val="18"/>
              </w:rPr>
              <w:t>at all levels of seniority in the University</w:t>
            </w:r>
            <w:r w:rsidR="005571C8">
              <w:rPr>
                <w:szCs w:val="18"/>
              </w:rPr>
              <w:t>.</w:t>
            </w:r>
          </w:p>
          <w:p w14:paraId="6F8493EC" w14:textId="066E42FC" w:rsidR="00A24362" w:rsidRPr="006636E2" w:rsidRDefault="00A24362" w:rsidP="006636E2">
            <w:pPr>
              <w:overflowPunct/>
              <w:spacing w:before="0" w:after="0"/>
              <w:textAlignment w:val="auto"/>
              <w:rPr>
                <w:rFonts w:cs="Arial"/>
                <w:b/>
                <w:szCs w:val="18"/>
              </w:rPr>
            </w:pPr>
            <w:r w:rsidRPr="006636E2">
              <w:rPr>
                <w:rFonts w:cs="Arial"/>
                <w:b/>
                <w:szCs w:val="18"/>
              </w:rPr>
              <w:t xml:space="preserve">External </w:t>
            </w:r>
          </w:p>
          <w:p w14:paraId="6F824291" w14:textId="76D20101" w:rsidR="002A3B84" w:rsidRDefault="002A3B84">
            <w:pPr>
              <w:numPr>
                <w:ilvl w:val="0"/>
                <w:numId w:val="10"/>
              </w:numPr>
              <w:tabs>
                <w:tab w:val="left" w:pos="0"/>
              </w:tabs>
              <w:suppressAutoHyphens/>
              <w:spacing w:before="0" w:after="0"/>
              <w:rPr>
                <w:szCs w:val="18"/>
              </w:rPr>
            </w:pPr>
            <w:r>
              <w:rPr>
                <w:szCs w:val="18"/>
              </w:rPr>
              <w:t>E</w:t>
            </w:r>
            <w:r w:rsidR="001557B7" w:rsidRPr="006E286B">
              <w:rPr>
                <w:szCs w:val="18"/>
              </w:rPr>
              <w:t>nforcement authorities</w:t>
            </w:r>
            <w:r w:rsidR="00A94636" w:rsidRPr="006E286B">
              <w:rPr>
                <w:szCs w:val="18"/>
              </w:rPr>
              <w:t xml:space="preserve"> </w:t>
            </w:r>
            <w:r w:rsidR="001557B7" w:rsidRPr="006E286B">
              <w:rPr>
                <w:szCs w:val="18"/>
              </w:rPr>
              <w:t>and external agencie</w:t>
            </w:r>
            <w:r>
              <w:rPr>
                <w:szCs w:val="18"/>
              </w:rPr>
              <w:t>s, eg</w:t>
            </w:r>
            <w:r w:rsidR="007348CE">
              <w:rPr>
                <w:szCs w:val="18"/>
              </w:rPr>
              <w:t xml:space="preserve"> Hampshire Fire and Rescue, Police, Environment Agency, </w:t>
            </w:r>
            <w:r w:rsidR="007348CE" w:rsidRPr="001F6BCB">
              <w:rPr>
                <w:szCs w:val="18"/>
              </w:rPr>
              <w:t xml:space="preserve">Counter Terrorism </w:t>
            </w:r>
            <w:r w:rsidR="00EE47E7" w:rsidRPr="001F6BCB">
              <w:rPr>
                <w:szCs w:val="18"/>
              </w:rPr>
              <w:t>advisory team</w:t>
            </w:r>
            <w:r w:rsidR="007348CE" w:rsidRPr="001F6BCB">
              <w:rPr>
                <w:szCs w:val="18"/>
              </w:rPr>
              <w:t xml:space="preserve">, Chemical Warfare </w:t>
            </w:r>
            <w:r w:rsidR="00EE47E7" w:rsidRPr="001F6BCB">
              <w:rPr>
                <w:szCs w:val="18"/>
              </w:rPr>
              <w:t>advisory t</w:t>
            </w:r>
            <w:r w:rsidR="007348CE" w:rsidRPr="001F6BCB">
              <w:rPr>
                <w:szCs w:val="18"/>
              </w:rPr>
              <w:t xml:space="preserve">eam, Public Health </w:t>
            </w:r>
            <w:r w:rsidR="00EE47E7" w:rsidRPr="001F6BCB">
              <w:rPr>
                <w:szCs w:val="18"/>
              </w:rPr>
              <w:t>England</w:t>
            </w:r>
          </w:p>
          <w:p w14:paraId="31D4C27C" w14:textId="4FA0B994" w:rsidR="00A94636" w:rsidRPr="006636E2" w:rsidRDefault="002A3B84" w:rsidP="006636E2">
            <w:pPr>
              <w:numPr>
                <w:ilvl w:val="0"/>
                <w:numId w:val="10"/>
              </w:numPr>
              <w:tabs>
                <w:tab w:val="left" w:pos="0"/>
              </w:tabs>
              <w:suppressAutoHyphens/>
              <w:spacing w:before="0" w:after="0"/>
              <w:rPr>
                <w:szCs w:val="18"/>
              </w:rPr>
            </w:pPr>
            <w:r>
              <w:rPr>
                <w:szCs w:val="18"/>
              </w:rPr>
              <w:t>Local Authorities</w:t>
            </w:r>
            <w:r w:rsidR="00EE47E7">
              <w:rPr>
                <w:szCs w:val="18"/>
              </w:rPr>
              <w:t>:</w:t>
            </w:r>
            <w:r>
              <w:rPr>
                <w:szCs w:val="18"/>
              </w:rPr>
              <w:t xml:space="preserve"> Hampshire, Southampton City Council </w:t>
            </w:r>
          </w:p>
          <w:p w14:paraId="11BE960D" w14:textId="36617618" w:rsidR="00E36CF9" w:rsidRPr="006E286B" w:rsidRDefault="002A3B84">
            <w:pPr>
              <w:numPr>
                <w:ilvl w:val="0"/>
                <w:numId w:val="10"/>
              </w:numPr>
              <w:tabs>
                <w:tab w:val="left" w:pos="0"/>
              </w:tabs>
              <w:suppressAutoHyphens/>
              <w:spacing w:before="0" w:after="0"/>
              <w:rPr>
                <w:szCs w:val="18"/>
              </w:rPr>
            </w:pPr>
            <w:r>
              <w:rPr>
                <w:szCs w:val="18"/>
              </w:rPr>
              <w:t>C</w:t>
            </w:r>
            <w:r w:rsidR="00E36CF9" w:rsidRPr="006E286B">
              <w:rPr>
                <w:szCs w:val="18"/>
              </w:rPr>
              <w:t xml:space="preserve">onsultants and </w:t>
            </w:r>
            <w:r>
              <w:rPr>
                <w:szCs w:val="18"/>
              </w:rPr>
              <w:t>C</w:t>
            </w:r>
            <w:r w:rsidR="00E36CF9" w:rsidRPr="006E286B">
              <w:rPr>
                <w:szCs w:val="18"/>
              </w:rPr>
              <w:t>ontractors of major new-build projects.</w:t>
            </w:r>
          </w:p>
          <w:p w14:paraId="292E9D41" w14:textId="31400A0E" w:rsidR="001A7AA7" w:rsidRPr="006E286B" w:rsidRDefault="001A7AA7">
            <w:pPr>
              <w:numPr>
                <w:ilvl w:val="0"/>
                <w:numId w:val="10"/>
              </w:numPr>
              <w:tabs>
                <w:tab w:val="left" w:pos="0"/>
              </w:tabs>
              <w:suppressAutoHyphens/>
              <w:spacing w:before="0" w:after="0"/>
              <w:rPr>
                <w:szCs w:val="18"/>
              </w:rPr>
            </w:pPr>
            <w:r w:rsidRPr="006E286B">
              <w:rPr>
                <w:szCs w:val="18"/>
              </w:rPr>
              <w:t>Occupational Health partner – NHS Trust.</w:t>
            </w:r>
          </w:p>
          <w:p w14:paraId="4239A90B" w14:textId="0E0C1178" w:rsidR="001C2A82" w:rsidRDefault="001C2A82">
            <w:pPr>
              <w:numPr>
                <w:ilvl w:val="0"/>
                <w:numId w:val="10"/>
              </w:numPr>
              <w:tabs>
                <w:tab w:val="left" w:pos="0"/>
              </w:tabs>
              <w:suppressAutoHyphens/>
              <w:spacing w:before="0" w:after="0"/>
              <w:rPr>
                <w:szCs w:val="18"/>
              </w:rPr>
            </w:pPr>
            <w:r>
              <w:rPr>
                <w:szCs w:val="18"/>
              </w:rPr>
              <w:t>Student Union</w:t>
            </w:r>
            <w:r w:rsidR="00DD10F1">
              <w:rPr>
                <w:szCs w:val="18"/>
              </w:rPr>
              <w:t xml:space="preserve"> </w:t>
            </w:r>
          </w:p>
          <w:p w14:paraId="56AAE53F" w14:textId="66D5E817" w:rsidR="007348CE" w:rsidRDefault="007348CE">
            <w:pPr>
              <w:numPr>
                <w:ilvl w:val="0"/>
                <w:numId w:val="10"/>
              </w:numPr>
              <w:tabs>
                <w:tab w:val="left" w:pos="0"/>
              </w:tabs>
              <w:suppressAutoHyphens/>
              <w:spacing w:before="0" w:after="0"/>
              <w:rPr>
                <w:szCs w:val="18"/>
              </w:rPr>
            </w:pPr>
            <w:r>
              <w:rPr>
                <w:szCs w:val="18"/>
              </w:rPr>
              <w:t xml:space="preserve">University Safety and </w:t>
            </w:r>
            <w:r w:rsidR="002A3B84">
              <w:rPr>
                <w:szCs w:val="18"/>
              </w:rPr>
              <w:t>Health</w:t>
            </w:r>
            <w:r>
              <w:rPr>
                <w:szCs w:val="18"/>
              </w:rPr>
              <w:t xml:space="preserve"> Association</w:t>
            </w:r>
            <w:r w:rsidR="002A3B84">
              <w:rPr>
                <w:szCs w:val="18"/>
              </w:rPr>
              <w:t xml:space="preserve"> (USHA)</w:t>
            </w:r>
          </w:p>
          <w:p w14:paraId="42C0008E" w14:textId="6430742E" w:rsidR="007348CE" w:rsidRDefault="002A3B84">
            <w:pPr>
              <w:numPr>
                <w:ilvl w:val="0"/>
                <w:numId w:val="10"/>
              </w:numPr>
              <w:tabs>
                <w:tab w:val="left" w:pos="0"/>
              </w:tabs>
              <w:suppressAutoHyphens/>
              <w:spacing w:before="0" w:after="0"/>
              <w:rPr>
                <w:szCs w:val="18"/>
              </w:rPr>
            </w:pPr>
            <w:r>
              <w:rPr>
                <w:szCs w:val="18"/>
              </w:rPr>
              <w:t xml:space="preserve">Local Charities, eg </w:t>
            </w:r>
            <w:r w:rsidR="007348CE">
              <w:rPr>
                <w:szCs w:val="18"/>
              </w:rPr>
              <w:t>Solent Mind</w:t>
            </w:r>
          </w:p>
          <w:p w14:paraId="15BF08B0" w14:textId="79F0A4EE" w:rsidR="00A24362" w:rsidRPr="006E286B" w:rsidRDefault="002A3B84" w:rsidP="006636E2">
            <w:pPr>
              <w:numPr>
                <w:ilvl w:val="0"/>
                <w:numId w:val="10"/>
              </w:numPr>
              <w:tabs>
                <w:tab w:val="left" w:pos="0"/>
              </w:tabs>
              <w:suppressAutoHyphens/>
              <w:spacing w:before="0" w:after="0"/>
              <w:rPr>
                <w:szCs w:val="18"/>
              </w:rPr>
            </w:pPr>
            <w:r>
              <w:rPr>
                <w:szCs w:val="18"/>
              </w:rPr>
              <w:t>H</w:t>
            </w:r>
            <w:r w:rsidR="00AC36DD" w:rsidRPr="006E286B">
              <w:rPr>
                <w:szCs w:val="18"/>
              </w:rPr>
              <w:t xml:space="preserve">ealth &amp; </w:t>
            </w:r>
            <w:r>
              <w:rPr>
                <w:szCs w:val="18"/>
              </w:rPr>
              <w:t>S</w:t>
            </w:r>
            <w:r w:rsidR="00AC36DD" w:rsidRPr="006E286B">
              <w:rPr>
                <w:szCs w:val="18"/>
              </w:rPr>
              <w:t xml:space="preserve">afety professionals within the sector </w:t>
            </w:r>
            <w:r>
              <w:rPr>
                <w:szCs w:val="18"/>
              </w:rPr>
              <w:t>/ local area</w:t>
            </w:r>
          </w:p>
        </w:tc>
      </w:tr>
    </w:tbl>
    <w:p w14:paraId="15BF08B2" w14:textId="77777777" w:rsidR="0012209D" w:rsidRPr="00E56664" w:rsidRDefault="0012209D" w:rsidP="006E286B">
      <w:pPr>
        <w:spacing w:before="0" w:after="0"/>
        <w:rPr>
          <w:szCs w:val="18"/>
        </w:rPr>
      </w:pPr>
    </w:p>
    <w:tbl>
      <w:tblPr>
        <w:tblStyle w:val="SUTable"/>
        <w:tblW w:w="0" w:type="auto"/>
        <w:tblLook w:val="04A0" w:firstRow="1" w:lastRow="0" w:firstColumn="1" w:lastColumn="0" w:noHBand="0" w:noVBand="1"/>
      </w:tblPr>
      <w:tblGrid>
        <w:gridCol w:w="9627"/>
      </w:tblGrid>
      <w:tr w:rsidR="00343D93" w:rsidRPr="001B261F" w14:paraId="1A0EA293" w14:textId="77777777" w:rsidTr="00DA10BF">
        <w:trPr>
          <w:tblHeader/>
        </w:trPr>
        <w:tc>
          <w:tcPr>
            <w:tcW w:w="10137" w:type="dxa"/>
            <w:shd w:val="clear" w:color="auto" w:fill="D9D9D9" w:themeFill="background1" w:themeFillShade="D9"/>
          </w:tcPr>
          <w:p w14:paraId="25571D60" w14:textId="79DBEF38" w:rsidR="00343D93" w:rsidRPr="006E286B" w:rsidRDefault="00343D93" w:rsidP="006E286B">
            <w:pPr>
              <w:spacing w:before="0" w:after="0"/>
              <w:rPr>
                <w:szCs w:val="18"/>
              </w:rPr>
            </w:pPr>
            <w:r w:rsidRPr="006E286B">
              <w:rPr>
                <w:szCs w:val="18"/>
              </w:rPr>
              <w:t>Special Requirements</w:t>
            </w:r>
          </w:p>
        </w:tc>
      </w:tr>
      <w:tr w:rsidR="00343D93" w:rsidRPr="001B261F" w14:paraId="0C44D04E" w14:textId="77777777" w:rsidTr="00EB4F52">
        <w:trPr>
          <w:trHeight w:val="345"/>
        </w:trPr>
        <w:tc>
          <w:tcPr>
            <w:tcW w:w="10137" w:type="dxa"/>
            <w:shd w:val="clear" w:color="auto" w:fill="auto"/>
          </w:tcPr>
          <w:p w14:paraId="4DD59474" w14:textId="77777777" w:rsidR="00696A9B" w:rsidRPr="00696A9B" w:rsidRDefault="00696A9B" w:rsidP="00696A9B">
            <w:pPr>
              <w:numPr>
                <w:ilvl w:val="0"/>
                <w:numId w:val="6"/>
              </w:numPr>
              <w:spacing w:before="0" w:after="0"/>
              <w:rPr>
                <w:szCs w:val="18"/>
              </w:rPr>
            </w:pPr>
            <w:r>
              <w:rPr>
                <w:rFonts w:ascii="Arial" w:hAnsi="Arial" w:cs="Arial"/>
                <w:color w:val="111111"/>
                <w:shd w:val="clear" w:color="auto" w:fill="FFFFFF"/>
              </w:rPr>
              <w:t>Breaches of the Health and Safety at Work Act and the relevant statutory provisions are offences under section 33 of the HSWA for which the postholder may be personally liable for financial fines and imprisonment.</w:t>
            </w:r>
          </w:p>
          <w:p w14:paraId="6DA5CA0A" w14:textId="099D1E88" w:rsidR="001355D9" w:rsidRPr="00E56664" w:rsidRDefault="001557B7" w:rsidP="00EB4F52">
            <w:pPr>
              <w:numPr>
                <w:ilvl w:val="0"/>
                <w:numId w:val="6"/>
              </w:numPr>
              <w:spacing w:before="0" w:after="0"/>
              <w:rPr>
                <w:szCs w:val="18"/>
              </w:rPr>
            </w:pPr>
            <w:r w:rsidRPr="006E286B">
              <w:rPr>
                <w:rFonts w:cs="Arial"/>
                <w:bCs/>
                <w:szCs w:val="18"/>
              </w:rPr>
              <w:lastRenderedPageBreak/>
              <w:t>This post may on occasions be required to provide specialist advice and support out of hours</w:t>
            </w:r>
            <w:r w:rsidR="001355D9" w:rsidRPr="006E286B">
              <w:rPr>
                <w:rFonts w:cs="Arial"/>
                <w:bCs/>
                <w:szCs w:val="18"/>
              </w:rPr>
              <w:t xml:space="preserve">, </w:t>
            </w:r>
            <w:r w:rsidR="001A7AA7" w:rsidRPr="006E286B">
              <w:rPr>
                <w:rFonts w:cs="Arial"/>
                <w:bCs/>
                <w:szCs w:val="18"/>
              </w:rPr>
              <w:t xml:space="preserve">to attend serious incidents, to investigate such incidents and/or to participate in crisis response teams at University level. </w:t>
            </w:r>
          </w:p>
        </w:tc>
      </w:tr>
    </w:tbl>
    <w:p w14:paraId="44731A7B" w14:textId="77777777" w:rsidR="0056770C" w:rsidRDefault="0056770C" w:rsidP="006E286B">
      <w:pPr>
        <w:spacing w:before="0" w:after="0"/>
        <w:rPr>
          <w:b/>
          <w:bCs/>
          <w:szCs w:val="18"/>
        </w:rPr>
      </w:pPr>
    </w:p>
    <w:p w14:paraId="15BF08B5" w14:textId="0ECBACD0" w:rsidR="00013C10" w:rsidRPr="00E56664" w:rsidRDefault="00013C10" w:rsidP="006E286B">
      <w:pPr>
        <w:spacing w:before="0" w:after="0"/>
        <w:rPr>
          <w:szCs w:val="18"/>
        </w:rPr>
      </w:pPr>
      <w:r w:rsidRPr="006E286B">
        <w:rPr>
          <w:b/>
          <w:bCs/>
          <w:szCs w:val="18"/>
        </w:rPr>
        <w:t>PERSON SPECIFICATION</w:t>
      </w:r>
    </w:p>
    <w:tbl>
      <w:tblPr>
        <w:tblStyle w:val="SUTable"/>
        <w:tblW w:w="9634" w:type="dxa"/>
        <w:tblLook w:val="04A0" w:firstRow="1" w:lastRow="0" w:firstColumn="1" w:lastColumn="0" w:noHBand="0" w:noVBand="1"/>
      </w:tblPr>
      <w:tblGrid>
        <w:gridCol w:w="1613"/>
        <w:gridCol w:w="5895"/>
        <w:gridCol w:w="2126"/>
      </w:tblGrid>
      <w:tr w:rsidR="00A80AF6" w:rsidRPr="001B261F" w14:paraId="15BF08BA" w14:textId="77777777" w:rsidTr="00946892">
        <w:tc>
          <w:tcPr>
            <w:tcW w:w="1613" w:type="dxa"/>
            <w:shd w:val="clear" w:color="auto" w:fill="D9D9D9" w:themeFill="background1" w:themeFillShade="D9"/>
            <w:vAlign w:val="center"/>
          </w:tcPr>
          <w:p w14:paraId="15BF08B6" w14:textId="77777777" w:rsidR="00A80AF6" w:rsidRPr="006E286B" w:rsidRDefault="00A80AF6" w:rsidP="006E286B">
            <w:pPr>
              <w:spacing w:before="0" w:after="0"/>
              <w:rPr>
                <w:bCs/>
                <w:szCs w:val="18"/>
              </w:rPr>
            </w:pPr>
            <w:r w:rsidRPr="006E286B">
              <w:rPr>
                <w:bCs/>
                <w:szCs w:val="18"/>
              </w:rPr>
              <w:t>Criteria</w:t>
            </w:r>
          </w:p>
        </w:tc>
        <w:tc>
          <w:tcPr>
            <w:tcW w:w="5895" w:type="dxa"/>
            <w:shd w:val="clear" w:color="auto" w:fill="D9D9D9" w:themeFill="background1" w:themeFillShade="D9"/>
            <w:vAlign w:val="center"/>
          </w:tcPr>
          <w:p w14:paraId="15BF08B7" w14:textId="77777777" w:rsidR="00A80AF6" w:rsidRPr="006E286B" w:rsidRDefault="00A80AF6" w:rsidP="006E286B">
            <w:pPr>
              <w:spacing w:before="0" w:after="0"/>
              <w:rPr>
                <w:bCs/>
                <w:szCs w:val="18"/>
              </w:rPr>
            </w:pPr>
            <w:r w:rsidRPr="006E286B">
              <w:rPr>
                <w:bCs/>
                <w:szCs w:val="18"/>
              </w:rPr>
              <w:t>Essential</w:t>
            </w:r>
          </w:p>
        </w:tc>
        <w:tc>
          <w:tcPr>
            <w:tcW w:w="2126" w:type="dxa"/>
            <w:shd w:val="clear" w:color="auto" w:fill="D9D9D9" w:themeFill="background1" w:themeFillShade="D9"/>
            <w:vAlign w:val="center"/>
          </w:tcPr>
          <w:p w14:paraId="15BF08B8" w14:textId="77777777" w:rsidR="00A80AF6" w:rsidRPr="006E286B" w:rsidRDefault="00A80AF6" w:rsidP="006E286B">
            <w:pPr>
              <w:spacing w:before="0" w:after="0"/>
              <w:rPr>
                <w:bCs/>
                <w:szCs w:val="18"/>
              </w:rPr>
            </w:pPr>
            <w:r w:rsidRPr="006E286B">
              <w:rPr>
                <w:bCs/>
                <w:szCs w:val="18"/>
              </w:rPr>
              <w:t>Desirable</w:t>
            </w:r>
          </w:p>
        </w:tc>
      </w:tr>
      <w:tr w:rsidR="00A80AF6" w:rsidRPr="001B261F" w14:paraId="15BF08BF" w14:textId="77777777" w:rsidTr="00946892">
        <w:tc>
          <w:tcPr>
            <w:tcW w:w="1613" w:type="dxa"/>
          </w:tcPr>
          <w:p w14:paraId="15BF08BB" w14:textId="21456655" w:rsidR="00A80AF6" w:rsidRPr="006E286B" w:rsidRDefault="00A80AF6" w:rsidP="006E286B">
            <w:pPr>
              <w:spacing w:before="0" w:after="0"/>
              <w:rPr>
                <w:szCs w:val="18"/>
              </w:rPr>
            </w:pPr>
            <w:r w:rsidRPr="006E286B">
              <w:rPr>
                <w:szCs w:val="18"/>
              </w:rPr>
              <w:t>Qualifications, knowledge and experience</w:t>
            </w:r>
          </w:p>
        </w:tc>
        <w:tc>
          <w:tcPr>
            <w:tcW w:w="5895" w:type="dxa"/>
          </w:tcPr>
          <w:p w14:paraId="0AC9C03A" w14:textId="57EFCFFC" w:rsidR="00A80AF6" w:rsidRPr="006E286B" w:rsidRDefault="00A80AF6" w:rsidP="00EB4F52">
            <w:pPr>
              <w:spacing w:before="0" w:after="0"/>
              <w:rPr>
                <w:rFonts w:cs="Lucida Sans"/>
                <w:szCs w:val="18"/>
                <w:lang w:eastAsia="zh-CN"/>
              </w:rPr>
            </w:pPr>
            <w:r w:rsidRPr="006E286B">
              <w:rPr>
                <w:szCs w:val="18"/>
              </w:rPr>
              <w:t xml:space="preserve">Skill level equivalent to achievement of a senior professional qualification or </w:t>
            </w:r>
            <w:r w:rsidRPr="006E286B">
              <w:rPr>
                <w:color w:val="000000" w:themeColor="text1"/>
                <w:szCs w:val="18"/>
              </w:rPr>
              <w:t>postgraduate degree e.g. NEBOSH Diploma, MSc Occupational Health &amp; Safety</w:t>
            </w:r>
            <w:r w:rsidR="00EB4F52">
              <w:rPr>
                <w:color w:val="000000" w:themeColor="text1"/>
                <w:szCs w:val="18"/>
              </w:rPr>
              <w:t>.</w:t>
            </w:r>
          </w:p>
          <w:p w14:paraId="4BB5ABB6" w14:textId="49B87E8E" w:rsidR="00A80AF6" w:rsidRDefault="00A80AF6">
            <w:pPr>
              <w:overflowPunct/>
              <w:spacing w:before="0" w:after="0"/>
              <w:textAlignment w:val="auto"/>
              <w:rPr>
                <w:rFonts w:cs="Lucida Sans"/>
                <w:szCs w:val="18"/>
                <w:lang w:eastAsia="zh-CN"/>
              </w:rPr>
            </w:pPr>
            <w:r w:rsidRPr="006E286B">
              <w:rPr>
                <w:rFonts w:cs="Lucida Sans"/>
                <w:szCs w:val="18"/>
                <w:lang w:eastAsia="zh-CN"/>
              </w:rPr>
              <w:t>Chartered Member of Institution of Occupational Safety &amp; Health (or equivalent</w:t>
            </w:r>
            <w:r w:rsidR="00E75C56">
              <w:rPr>
                <w:rFonts w:cs="Lucida Sans"/>
                <w:szCs w:val="18"/>
                <w:lang w:eastAsia="zh-CN"/>
              </w:rPr>
              <w:t xml:space="preserve"> such as the International Institute of Risk and Safety Management</w:t>
            </w:r>
            <w:r w:rsidRPr="006E286B">
              <w:rPr>
                <w:rFonts w:cs="Lucida Sans"/>
                <w:szCs w:val="18"/>
                <w:lang w:eastAsia="zh-CN"/>
              </w:rPr>
              <w:t>)</w:t>
            </w:r>
            <w:r w:rsidR="00EB4F52">
              <w:rPr>
                <w:rFonts w:cs="Lucida Sans"/>
                <w:szCs w:val="18"/>
                <w:lang w:eastAsia="zh-CN"/>
              </w:rPr>
              <w:t>.</w:t>
            </w:r>
          </w:p>
          <w:p w14:paraId="6E5E3824" w14:textId="1A6CBF10" w:rsidR="00E75C56" w:rsidRPr="006E286B" w:rsidRDefault="00A80AF6" w:rsidP="00EB4F52">
            <w:pPr>
              <w:spacing w:before="0" w:after="0"/>
              <w:rPr>
                <w:rFonts w:cs="Lucida Sans"/>
                <w:szCs w:val="18"/>
                <w:lang w:eastAsia="zh-CN"/>
              </w:rPr>
            </w:pPr>
            <w:r w:rsidRPr="006E286B">
              <w:rPr>
                <w:szCs w:val="18"/>
              </w:rPr>
              <w:t>Proven leadership and senior management experience within large complex organisations.</w:t>
            </w:r>
          </w:p>
          <w:p w14:paraId="266D5A80" w14:textId="4C8904BB" w:rsidR="00E75C56" w:rsidRPr="006E286B" w:rsidRDefault="00A80AF6">
            <w:pPr>
              <w:overflowPunct/>
              <w:spacing w:before="0" w:after="0"/>
              <w:textAlignment w:val="auto"/>
              <w:rPr>
                <w:szCs w:val="18"/>
              </w:rPr>
            </w:pPr>
            <w:r>
              <w:rPr>
                <w:szCs w:val="18"/>
              </w:rPr>
              <w:t>Significant e</w:t>
            </w:r>
            <w:r w:rsidRPr="006E286B">
              <w:rPr>
                <w:szCs w:val="18"/>
              </w:rPr>
              <w:t xml:space="preserve">xperience of managing a team of specialist and generalist </w:t>
            </w:r>
            <w:r w:rsidR="00696A9B">
              <w:rPr>
                <w:szCs w:val="18"/>
              </w:rPr>
              <w:t xml:space="preserve">health, safety and wellbeing </w:t>
            </w:r>
            <w:r w:rsidRPr="006E286B">
              <w:rPr>
                <w:szCs w:val="18"/>
              </w:rPr>
              <w:t>advisers</w:t>
            </w:r>
            <w:r w:rsidR="00EB4F52">
              <w:rPr>
                <w:szCs w:val="18"/>
              </w:rPr>
              <w:t>.</w:t>
            </w:r>
          </w:p>
          <w:p w14:paraId="41BF29DC" w14:textId="1688625F" w:rsidR="00E75C56" w:rsidRPr="006E286B" w:rsidRDefault="00A80AF6">
            <w:pPr>
              <w:overflowPunct/>
              <w:spacing w:before="0" w:after="0"/>
              <w:textAlignment w:val="auto"/>
              <w:rPr>
                <w:szCs w:val="18"/>
              </w:rPr>
            </w:pPr>
            <w:r w:rsidRPr="006E286B">
              <w:rPr>
                <w:szCs w:val="18"/>
              </w:rPr>
              <w:t>Extensive experience of working collegiately across different departments and areas of work.</w:t>
            </w:r>
          </w:p>
          <w:p w14:paraId="48929280" w14:textId="6CD450DF" w:rsidR="00A80AF6" w:rsidRPr="006E286B" w:rsidRDefault="00A80AF6" w:rsidP="006E286B">
            <w:pPr>
              <w:spacing w:before="0" w:after="0"/>
              <w:rPr>
                <w:szCs w:val="18"/>
              </w:rPr>
            </w:pPr>
            <w:r>
              <w:rPr>
                <w:szCs w:val="18"/>
              </w:rPr>
              <w:t>Significant proven e</w:t>
            </w:r>
            <w:r w:rsidRPr="006E286B">
              <w:rPr>
                <w:szCs w:val="18"/>
              </w:rPr>
              <w:t>xperience of leading and carrying out audits, site inspections and incident investigations.</w:t>
            </w:r>
          </w:p>
          <w:p w14:paraId="1DA19A7E" w14:textId="1A35B9E4" w:rsidR="00E75C56" w:rsidRPr="006E286B" w:rsidRDefault="00A80AF6" w:rsidP="006E286B">
            <w:pPr>
              <w:spacing w:before="0" w:after="0"/>
              <w:rPr>
                <w:szCs w:val="18"/>
              </w:rPr>
            </w:pPr>
            <w:r w:rsidRPr="006E286B">
              <w:rPr>
                <w:szCs w:val="18"/>
              </w:rPr>
              <w:t>Proven skill in report writing and interpretation of data analysis, at board level</w:t>
            </w:r>
            <w:r w:rsidR="00EB4F52">
              <w:rPr>
                <w:szCs w:val="18"/>
              </w:rPr>
              <w:t>.</w:t>
            </w:r>
          </w:p>
          <w:p w14:paraId="1DCB993A" w14:textId="7A268088" w:rsidR="00E75C56" w:rsidRPr="006E286B" w:rsidRDefault="00A80AF6" w:rsidP="006E286B">
            <w:pPr>
              <w:spacing w:before="0" w:after="0"/>
              <w:rPr>
                <w:szCs w:val="18"/>
              </w:rPr>
            </w:pPr>
            <w:r>
              <w:rPr>
                <w:szCs w:val="18"/>
              </w:rPr>
              <w:t>Proven ability and e</w:t>
            </w:r>
            <w:r w:rsidRPr="006E286B">
              <w:rPr>
                <w:szCs w:val="18"/>
              </w:rPr>
              <w:t>xperience of carrying out incident investigations which have significant risk or have potential to cause serious injury or death</w:t>
            </w:r>
            <w:r w:rsidR="00EB4F52">
              <w:rPr>
                <w:szCs w:val="18"/>
              </w:rPr>
              <w:t>.</w:t>
            </w:r>
          </w:p>
          <w:p w14:paraId="15BF08BC" w14:textId="4B879E1B" w:rsidR="00A80AF6" w:rsidRPr="006E286B" w:rsidRDefault="00A80AF6" w:rsidP="00EB4F52">
            <w:pPr>
              <w:pStyle w:val="NormalWeb"/>
              <w:spacing w:before="0" w:beforeAutospacing="0" w:after="0" w:afterAutospacing="0"/>
              <w:rPr>
                <w:szCs w:val="18"/>
              </w:rPr>
            </w:pPr>
            <w:r w:rsidRPr="006E286B">
              <w:rPr>
                <w:rFonts w:ascii="Lucida Sans" w:hAnsi="Lucida Sans"/>
                <w:sz w:val="18"/>
                <w:szCs w:val="18"/>
              </w:rPr>
              <w:t xml:space="preserve">Proven experience of working successfully with Trade Unions/employee representatives. </w:t>
            </w:r>
          </w:p>
        </w:tc>
        <w:tc>
          <w:tcPr>
            <w:tcW w:w="2126" w:type="dxa"/>
          </w:tcPr>
          <w:p w14:paraId="313E4E1F" w14:textId="2610BBFD" w:rsidR="00A80AF6" w:rsidRPr="006E286B" w:rsidRDefault="00A80AF6" w:rsidP="006E286B">
            <w:pPr>
              <w:spacing w:before="0" w:after="0"/>
              <w:rPr>
                <w:szCs w:val="18"/>
              </w:rPr>
            </w:pPr>
            <w:r w:rsidRPr="006E286B">
              <w:rPr>
                <w:szCs w:val="18"/>
              </w:rPr>
              <w:t>Lead Auditor qualification</w:t>
            </w:r>
            <w:r w:rsidR="00EB4F52">
              <w:rPr>
                <w:szCs w:val="18"/>
              </w:rPr>
              <w:t>.</w:t>
            </w:r>
          </w:p>
          <w:p w14:paraId="0119E10C" w14:textId="61274AEC" w:rsidR="00A80AF6" w:rsidRPr="006E286B" w:rsidRDefault="00A80AF6" w:rsidP="00EB4F52">
            <w:pPr>
              <w:overflowPunct/>
              <w:spacing w:before="0" w:after="0"/>
              <w:textAlignment w:val="auto"/>
              <w:rPr>
                <w:szCs w:val="18"/>
              </w:rPr>
            </w:pPr>
            <w:r>
              <w:rPr>
                <w:szCs w:val="18"/>
              </w:rPr>
              <w:t>Q</w:t>
            </w:r>
            <w:r w:rsidRPr="006E286B">
              <w:rPr>
                <w:szCs w:val="18"/>
              </w:rPr>
              <w:t>ualification in managing Health &amp; Safety within construction and buildings e.g. CITB site management qualification, CSCS professional card or NEBOSH Construction Safety certificate.</w:t>
            </w:r>
          </w:p>
          <w:p w14:paraId="02E97012" w14:textId="77777777" w:rsidR="00A80AF6" w:rsidRPr="006E286B" w:rsidRDefault="00A80AF6" w:rsidP="006E286B">
            <w:pPr>
              <w:spacing w:before="0" w:after="0"/>
              <w:rPr>
                <w:szCs w:val="18"/>
              </w:rPr>
            </w:pPr>
          </w:p>
          <w:p w14:paraId="69ED872F" w14:textId="77777777" w:rsidR="00A80AF6" w:rsidRPr="006E286B" w:rsidRDefault="00A80AF6" w:rsidP="006E286B">
            <w:pPr>
              <w:spacing w:before="0" w:after="0"/>
              <w:rPr>
                <w:szCs w:val="18"/>
              </w:rPr>
            </w:pPr>
          </w:p>
          <w:p w14:paraId="02AB54A6" w14:textId="77777777" w:rsidR="00A80AF6" w:rsidRPr="006E286B" w:rsidRDefault="00A80AF6">
            <w:pPr>
              <w:overflowPunct/>
              <w:spacing w:before="0" w:after="0"/>
              <w:textAlignment w:val="auto"/>
              <w:rPr>
                <w:szCs w:val="18"/>
              </w:rPr>
            </w:pPr>
          </w:p>
          <w:p w14:paraId="15BF08BD" w14:textId="7B26F771" w:rsidR="00A80AF6" w:rsidRPr="006E286B" w:rsidRDefault="00A80AF6">
            <w:pPr>
              <w:overflowPunct/>
              <w:spacing w:before="0" w:after="0"/>
              <w:textAlignment w:val="auto"/>
              <w:rPr>
                <w:szCs w:val="18"/>
              </w:rPr>
            </w:pPr>
          </w:p>
        </w:tc>
      </w:tr>
      <w:tr w:rsidR="00A80AF6" w:rsidRPr="001B261F" w14:paraId="15BF08C4" w14:textId="77777777" w:rsidTr="00946892">
        <w:tc>
          <w:tcPr>
            <w:tcW w:w="1613" w:type="dxa"/>
          </w:tcPr>
          <w:p w14:paraId="15BF08C0" w14:textId="7E9B8E31" w:rsidR="00A80AF6" w:rsidRPr="006E286B" w:rsidRDefault="00A80AF6" w:rsidP="006E286B">
            <w:pPr>
              <w:spacing w:before="0" w:after="0"/>
              <w:rPr>
                <w:szCs w:val="18"/>
              </w:rPr>
            </w:pPr>
            <w:r w:rsidRPr="006E286B">
              <w:rPr>
                <w:szCs w:val="18"/>
              </w:rPr>
              <w:t>Planning and organising</w:t>
            </w:r>
          </w:p>
        </w:tc>
        <w:tc>
          <w:tcPr>
            <w:tcW w:w="5895" w:type="dxa"/>
          </w:tcPr>
          <w:p w14:paraId="7CD10789" w14:textId="0EE5C8F2" w:rsidR="00E75C56" w:rsidRPr="006E286B" w:rsidRDefault="00A80AF6">
            <w:pPr>
              <w:overflowPunct/>
              <w:spacing w:before="0" w:after="0"/>
              <w:textAlignment w:val="auto"/>
              <w:rPr>
                <w:rFonts w:cs="Lucida Sans"/>
                <w:szCs w:val="18"/>
                <w:lang w:eastAsia="zh-CN"/>
              </w:rPr>
            </w:pPr>
            <w:r>
              <w:t>Proven ability to define ambitious goals and priorities, develop robust operational plans, delegate appropriately and hold people to account.</w:t>
            </w:r>
          </w:p>
          <w:p w14:paraId="15BF08C1" w14:textId="19114D24" w:rsidR="00A80AF6" w:rsidRPr="006E286B" w:rsidRDefault="00A80AF6" w:rsidP="00086B91">
            <w:pPr>
              <w:overflowPunct/>
              <w:spacing w:before="0" w:after="0"/>
              <w:textAlignment w:val="auto"/>
              <w:rPr>
                <w:szCs w:val="18"/>
              </w:rPr>
            </w:pPr>
            <w:r>
              <w:rPr>
                <w:szCs w:val="18"/>
              </w:rPr>
              <w:t>Proven ability</w:t>
            </w:r>
            <w:r w:rsidRPr="006E286B">
              <w:rPr>
                <w:szCs w:val="18"/>
              </w:rPr>
              <w:t xml:space="preserve"> to organise major new initiatives, with little or no precedent</w:t>
            </w:r>
            <w:r>
              <w:rPr>
                <w:szCs w:val="18"/>
              </w:rPr>
              <w:t>.</w:t>
            </w:r>
          </w:p>
        </w:tc>
        <w:tc>
          <w:tcPr>
            <w:tcW w:w="2126" w:type="dxa"/>
          </w:tcPr>
          <w:p w14:paraId="15BF08C2" w14:textId="41AD5A19" w:rsidR="00A80AF6" w:rsidRPr="006E286B" w:rsidRDefault="00A80AF6" w:rsidP="006E286B">
            <w:pPr>
              <w:spacing w:before="0" w:after="0"/>
              <w:rPr>
                <w:szCs w:val="18"/>
              </w:rPr>
            </w:pPr>
          </w:p>
        </w:tc>
      </w:tr>
      <w:tr w:rsidR="00A80AF6" w:rsidRPr="001B261F" w14:paraId="15BF08C9" w14:textId="77777777" w:rsidTr="00946892">
        <w:tc>
          <w:tcPr>
            <w:tcW w:w="1613" w:type="dxa"/>
          </w:tcPr>
          <w:p w14:paraId="15BF08C5" w14:textId="1EC20CD1" w:rsidR="00A80AF6" w:rsidRPr="006E286B" w:rsidRDefault="00A80AF6" w:rsidP="006E286B">
            <w:pPr>
              <w:spacing w:before="0" w:after="0"/>
              <w:rPr>
                <w:szCs w:val="18"/>
              </w:rPr>
            </w:pPr>
            <w:r w:rsidRPr="006E286B">
              <w:rPr>
                <w:szCs w:val="18"/>
              </w:rPr>
              <w:t>Problem solving and initiative</w:t>
            </w:r>
          </w:p>
        </w:tc>
        <w:tc>
          <w:tcPr>
            <w:tcW w:w="5895" w:type="dxa"/>
          </w:tcPr>
          <w:p w14:paraId="783B743D" w14:textId="2DD7912A" w:rsidR="00E75C56" w:rsidRDefault="00A80AF6">
            <w:pPr>
              <w:overflowPunct/>
              <w:spacing w:before="0" w:after="0"/>
              <w:textAlignment w:val="auto"/>
              <w:rPr>
                <w:rFonts w:cs="Lucida Sans"/>
                <w:szCs w:val="18"/>
                <w:lang w:eastAsia="zh-CN"/>
              </w:rPr>
            </w:pPr>
            <w:r>
              <w:rPr>
                <w:rFonts w:cs="Lucida Sans"/>
                <w:szCs w:val="18"/>
                <w:lang w:eastAsia="zh-CN"/>
              </w:rPr>
              <w:t>Proven ability</w:t>
            </w:r>
            <w:r w:rsidRPr="006E286B">
              <w:rPr>
                <w:rFonts w:cs="Lucida Sans"/>
                <w:szCs w:val="18"/>
                <w:lang w:eastAsia="zh-CN"/>
              </w:rPr>
              <w:t xml:space="preserve"> to identify and analyse changes in legislation that would impact on Health &amp; Safety law and other relevant </w:t>
            </w:r>
            <w:r w:rsidR="00EB4F52" w:rsidRPr="006E286B">
              <w:rPr>
                <w:rFonts w:cs="Lucida Sans"/>
                <w:szCs w:val="18"/>
                <w:lang w:eastAsia="zh-CN"/>
              </w:rPr>
              <w:t>standards and</w:t>
            </w:r>
            <w:r w:rsidRPr="006E286B">
              <w:rPr>
                <w:rFonts w:cs="Lucida Sans"/>
                <w:szCs w:val="18"/>
                <w:lang w:eastAsia="zh-CN"/>
              </w:rPr>
              <w:t xml:space="preserve"> apply practical solutions to ensure standards are being achieved and maintained.</w:t>
            </w:r>
          </w:p>
          <w:p w14:paraId="1035078A" w14:textId="76226CEF" w:rsidR="00E75C56" w:rsidRDefault="00A80AF6">
            <w:pPr>
              <w:overflowPunct/>
              <w:spacing w:before="0" w:after="0"/>
              <w:textAlignment w:val="auto"/>
            </w:pPr>
            <w:r w:rsidRPr="006E286B">
              <w:rPr>
                <w:rFonts w:cs="Lucida Sans"/>
                <w:szCs w:val="18"/>
                <w:lang w:eastAsia="zh-CN"/>
              </w:rPr>
              <w:t xml:space="preserve"> </w:t>
            </w:r>
            <w:r>
              <w:rPr>
                <w:rFonts w:cs="Lucida Sans"/>
                <w:szCs w:val="18"/>
                <w:lang w:eastAsia="zh-CN"/>
              </w:rPr>
              <w:t>Proven ability</w:t>
            </w:r>
            <w:r w:rsidRPr="006E286B">
              <w:rPr>
                <w:rFonts w:cs="Lucida Sans"/>
                <w:szCs w:val="18"/>
                <w:lang w:eastAsia="zh-CN"/>
              </w:rPr>
              <w:t xml:space="preserve"> to quickly assess, analyse and interpret complex situations and detailed legal, medical, technical and management information and data, as part of planning health and safety requirements.</w:t>
            </w:r>
          </w:p>
          <w:p w14:paraId="15BF08C6" w14:textId="44D3D3D5" w:rsidR="00A80AF6" w:rsidRPr="006E286B" w:rsidRDefault="00A80AF6" w:rsidP="00EB4F52">
            <w:pPr>
              <w:overflowPunct/>
              <w:spacing w:before="0" w:after="0"/>
              <w:textAlignment w:val="auto"/>
              <w:rPr>
                <w:b/>
                <w:szCs w:val="18"/>
              </w:rPr>
            </w:pPr>
            <w:r>
              <w:t>Able to think analytically and creatively to solve complex strategic and organisational problems and maximise opportunities, as a trusted advisor.</w:t>
            </w:r>
          </w:p>
        </w:tc>
        <w:tc>
          <w:tcPr>
            <w:tcW w:w="2126" w:type="dxa"/>
          </w:tcPr>
          <w:p w14:paraId="15BF08C7" w14:textId="77777777" w:rsidR="00A80AF6" w:rsidRPr="006E286B" w:rsidRDefault="00A80AF6" w:rsidP="006E286B">
            <w:pPr>
              <w:spacing w:before="0" w:after="0"/>
              <w:rPr>
                <w:szCs w:val="18"/>
              </w:rPr>
            </w:pPr>
          </w:p>
        </w:tc>
      </w:tr>
      <w:tr w:rsidR="00A80AF6" w:rsidRPr="001B261F" w14:paraId="15BF08CE" w14:textId="77777777" w:rsidTr="00946892">
        <w:tc>
          <w:tcPr>
            <w:tcW w:w="1613" w:type="dxa"/>
          </w:tcPr>
          <w:p w14:paraId="15BF08CA" w14:textId="63F21CD8" w:rsidR="00A80AF6" w:rsidRPr="006E286B" w:rsidRDefault="00A80AF6" w:rsidP="006E286B">
            <w:pPr>
              <w:spacing w:before="0" w:after="0"/>
              <w:rPr>
                <w:szCs w:val="18"/>
              </w:rPr>
            </w:pPr>
            <w:r w:rsidRPr="006E286B">
              <w:rPr>
                <w:szCs w:val="18"/>
              </w:rPr>
              <w:t>Management and teamwork</w:t>
            </w:r>
          </w:p>
        </w:tc>
        <w:tc>
          <w:tcPr>
            <w:tcW w:w="5895" w:type="dxa"/>
          </w:tcPr>
          <w:p w14:paraId="7E7F9F50" w14:textId="66B79A11" w:rsidR="00A80AF6" w:rsidRPr="006E286B" w:rsidRDefault="00A80AF6" w:rsidP="00EB4F52">
            <w:pPr>
              <w:spacing w:before="0" w:after="120"/>
              <w:rPr>
                <w:rFonts w:cs="Lucida Sans"/>
                <w:szCs w:val="18"/>
                <w:lang w:eastAsia="zh-CN"/>
              </w:rPr>
            </w:pPr>
            <w:r>
              <w:t xml:space="preserve">Proven ability to set team expectations and manage staff to high service level standards. </w:t>
            </w:r>
          </w:p>
          <w:p w14:paraId="03FF0845" w14:textId="5E127454" w:rsidR="00E75C56" w:rsidRPr="006E286B" w:rsidRDefault="00A80AF6" w:rsidP="006E286B">
            <w:pPr>
              <w:spacing w:before="0" w:after="0"/>
              <w:rPr>
                <w:szCs w:val="18"/>
              </w:rPr>
            </w:pPr>
            <w:r>
              <w:rPr>
                <w:szCs w:val="18"/>
              </w:rPr>
              <w:t>Proven ability</w:t>
            </w:r>
            <w:r w:rsidRPr="006E286B">
              <w:rPr>
                <w:szCs w:val="18"/>
              </w:rPr>
              <w:t xml:space="preserve"> to proactively develop team dynamics and performance, ensuring quality standards are consistently achieved</w:t>
            </w:r>
            <w:r w:rsidR="00D87B15">
              <w:rPr>
                <w:szCs w:val="18"/>
              </w:rPr>
              <w:t>.</w:t>
            </w:r>
          </w:p>
          <w:p w14:paraId="41C8742D" w14:textId="1BAEC54B" w:rsidR="00E75C56" w:rsidRPr="006E286B" w:rsidRDefault="00A80AF6">
            <w:pPr>
              <w:overflowPunct/>
              <w:spacing w:before="0" w:after="0"/>
              <w:textAlignment w:val="auto"/>
              <w:rPr>
                <w:rFonts w:cs="Lucida Sans"/>
                <w:szCs w:val="18"/>
                <w:lang w:eastAsia="zh-CN"/>
              </w:rPr>
            </w:pPr>
            <w:r>
              <w:rPr>
                <w:szCs w:val="18"/>
              </w:rPr>
              <w:t>Proven ability</w:t>
            </w:r>
            <w:r w:rsidRPr="006E286B">
              <w:rPr>
                <w:szCs w:val="18"/>
              </w:rPr>
              <w:t xml:space="preserve"> to proactively work with senior managers across the University to achieve key deliverables.</w:t>
            </w:r>
          </w:p>
          <w:p w14:paraId="15BF08CB" w14:textId="04B68CC7" w:rsidR="00A80AF6" w:rsidRPr="006E286B" w:rsidRDefault="00A80AF6" w:rsidP="00086B91">
            <w:pPr>
              <w:pStyle w:val="NormalWeb"/>
              <w:spacing w:before="0" w:beforeAutospacing="0" w:after="0" w:afterAutospacing="0"/>
              <w:rPr>
                <w:szCs w:val="18"/>
              </w:rPr>
            </w:pPr>
            <w:r>
              <w:rPr>
                <w:rFonts w:ascii="Lucida Sans" w:hAnsi="Lucida Sans"/>
                <w:sz w:val="18"/>
                <w:szCs w:val="18"/>
              </w:rPr>
              <w:t>Proven ability</w:t>
            </w:r>
            <w:r w:rsidRPr="006E286B">
              <w:rPr>
                <w:rFonts w:ascii="Lucida Sans" w:hAnsi="Lucida Sans"/>
                <w:sz w:val="18"/>
                <w:szCs w:val="18"/>
              </w:rPr>
              <w:t xml:space="preserve"> to deliver the Line Manager’s expectations as stated in Appendix 2</w:t>
            </w:r>
            <w:r>
              <w:rPr>
                <w:rFonts w:ascii="Lucida Sans" w:hAnsi="Lucida Sans"/>
                <w:sz w:val="18"/>
                <w:szCs w:val="18"/>
              </w:rPr>
              <w:t>.</w:t>
            </w:r>
            <w:r w:rsidRPr="006E286B">
              <w:rPr>
                <w:rFonts w:ascii="Lucida Sans" w:hAnsi="Lucida Sans"/>
                <w:sz w:val="18"/>
                <w:szCs w:val="18"/>
              </w:rPr>
              <w:t xml:space="preserve"> </w:t>
            </w:r>
          </w:p>
        </w:tc>
        <w:tc>
          <w:tcPr>
            <w:tcW w:w="2126" w:type="dxa"/>
          </w:tcPr>
          <w:p w14:paraId="40C3FD85" w14:textId="1B687C3F" w:rsidR="00A80AF6" w:rsidRPr="006E286B" w:rsidRDefault="00A80AF6">
            <w:pPr>
              <w:overflowPunct/>
              <w:spacing w:before="0" w:after="0"/>
              <w:textAlignment w:val="auto"/>
              <w:rPr>
                <w:rFonts w:cs="Lucida Sans"/>
                <w:szCs w:val="18"/>
                <w:lang w:eastAsia="zh-CN"/>
              </w:rPr>
            </w:pPr>
            <w:r w:rsidRPr="006E286B">
              <w:rPr>
                <w:rFonts w:cs="Lucida Sans"/>
                <w:szCs w:val="18"/>
                <w:lang w:eastAsia="zh-CN"/>
              </w:rPr>
              <w:t>Able to implement large-scale, wide-ranging and multiple stakeholder policy change relating to construction management.</w:t>
            </w:r>
          </w:p>
          <w:p w14:paraId="3A8D508E" w14:textId="77777777" w:rsidR="00A80AF6" w:rsidRPr="006E286B" w:rsidRDefault="00A80AF6">
            <w:pPr>
              <w:overflowPunct/>
              <w:spacing w:before="0" w:after="0"/>
              <w:textAlignment w:val="auto"/>
              <w:rPr>
                <w:szCs w:val="18"/>
              </w:rPr>
            </w:pPr>
          </w:p>
          <w:p w14:paraId="15BF08CC" w14:textId="224F784B" w:rsidR="00A80AF6" w:rsidRPr="006E286B" w:rsidRDefault="00A80AF6">
            <w:pPr>
              <w:overflowPunct/>
              <w:spacing w:before="0" w:after="0"/>
              <w:textAlignment w:val="auto"/>
              <w:rPr>
                <w:szCs w:val="18"/>
              </w:rPr>
            </w:pPr>
          </w:p>
        </w:tc>
      </w:tr>
      <w:tr w:rsidR="00A80AF6" w:rsidRPr="001B261F" w14:paraId="15BF08D3" w14:textId="77777777" w:rsidTr="00946892">
        <w:tc>
          <w:tcPr>
            <w:tcW w:w="1613" w:type="dxa"/>
          </w:tcPr>
          <w:p w14:paraId="15BF08CF" w14:textId="7CD3093B" w:rsidR="00A80AF6" w:rsidRPr="006E286B" w:rsidRDefault="00A80AF6" w:rsidP="006E286B">
            <w:pPr>
              <w:spacing w:before="0" w:after="0"/>
              <w:rPr>
                <w:szCs w:val="18"/>
              </w:rPr>
            </w:pPr>
            <w:r w:rsidRPr="006E286B">
              <w:rPr>
                <w:szCs w:val="18"/>
              </w:rPr>
              <w:t>Communicating and influencing</w:t>
            </w:r>
          </w:p>
        </w:tc>
        <w:tc>
          <w:tcPr>
            <w:tcW w:w="5895" w:type="dxa"/>
          </w:tcPr>
          <w:p w14:paraId="0B9DDA08" w14:textId="45707FA4" w:rsidR="00E75C56" w:rsidRPr="006E286B" w:rsidRDefault="00A80AF6">
            <w:pPr>
              <w:overflowPunct/>
              <w:spacing w:before="0" w:after="0"/>
              <w:textAlignment w:val="auto"/>
              <w:rPr>
                <w:rFonts w:cs="Lucida Sans"/>
                <w:szCs w:val="18"/>
                <w:lang w:eastAsia="zh-CN"/>
              </w:rPr>
            </w:pPr>
            <w:r>
              <w:rPr>
                <w:rFonts w:cs="Lucida Sans"/>
                <w:szCs w:val="18"/>
                <w:lang w:eastAsia="zh-CN"/>
              </w:rPr>
              <w:t xml:space="preserve">Proven ability to </w:t>
            </w:r>
            <w:r w:rsidRPr="006E286B">
              <w:rPr>
                <w:rFonts w:cs="Lucida Sans"/>
                <w:szCs w:val="18"/>
                <w:lang w:eastAsia="zh-CN"/>
              </w:rPr>
              <w:t xml:space="preserve">influence </w:t>
            </w:r>
            <w:r>
              <w:rPr>
                <w:rFonts w:cs="Lucida Sans"/>
                <w:szCs w:val="18"/>
                <w:lang w:eastAsia="zh-CN"/>
              </w:rPr>
              <w:t>a variety of stakeholders, including senior office holders, both internal and external to the University.</w:t>
            </w:r>
            <w:r w:rsidRPr="006E286B">
              <w:rPr>
                <w:rFonts w:cs="Lucida Sans"/>
                <w:szCs w:val="18"/>
                <w:lang w:eastAsia="zh-CN"/>
              </w:rPr>
              <w:t xml:space="preserve"> </w:t>
            </w:r>
          </w:p>
          <w:p w14:paraId="399C7DCB" w14:textId="400B1522" w:rsidR="00A80AF6" w:rsidRPr="006E286B" w:rsidRDefault="00A80AF6">
            <w:pPr>
              <w:overflowPunct/>
              <w:spacing w:before="0" w:after="0"/>
              <w:textAlignment w:val="auto"/>
              <w:rPr>
                <w:rFonts w:cs="Lucida Sans"/>
                <w:szCs w:val="18"/>
                <w:lang w:eastAsia="zh-CN"/>
              </w:rPr>
            </w:pPr>
            <w:r>
              <w:rPr>
                <w:rFonts w:cs="Lucida Sans"/>
                <w:szCs w:val="18"/>
                <w:lang w:eastAsia="zh-CN"/>
              </w:rPr>
              <w:t>Proven ability</w:t>
            </w:r>
            <w:r w:rsidRPr="006E286B">
              <w:rPr>
                <w:rFonts w:cs="Lucida Sans"/>
                <w:szCs w:val="18"/>
                <w:lang w:eastAsia="zh-CN"/>
              </w:rPr>
              <w:t xml:space="preserve"> to communicate with staff at all levels</w:t>
            </w:r>
            <w:r>
              <w:rPr>
                <w:rFonts w:cs="Lucida Sans"/>
                <w:szCs w:val="18"/>
                <w:lang w:eastAsia="zh-CN"/>
              </w:rPr>
              <w:t xml:space="preserve"> of seniority</w:t>
            </w:r>
            <w:r w:rsidRPr="006E286B">
              <w:rPr>
                <w:rFonts w:cs="Lucida Sans"/>
                <w:szCs w:val="18"/>
                <w:lang w:eastAsia="zh-CN"/>
              </w:rPr>
              <w:t xml:space="preserve">, </w:t>
            </w:r>
            <w:r w:rsidR="00EB4F52" w:rsidRPr="006E286B">
              <w:rPr>
                <w:rFonts w:cs="Lucida Sans"/>
                <w:szCs w:val="18"/>
                <w:lang w:eastAsia="zh-CN"/>
              </w:rPr>
              <w:t>and</w:t>
            </w:r>
            <w:r w:rsidRPr="006E286B">
              <w:rPr>
                <w:rFonts w:cs="Lucida Sans"/>
                <w:szCs w:val="18"/>
                <w:lang w:eastAsia="zh-CN"/>
              </w:rPr>
              <w:t xml:space="preserve"> </w:t>
            </w:r>
            <w:r>
              <w:rPr>
                <w:rFonts w:cs="Lucida Sans"/>
                <w:szCs w:val="18"/>
                <w:lang w:eastAsia="zh-CN"/>
              </w:rPr>
              <w:t xml:space="preserve">customers/stakeholders (e.g. </w:t>
            </w:r>
            <w:r w:rsidRPr="006E286B">
              <w:rPr>
                <w:rFonts w:cs="Lucida Sans"/>
                <w:szCs w:val="18"/>
                <w:lang w:eastAsia="zh-CN"/>
              </w:rPr>
              <w:t>students</w:t>
            </w:r>
            <w:r>
              <w:rPr>
                <w:rFonts w:cs="Lucida Sans"/>
                <w:szCs w:val="18"/>
                <w:lang w:eastAsia="zh-CN"/>
              </w:rPr>
              <w:t>)</w:t>
            </w:r>
            <w:r w:rsidRPr="006E286B">
              <w:rPr>
                <w:rFonts w:cs="Lucida Sans"/>
                <w:szCs w:val="18"/>
                <w:lang w:eastAsia="zh-CN"/>
              </w:rPr>
              <w:t>.</w:t>
            </w:r>
          </w:p>
          <w:p w14:paraId="50EE7996" w14:textId="1C16B08E" w:rsidR="00E75C56" w:rsidRPr="00E75C56" w:rsidRDefault="00A80AF6" w:rsidP="00946892">
            <w:pPr>
              <w:pStyle w:val="Heading3"/>
              <w:shd w:val="clear" w:color="auto" w:fill="FFFFFF"/>
              <w:spacing w:before="0" w:after="0"/>
              <w:outlineLvl w:val="2"/>
              <w:rPr>
                <w:lang w:val="en"/>
              </w:rPr>
            </w:pPr>
            <w:r>
              <w:rPr>
                <w:rFonts w:cs="Lucida Sans"/>
                <w:b w:val="0"/>
                <w:sz w:val="18"/>
                <w:szCs w:val="18"/>
                <w:lang w:val="en"/>
              </w:rPr>
              <w:t>Proven ability to d</w:t>
            </w:r>
            <w:r w:rsidRPr="006E286B">
              <w:rPr>
                <w:rFonts w:cs="Lucida Sans"/>
                <w:b w:val="0"/>
                <w:sz w:val="18"/>
                <w:szCs w:val="18"/>
                <w:lang w:val="en"/>
              </w:rPr>
              <w:t>evelop and communicate policy and procedure with clarity and engage colleagues in policy implementation.</w:t>
            </w:r>
          </w:p>
          <w:p w14:paraId="1AD30732" w14:textId="6B04C96B" w:rsidR="00E75C56" w:rsidRDefault="00A80AF6" w:rsidP="00164BDE">
            <w:pPr>
              <w:spacing w:before="0" w:after="0"/>
              <w:rPr>
                <w:szCs w:val="18"/>
              </w:rPr>
            </w:pPr>
            <w:r>
              <w:rPr>
                <w:szCs w:val="18"/>
              </w:rPr>
              <w:t>Proven ability</w:t>
            </w:r>
            <w:r w:rsidRPr="006E286B">
              <w:rPr>
                <w:szCs w:val="18"/>
              </w:rPr>
              <w:t xml:space="preserve"> to develop and lead key communications strategies.</w:t>
            </w:r>
          </w:p>
          <w:p w14:paraId="15BF08D0" w14:textId="0E610F49" w:rsidR="00A80AF6" w:rsidRPr="006E286B" w:rsidRDefault="00A80AF6" w:rsidP="00EB4F52">
            <w:pPr>
              <w:overflowPunct/>
              <w:spacing w:before="0" w:after="0"/>
              <w:textAlignment w:val="auto"/>
              <w:rPr>
                <w:szCs w:val="18"/>
              </w:rPr>
            </w:pPr>
            <w:r>
              <w:t>Proven ability in executive report writing</w:t>
            </w:r>
            <w:r w:rsidR="00EB4F52">
              <w:t>.</w:t>
            </w:r>
          </w:p>
        </w:tc>
        <w:tc>
          <w:tcPr>
            <w:tcW w:w="2126" w:type="dxa"/>
          </w:tcPr>
          <w:p w14:paraId="15BF08D1" w14:textId="26CF1E4E" w:rsidR="00A80AF6" w:rsidRPr="006E286B" w:rsidRDefault="00A80AF6">
            <w:pPr>
              <w:overflowPunct/>
              <w:spacing w:before="0" w:after="0"/>
              <w:textAlignment w:val="auto"/>
              <w:rPr>
                <w:szCs w:val="18"/>
              </w:rPr>
            </w:pPr>
            <w:r w:rsidRPr="006E286B">
              <w:rPr>
                <w:rFonts w:cs="Lucida Sans"/>
                <w:szCs w:val="18"/>
                <w:lang w:eastAsia="zh-CN"/>
              </w:rPr>
              <w:t xml:space="preserve">Maintain an extensive vital external network of high level and influential contacts to ensure benchmarking of University standards and practice </w:t>
            </w:r>
          </w:p>
        </w:tc>
      </w:tr>
      <w:tr w:rsidR="00A80AF6" w:rsidRPr="001B261F" w14:paraId="15BF08D8" w14:textId="77777777" w:rsidTr="00946892">
        <w:tc>
          <w:tcPr>
            <w:tcW w:w="1613" w:type="dxa"/>
          </w:tcPr>
          <w:p w14:paraId="15BF08D4" w14:textId="35F3A57F" w:rsidR="00A80AF6" w:rsidRPr="006E286B" w:rsidRDefault="00A80AF6" w:rsidP="006E286B">
            <w:pPr>
              <w:spacing w:before="0" w:after="0"/>
              <w:rPr>
                <w:szCs w:val="18"/>
              </w:rPr>
            </w:pPr>
            <w:r w:rsidRPr="006E286B">
              <w:rPr>
                <w:szCs w:val="18"/>
              </w:rPr>
              <w:t>Other skills and behaviours</w:t>
            </w:r>
          </w:p>
        </w:tc>
        <w:tc>
          <w:tcPr>
            <w:tcW w:w="5895" w:type="dxa"/>
          </w:tcPr>
          <w:p w14:paraId="21649924" w14:textId="7435DBAE" w:rsidR="00A80AF6" w:rsidRDefault="00A80AF6" w:rsidP="007A69B9">
            <w:pPr>
              <w:spacing w:before="0" w:after="120"/>
            </w:pPr>
            <w:r>
              <w:t>Intellectual capacity, stamina and agility to deal with a broad span of duties, to gain the respect of a wide range of people and to balance internal and external demands.</w:t>
            </w:r>
          </w:p>
          <w:p w14:paraId="4785EC1B" w14:textId="4516A92A" w:rsidR="00A80AF6" w:rsidRDefault="00A80AF6" w:rsidP="007A69B9">
            <w:pPr>
              <w:spacing w:before="0" w:after="120"/>
            </w:pPr>
            <w:r>
              <w:lastRenderedPageBreak/>
              <w:t>High level of emotional intelligence with excellent judgement.</w:t>
            </w:r>
          </w:p>
          <w:p w14:paraId="22628BDE" w14:textId="1316F7CF" w:rsidR="00A80AF6" w:rsidRPr="006E286B" w:rsidRDefault="00A80AF6" w:rsidP="00EB4F52">
            <w:pPr>
              <w:spacing w:before="0" w:after="120"/>
              <w:rPr>
                <w:rFonts w:cs="Arial"/>
                <w:szCs w:val="18"/>
              </w:rPr>
            </w:pPr>
            <w:r>
              <w:t>Ability to handle complexity, respond to uncertain circumstances and initiate and implement strategic change.</w:t>
            </w:r>
          </w:p>
          <w:p w14:paraId="15BF08D5" w14:textId="59399B46" w:rsidR="00A80AF6" w:rsidRPr="006E286B" w:rsidRDefault="00A80AF6" w:rsidP="00086B91">
            <w:pPr>
              <w:pStyle w:val="NormalWeb"/>
              <w:spacing w:before="0" w:beforeAutospacing="0" w:after="0" w:afterAutospacing="0"/>
              <w:rPr>
                <w:szCs w:val="18"/>
              </w:rPr>
            </w:pPr>
            <w:r w:rsidRPr="006E286B">
              <w:rPr>
                <w:rFonts w:ascii="Lucida Sans" w:hAnsi="Lucida Sans"/>
                <w:sz w:val="18"/>
                <w:szCs w:val="18"/>
              </w:rPr>
              <w:t>To role model the Southampton behaviours (see appendix 1) and work with the management team to embed them as a way of working across the department / directorate / University</w:t>
            </w:r>
            <w:r>
              <w:rPr>
                <w:rFonts w:ascii="Lucida Sans" w:hAnsi="Lucida Sans"/>
                <w:sz w:val="18"/>
                <w:szCs w:val="18"/>
              </w:rPr>
              <w:t>.</w:t>
            </w:r>
          </w:p>
        </w:tc>
        <w:tc>
          <w:tcPr>
            <w:tcW w:w="2126" w:type="dxa"/>
          </w:tcPr>
          <w:p w14:paraId="15BF08D6" w14:textId="77777777" w:rsidR="00A80AF6" w:rsidRPr="006E286B" w:rsidRDefault="00A80AF6" w:rsidP="006E286B">
            <w:pPr>
              <w:spacing w:before="0" w:after="0"/>
              <w:rPr>
                <w:szCs w:val="18"/>
              </w:rPr>
            </w:pPr>
          </w:p>
        </w:tc>
      </w:tr>
      <w:tr w:rsidR="00A80AF6" w:rsidRPr="001B261F" w14:paraId="15BF08DD" w14:textId="77777777" w:rsidTr="00946892">
        <w:tc>
          <w:tcPr>
            <w:tcW w:w="1613" w:type="dxa"/>
          </w:tcPr>
          <w:p w14:paraId="15BF08D9" w14:textId="77777777" w:rsidR="00A80AF6" w:rsidRPr="006E286B" w:rsidRDefault="00A80AF6" w:rsidP="006E286B">
            <w:pPr>
              <w:spacing w:before="0" w:after="0"/>
              <w:rPr>
                <w:szCs w:val="18"/>
              </w:rPr>
            </w:pPr>
            <w:r w:rsidRPr="006E286B">
              <w:rPr>
                <w:szCs w:val="18"/>
              </w:rPr>
              <w:t>Special requirements</w:t>
            </w:r>
          </w:p>
        </w:tc>
        <w:tc>
          <w:tcPr>
            <w:tcW w:w="5895" w:type="dxa"/>
          </w:tcPr>
          <w:p w14:paraId="15BF08DA" w14:textId="10E93AE8" w:rsidR="00A80AF6" w:rsidRPr="006E286B" w:rsidRDefault="00A80AF6" w:rsidP="006E286B">
            <w:pPr>
              <w:spacing w:before="0" w:after="0"/>
              <w:rPr>
                <w:szCs w:val="18"/>
              </w:rPr>
            </w:pPr>
          </w:p>
        </w:tc>
        <w:tc>
          <w:tcPr>
            <w:tcW w:w="2126" w:type="dxa"/>
          </w:tcPr>
          <w:p w14:paraId="15BF08DB" w14:textId="77777777" w:rsidR="00A80AF6" w:rsidRPr="006E286B" w:rsidRDefault="00A80AF6" w:rsidP="006E286B">
            <w:pPr>
              <w:spacing w:before="0" w:after="0"/>
              <w:rPr>
                <w:szCs w:val="18"/>
              </w:rPr>
            </w:pPr>
          </w:p>
        </w:tc>
      </w:tr>
    </w:tbl>
    <w:p w14:paraId="15BF08E1" w14:textId="55B91FD2" w:rsidR="0012209D" w:rsidRDefault="0012209D" w:rsidP="00946892">
      <w:pPr>
        <w:jc w:val="center"/>
        <w:rPr>
          <w:b/>
          <w:bCs/>
        </w:rPr>
      </w:pPr>
      <w:r w:rsidRPr="00FE0CAA">
        <w:rPr>
          <w:b/>
          <w:bCs/>
          <w:sz w:val="24"/>
          <w:szCs w:val="28"/>
        </w:rPr>
        <w:t>JOB HAZARD ANALYSIS</w:t>
      </w: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5D60D2"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37C4714A" w:rsidR="00D3349E" w:rsidRDefault="00D3349E" w:rsidP="00D3349E">
            <w:r>
              <w:t xml:space="preserve">If this post is an </w:t>
            </w:r>
            <w:r w:rsidRPr="009957AE">
              <w:t xml:space="preserve">office-based job with routine office hazards </w:t>
            </w:r>
            <w:r>
              <w:t>(</w:t>
            </w:r>
            <w:r w:rsidR="00430AF9"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FD62B13" w:rsidR="00D3349E" w:rsidRDefault="005D60D2" w:rsidP="00E264FD">
            <w:sdt>
              <w:sdtPr>
                <w:id w:val="-174965147"/>
                <w14:checkbox>
                  <w14:checked w14:val="1"/>
                  <w14:checkedState w14:val="2612" w14:font="MS Gothic"/>
                  <w14:uncheckedState w14:val="2610" w14:font="MS Gothic"/>
                </w14:checkbox>
              </w:sdtPr>
              <w:sdtEndPr/>
              <w:sdtContent>
                <w:r w:rsidR="008143AD">
                  <w:rPr>
                    <w:rFonts w:ascii="MS Gothic" w:eastAsia="MS Gothic" w:hAnsi="MS Gothic" w:hint="eastAsia"/>
                  </w:rPr>
                  <w:t>☒</w:t>
                </w:r>
              </w:sdtContent>
            </w:sdt>
            <w:r w:rsidR="00D3349E" w:rsidRPr="00D3349E">
              <w:t xml:space="preserve"> No</w:t>
            </w:r>
          </w:p>
        </w:tc>
        <w:tc>
          <w:tcPr>
            <w:tcW w:w="8843" w:type="dxa"/>
          </w:tcPr>
          <w:p w14:paraId="2FB856C1" w14:textId="5735BFBB" w:rsidR="00D3349E" w:rsidRDefault="00D3349E" w:rsidP="00D3349E">
            <w:r w:rsidRPr="009957AE">
              <w:t xml:space="preserve">If </w:t>
            </w:r>
            <w:r>
              <w:t>this post is not office-based or</w:t>
            </w:r>
            <w:r w:rsidRPr="009957AE">
              <w:t xml:space="preserve"> has some haz</w:t>
            </w:r>
            <w:r>
              <w:t>ards other than routine office (</w:t>
            </w:r>
            <w:r w:rsidR="00430AF9"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15BF08E8" w14:textId="53C97C3A" w:rsidR="0012209D" w:rsidRPr="009957AE" w:rsidRDefault="0012209D" w:rsidP="0012209D">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DA10BF">
        <w:trPr>
          <w:jc w:val="center"/>
        </w:trPr>
        <w:tc>
          <w:tcPr>
            <w:tcW w:w="5929" w:type="dxa"/>
            <w:shd w:val="clear" w:color="auto" w:fill="D9D9D9" w:themeFill="background1" w:themeFillShade="D9"/>
            <w:vAlign w:val="center"/>
          </w:tcPr>
          <w:p w14:paraId="15BF08E9" w14:textId="77777777" w:rsidR="0012209D" w:rsidRPr="009957AE" w:rsidRDefault="0012209D" w:rsidP="00DA10BF">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DA10BF">
            <w:pPr>
              <w:rPr>
                <w:b/>
                <w:bCs/>
                <w:sz w:val="16"/>
                <w:szCs w:val="18"/>
              </w:rPr>
            </w:pPr>
            <w:r w:rsidRPr="009957AE">
              <w:rPr>
                <w:b/>
                <w:bCs/>
                <w:sz w:val="16"/>
                <w:szCs w:val="18"/>
              </w:rPr>
              <w:t xml:space="preserve">Occasionally </w:t>
            </w:r>
          </w:p>
          <w:p w14:paraId="15BF08EB" w14:textId="77777777" w:rsidR="0012209D" w:rsidRPr="009957AE" w:rsidRDefault="0012209D" w:rsidP="00DA10BF">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DA10BF">
            <w:pPr>
              <w:rPr>
                <w:b/>
                <w:bCs/>
                <w:sz w:val="16"/>
                <w:szCs w:val="18"/>
              </w:rPr>
            </w:pPr>
            <w:r w:rsidRPr="009957AE">
              <w:rPr>
                <w:b/>
                <w:bCs/>
                <w:sz w:val="16"/>
                <w:szCs w:val="18"/>
              </w:rPr>
              <w:t>Frequently</w:t>
            </w:r>
          </w:p>
          <w:p w14:paraId="15BF08ED" w14:textId="77777777" w:rsidR="0012209D" w:rsidRPr="009957AE" w:rsidRDefault="0012209D" w:rsidP="00DA10BF">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DA10BF">
            <w:pPr>
              <w:rPr>
                <w:sz w:val="16"/>
                <w:szCs w:val="18"/>
              </w:rPr>
            </w:pPr>
            <w:r w:rsidRPr="009957AE">
              <w:rPr>
                <w:b/>
                <w:bCs/>
                <w:sz w:val="16"/>
                <w:szCs w:val="18"/>
              </w:rPr>
              <w:t>Constantly</w:t>
            </w:r>
          </w:p>
          <w:p w14:paraId="15BF08EF" w14:textId="77777777" w:rsidR="0012209D" w:rsidRPr="009957AE" w:rsidRDefault="0012209D" w:rsidP="00DA10BF">
            <w:pPr>
              <w:rPr>
                <w:sz w:val="16"/>
                <w:szCs w:val="18"/>
              </w:rPr>
            </w:pPr>
            <w:r w:rsidRPr="009957AE">
              <w:rPr>
                <w:sz w:val="12"/>
                <w:szCs w:val="14"/>
              </w:rPr>
              <w:t>(&gt; 60% of time)</w:t>
            </w:r>
          </w:p>
        </w:tc>
      </w:tr>
      <w:tr w:rsidR="0012209D" w:rsidRPr="009957AE" w14:paraId="15BF08F5" w14:textId="77777777" w:rsidTr="00DA10BF">
        <w:trPr>
          <w:jc w:val="center"/>
        </w:trPr>
        <w:tc>
          <w:tcPr>
            <w:tcW w:w="5929" w:type="dxa"/>
            <w:shd w:val="clear" w:color="auto" w:fill="auto"/>
            <w:vAlign w:val="center"/>
          </w:tcPr>
          <w:p w14:paraId="15BF08F1" w14:textId="77777777" w:rsidR="0012209D" w:rsidRPr="009957AE" w:rsidRDefault="0012209D" w:rsidP="00DA10BF">
            <w:pPr>
              <w:rPr>
                <w:sz w:val="16"/>
                <w:szCs w:val="16"/>
              </w:rPr>
            </w:pPr>
            <w:r w:rsidRPr="009957AE">
              <w:rPr>
                <w:sz w:val="16"/>
                <w:szCs w:val="16"/>
              </w:rPr>
              <w:t xml:space="preserve">Outside work </w:t>
            </w:r>
          </w:p>
        </w:tc>
        <w:tc>
          <w:tcPr>
            <w:tcW w:w="1313" w:type="dxa"/>
            <w:shd w:val="clear" w:color="auto" w:fill="auto"/>
            <w:vAlign w:val="center"/>
          </w:tcPr>
          <w:p w14:paraId="15BF08F2" w14:textId="5DC69A8E" w:rsidR="0012209D" w:rsidRPr="009957AE" w:rsidRDefault="00E172B1" w:rsidP="00DA10BF">
            <w:pPr>
              <w:rPr>
                <w:sz w:val="16"/>
                <w:szCs w:val="16"/>
              </w:rPr>
            </w:pPr>
            <w:r>
              <w:rPr>
                <w:sz w:val="16"/>
                <w:szCs w:val="16"/>
              </w:rPr>
              <w:t>x</w:t>
            </w:r>
          </w:p>
        </w:tc>
        <w:tc>
          <w:tcPr>
            <w:tcW w:w="1314" w:type="dxa"/>
            <w:shd w:val="clear" w:color="auto" w:fill="auto"/>
            <w:vAlign w:val="center"/>
          </w:tcPr>
          <w:p w14:paraId="15BF08F3" w14:textId="5112F016" w:rsidR="0012209D" w:rsidRPr="009957AE" w:rsidRDefault="0012209D" w:rsidP="00DA10BF">
            <w:pPr>
              <w:rPr>
                <w:sz w:val="16"/>
                <w:szCs w:val="16"/>
              </w:rPr>
            </w:pPr>
          </w:p>
        </w:tc>
        <w:tc>
          <w:tcPr>
            <w:tcW w:w="1314" w:type="dxa"/>
            <w:shd w:val="clear" w:color="auto" w:fill="auto"/>
            <w:vAlign w:val="center"/>
          </w:tcPr>
          <w:p w14:paraId="15BF08F4" w14:textId="77777777" w:rsidR="0012209D" w:rsidRPr="009957AE" w:rsidRDefault="0012209D" w:rsidP="00DA10BF">
            <w:pPr>
              <w:rPr>
                <w:sz w:val="16"/>
                <w:szCs w:val="16"/>
              </w:rPr>
            </w:pPr>
          </w:p>
        </w:tc>
      </w:tr>
      <w:tr w:rsidR="0012209D" w:rsidRPr="009957AE" w14:paraId="15BF08FA" w14:textId="77777777" w:rsidTr="00DA10BF">
        <w:trPr>
          <w:jc w:val="center"/>
        </w:trPr>
        <w:tc>
          <w:tcPr>
            <w:tcW w:w="5929" w:type="dxa"/>
            <w:shd w:val="clear" w:color="auto" w:fill="auto"/>
            <w:vAlign w:val="center"/>
          </w:tcPr>
          <w:p w14:paraId="15BF08F6" w14:textId="58BAA156" w:rsidR="0012209D" w:rsidRPr="009957AE" w:rsidRDefault="0012209D" w:rsidP="00DA10BF">
            <w:pPr>
              <w:rPr>
                <w:sz w:val="16"/>
                <w:szCs w:val="16"/>
              </w:rPr>
            </w:pPr>
            <w:r w:rsidRPr="009957AE">
              <w:rPr>
                <w:sz w:val="16"/>
                <w:szCs w:val="16"/>
              </w:rPr>
              <w:t>Extremes of temperature (</w:t>
            </w:r>
            <w:r w:rsidR="00430AF9"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DA10BF">
            <w:pPr>
              <w:rPr>
                <w:sz w:val="16"/>
                <w:szCs w:val="16"/>
              </w:rPr>
            </w:pPr>
          </w:p>
        </w:tc>
        <w:tc>
          <w:tcPr>
            <w:tcW w:w="1314" w:type="dxa"/>
            <w:shd w:val="clear" w:color="auto" w:fill="auto"/>
            <w:vAlign w:val="center"/>
          </w:tcPr>
          <w:p w14:paraId="15BF08F8" w14:textId="77777777" w:rsidR="0012209D" w:rsidRPr="009957AE" w:rsidRDefault="0012209D" w:rsidP="00DA10BF">
            <w:pPr>
              <w:rPr>
                <w:sz w:val="16"/>
                <w:szCs w:val="16"/>
              </w:rPr>
            </w:pPr>
          </w:p>
        </w:tc>
        <w:tc>
          <w:tcPr>
            <w:tcW w:w="1314" w:type="dxa"/>
            <w:shd w:val="clear" w:color="auto" w:fill="auto"/>
            <w:vAlign w:val="center"/>
          </w:tcPr>
          <w:p w14:paraId="15BF08F9" w14:textId="77777777" w:rsidR="0012209D" w:rsidRPr="009957AE" w:rsidRDefault="0012209D" w:rsidP="00DA10BF">
            <w:pPr>
              <w:rPr>
                <w:sz w:val="16"/>
                <w:szCs w:val="16"/>
              </w:rPr>
            </w:pPr>
          </w:p>
        </w:tc>
      </w:tr>
      <w:tr w:rsidR="0012209D" w:rsidRPr="009957AE" w14:paraId="15BF08FF" w14:textId="77777777" w:rsidTr="00DA10BF">
        <w:trPr>
          <w:jc w:val="center"/>
        </w:trPr>
        <w:tc>
          <w:tcPr>
            <w:tcW w:w="5929" w:type="dxa"/>
            <w:shd w:val="clear" w:color="auto" w:fill="auto"/>
            <w:vAlign w:val="center"/>
          </w:tcPr>
          <w:p w14:paraId="15BF08FB" w14:textId="72EFE44B" w:rsidR="0012209D" w:rsidRPr="009957AE" w:rsidRDefault="004263FE" w:rsidP="00DA10BF">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31CDEBC8" w:rsidR="0012209D" w:rsidRPr="009957AE" w:rsidRDefault="0012209D" w:rsidP="00DA10BF">
            <w:pPr>
              <w:rPr>
                <w:sz w:val="16"/>
                <w:szCs w:val="16"/>
              </w:rPr>
            </w:pPr>
          </w:p>
        </w:tc>
        <w:tc>
          <w:tcPr>
            <w:tcW w:w="1314" w:type="dxa"/>
            <w:shd w:val="clear" w:color="auto" w:fill="auto"/>
            <w:vAlign w:val="center"/>
          </w:tcPr>
          <w:p w14:paraId="15BF08FD" w14:textId="77777777" w:rsidR="0012209D" w:rsidRPr="009957AE" w:rsidRDefault="0012209D" w:rsidP="00DA10BF">
            <w:pPr>
              <w:rPr>
                <w:sz w:val="16"/>
                <w:szCs w:val="16"/>
              </w:rPr>
            </w:pPr>
          </w:p>
        </w:tc>
        <w:tc>
          <w:tcPr>
            <w:tcW w:w="1314" w:type="dxa"/>
            <w:shd w:val="clear" w:color="auto" w:fill="auto"/>
            <w:vAlign w:val="center"/>
          </w:tcPr>
          <w:p w14:paraId="15BF08FE" w14:textId="77777777" w:rsidR="0012209D" w:rsidRPr="009957AE" w:rsidRDefault="0012209D" w:rsidP="00DA10BF">
            <w:pPr>
              <w:rPr>
                <w:sz w:val="16"/>
                <w:szCs w:val="16"/>
              </w:rPr>
            </w:pPr>
          </w:p>
        </w:tc>
      </w:tr>
      <w:tr w:rsidR="0012209D" w:rsidRPr="009957AE" w14:paraId="15BF0904" w14:textId="77777777" w:rsidTr="00DA10BF">
        <w:trPr>
          <w:jc w:val="center"/>
        </w:trPr>
        <w:tc>
          <w:tcPr>
            <w:tcW w:w="5929" w:type="dxa"/>
            <w:shd w:val="clear" w:color="auto" w:fill="auto"/>
            <w:vAlign w:val="center"/>
          </w:tcPr>
          <w:p w14:paraId="15BF0900" w14:textId="77777777" w:rsidR="0012209D" w:rsidRPr="009957AE" w:rsidRDefault="0012209D" w:rsidP="00DA10BF">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06F8B0AD"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DA10BF">
            <w:pPr>
              <w:rPr>
                <w:sz w:val="16"/>
                <w:szCs w:val="16"/>
              </w:rPr>
            </w:pPr>
          </w:p>
        </w:tc>
      </w:tr>
      <w:tr w:rsidR="0012209D" w:rsidRPr="009957AE" w14:paraId="15BF0909" w14:textId="77777777" w:rsidTr="00DA10BF">
        <w:trPr>
          <w:jc w:val="center"/>
        </w:trPr>
        <w:tc>
          <w:tcPr>
            <w:tcW w:w="5929" w:type="dxa"/>
            <w:tcBorders>
              <w:bottom w:val="nil"/>
            </w:tcBorders>
            <w:shd w:val="clear" w:color="auto" w:fill="auto"/>
            <w:vAlign w:val="center"/>
          </w:tcPr>
          <w:p w14:paraId="4D39174B" w14:textId="77777777" w:rsidR="0012209D" w:rsidRDefault="0012209D" w:rsidP="00DA10BF">
            <w:pPr>
              <w:rPr>
                <w:sz w:val="16"/>
                <w:szCs w:val="16"/>
              </w:rPr>
            </w:pPr>
            <w:r w:rsidRPr="009957AE">
              <w:rPr>
                <w:sz w:val="16"/>
                <w:szCs w:val="16"/>
              </w:rPr>
              <w:t>## Exposure to hazardous substances (</w:t>
            </w:r>
            <w:r w:rsidR="00430AF9" w:rsidRPr="009957AE">
              <w:rPr>
                <w:sz w:val="16"/>
                <w:szCs w:val="16"/>
              </w:rPr>
              <w:t>e.g.</w:t>
            </w:r>
            <w:r w:rsidRPr="009957AE">
              <w:rPr>
                <w:sz w:val="16"/>
                <w:szCs w:val="16"/>
              </w:rPr>
              <w:t xml:space="preserve">: solvents, liquids, dust, fumes, </w:t>
            </w:r>
            <w:r w:rsidR="00430AF9" w:rsidRPr="009957AE">
              <w:rPr>
                <w:sz w:val="16"/>
                <w:szCs w:val="16"/>
              </w:rPr>
              <w:t>and biohazards</w:t>
            </w:r>
            <w:r w:rsidRPr="009957AE">
              <w:rPr>
                <w:sz w:val="16"/>
                <w:szCs w:val="16"/>
              </w:rPr>
              <w:t>). Specify below:</w:t>
            </w:r>
          </w:p>
          <w:p w14:paraId="15BF0905" w14:textId="223F820C" w:rsidR="00430AF9" w:rsidRPr="009957AE" w:rsidRDefault="00430AF9" w:rsidP="00DA10BF">
            <w:pPr>
              <w:rPr>
                <w:sz w:val="16"/>
                <w:szCs w:val="16"/>
              </w:rPr>
            </w:pPr>
            <w:r>
              <w:rPr>
                <w:sz w:val="16"/>
                <w:szCs w:val="16"/>
              </w:rPr>
              <w:t>Biological hazards</w:t>
            </w:r>
          </w:p>
        </w:tc>
        <w:tc>
          <w:tcPr>
            <w:tcW w:w="1313" w:type="dxa"/>
            <w:tcBorders>
              <w:bottom w:val="single" w:sz="4" w:space="0" w:color="auto"/>
            </w:tcBorders>
            <w:shd w:val="clear" w:color="auto" w:fill="auto"/>
            <w:vAlign w:val="center"/>
          </w:tcPr>
          <w:p w14:paraId="15BF0906" w14:textId="713FD035" w:rsidR="0012209D" w:rsidRPr="009957AE" w:rsidRDefault="008143AD" w:rsidP="00DA10BF">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DA10BF">
            <w:pPr>
              <w:rPr>
                <w:sz w:val="16"/>
                <w:szCs w:val="16"/>
              </w:rPr>
            </w:pPr>
          </w:p>
        </w:tc>
      </w:tr>
      <w:tr w:rsidR="0012209D" w:rsidRPr="009957AE" w14:paraId="15BF0910" w14:textId="77777777" w:rsidTr="00DA10BF">
        <w:trPr>
          <w:jc w:val="center"/>
        </w:trPr>
        <w:tc>
          <w:tcPr>
            <w:tcW w:w="5929" w:type="dxa"/>
            <w:shd w:val="clear" w:color="auto" w:fill="auto"/>
            <w:vAlign w:val="center"/>
          </w:tcPr>
          <w:p w14:paraId="15BF090C" w14:textId="77777777" w:rsidR="0012209D" w:rsidRPr="009957AE" w:rsidRDefault="0012209D" w:rsidP="00DA10BF">
            <w:pPr>
              <w:rPr>
                <w:sz w:val="16"/>
                <w:szCs w:val="16"/>
              </w:rPr>
            </w:pPr>
            <w:r w:rsidRPr="009957AE">
              <w:rPr>
                <w:sz w:val="16"/>
                <w:szCs w:val="16"/>
              </w:rPr>
              <w:t>Frequent hand washing</w:t>
            </w:r>
          </w:p>
        </w:tc>
        <w:tc>
          <w:tcPr>
            <w:tcW w:w="1313" w:type="dxa"/>
            <w:shd w:val="clear" w:color="auto" w:fill="auto"/>
            <w:vAlign w:val="center"/>
          </w:tcPr>
          <w:p w14:paraId="15BF090D" w14:textId="19B43391" w:rsidR="0012209D" w:rsidRPr="009957AE" w:rsidRDefault="0012209D" w:rsidP="00DA10BF">
            <w:pPr>
              <w:rPr>
                <w:sz w:val="16"/>
                <w:szCs w:val="16"/>
              </w:rPr>
            </w:pPr>
          </w:p>
        </w:tc>
        <w:tc>
          <w:tcPr>
            <w:tcW w:w="1314" w:type="dxa"/>
            <w:shd w:val="clear" w:color="auto" w:fill="auto"/>
            <w:vAlign w:val="center"/>
          </w:tcPr>
          <w:p w14:paraId="15BF090E" w14:textId="77777777" w:rsidR="0012209D" w:rsidRPr="009957AE" w:rsidRDefault="0012209D" w:rsidP="00DA10BF">
            <w:pPr>
              <w:rPr>
                <w:sz w:val="16"/>
                <w:szCs w:val="16"/>
              </w:rPr>
            </w:pPr>
          </w:p>
        </w:tc>
        <w:tc>
          <w:tcPr>
            <w:tcW w:w="1314" w:type="dxa"/>
            <w:shd w:val="clear" w:color="auto" w:fill="auto"/>
            <w:vAlign w:val="center"/>
          </w:tcPr>
          <w:p w14:paraId="15BF090F" w14:textId="77777777" w:rsidR="0012209D" w:rsidRPr="009957AE" w:rsidRDefault="0012209D" w:rsidP="00DA10BF">
            <w:pPr>
              <w:rPr>
                <w:sz w:val="16"/>
                <w:szCs w:val="16"/>
              </w:rPr>
            </w:pPr>
          </w:p>
        </w:tc>
      </w:tr>
      <w:tr w:rsidR="0012209D" w:rsidRPr="009957AE" w14:paraId="15BF0915" w14:textId="77777777" w:rsidTr="00DA10BF">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DA10BF">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21761E1C"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DA10BF">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DA10BF">
            <w:pPr>
              <w:rPr>
                <w:sz w:val="16"/>
                <w:szCs w:val="16"/>
              </w:rPr>
            </w:pPr>
          </w:p>
        </w:tc>
      </w:tr>
      <w:tr w:rsidR="0012209D" w:rsidRPr="009957AE" w14:paraId="15BF0917" w14:textId="77777777" w:rsidTr="00DA10BF">
        <w:trPr>
          <w:jc w:val="center"/>
        </w:trPr>
        <w:tc>
          <w:tcPr>
            <w:tcW w:w="9870" w:type="dxa"/>
            <w:gridSpan w:val="4"/>
            <w:shd w:val="clear" w:color="auto" w:fill="D9D9D9"/>
            <w:vAlign w:val="center"/>
          </w:tcPr>
          <w:p w14:paraId="15BF0916" w14:textId="77777777" w:rsidR="0012209D" w:rsidRPr="009957AE" w:rsidRDefault="0012209D" w:rsidP="00DA10BF">
            <w:pPr>
              <w:rPr>
                <w:sz w:val="16"/>
                <w:szCs w:val="16"/>
              </w:rPr>
            </w:pPr>
            <w:r w:rsidRPr="009957AE">
              <w:rPr>
                <w:b/>
                <w:bCs/>
                <w:sz w:val="16"/>
                <w:szCs w:val="16"/>
              </w:rPr>
              <w:t>EQUIPMENT/TOOLS/MACHINES USED</w:t>
            </w:r>
          </w:p>
        </w:tc>
      </w:tr>
      <w:tr w:rsidR="0012209D" w:rsidRPr="009957AE" w14:paraId="15BF091C" w14:textId="77777777" w:rsidTr="00DA10BF">
        <w:trPr>
          <w:jc w:val="center"/>
        </w:trPr>
        <w:tc>
          <w:tcPr>
            <w:tcW w:w="5929" w:type="dxa"/>
            <w:shd w:val="clear" w:color="auto" w:fill="auto"/>
            <w:vAlign w:val="center"/>
          </w:tcPr>
          <w:p w14:paraId="15BF0918" w14:textId="77777777" w:rsidR="0012209D" w:rsidRPr="009957AE" w:rsidRDefault="0012209D" w:rsidP="00DA10BF">
            <w:pPr>
              <w:rPr>
                <w:sz w:val="16"/>
                <w:szCs w:val="16"/>
              </w:rPr>
            </w:pPr>
            <w:r w:rsidRPr="009957AE">
              <w:rPr>
                <w:sz w:val="16"/>
                <w:szCs w:val="16"/>
              </w:rPr>
              <w:t xml:space="preserve">## Food handling </w:t>
            </w:r>
          </w:p>
        </w:tc>
        <w:tc>
          <w:tcPr>
            <w:tcW w:w="1313" w:type="dxa"/>
            <w:shd w:val="clear" w:color="auto" w:fill="auto"/>
            <w:vAlign w:val="center"/>
          </w:tcPr>
          <w:p w14:paraId="15BF0919" w14:textId="2AC16C52" w:rsidR="0012209D" w:rsidRPr="009957AE" w:rsidRDefault="008143AD" w:rsidP="00DA10BF">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DA10BF">
            <w:pPr>
              <w:rPr>
                <w:sz w:val="16"/>
                <w:szCs w:val="16"/>
              </w:rPr>
            </w:pPr>
          </w:p>
        </w:tc>
        <w:tc>
          <w:tcPr>
            <w:tcW w:w="1314" w:type="dxa"/>
            <w:shd w:val="clear" w:color="auto" w:fill="auto"/>
            <w:vAlign w:val="center"/>
          </w:tcPr>
          <w:p w14:paraId="15BF091B" w14:textId="77777777" w:rsidR="0012209D" w:rsidRPr="009957AE" w:rsidRDefault="0012209D" w:rsidP="00DA10BF">
            <w:pPr>
              <w:rPr>
                <w:sz w:val="16"/>
                <w:szCs w:val="16"/>
              </w:rPr>
            </w:pPr>
          </w:p>
        </w:tc>
      </w:tr>
      <w:tr w:rsidR="008143AD" w:rsidRPr="009957AE" w14:paraId="15BF0921" w14:textId="77777777" w:rsidTr="00DA10BF">
        <w:trPr>
          <w:jc w:val="center"/>
        </w:trPr>
        <w:tc>
          <w:tcPr>
            <w:tcW w:w="5929" w:type="dxa"/>
            <w:shd w:val="clear" w:color="auto" w:fill="auto"/>
            <w:vAlign w:val="center"/>
          </w:tcPr>
          <w:p w14:paraId="15BF091D" w14:textId="15C12DFE" w:rsidR="008143AD" w:rsidRPr="009957AE" w:rsidRDefault="008143AD" w:rsidP="008143AD">
            <w:pPr>
              <w:rPr>
                <w:sz w:val="16"/>
                <w:szCs w:val="16"/>
              </w:rPr>
            </w:pPr>
            <w:r w:rsidRPr="009957AE">
              <w:rPr>
                <w:sz w:val="16"/>
                <w:szCs w:val="16"/>
              </w:rPr>
              <w:t xml:space="preserve">## Driving university </w:t>
            </w:r>
            <w:r w:rsidR="00EB4F52" w:rsidRPr="009957AE">
              <w:rPr>
                <w:sz w:val="16"/>
                <w:szCs w:val="16"/>
              </w:rPr>
              <w:t>vehicles (</w:t>
            </w:r>
            <w:r w:rsidR="00430AF9" w:rsidRPr="009957AE">
              <w:rPr>
                <w:sz w:val="16"/>
                <w:szCs w:val="16"/>
              </w:rPr>
              <w:t>e.g.</w:t>
            </w:r>
            <w:r w:rsidRPr="009957AE">
              <w:rPr>
                <w:sz w:val="16"/>
                <w:szCs w:val="16"/>
              </w:rPr>
              <w:t xml:space="preserve">: car/van/LGV/PCV) </w:t>
            </w:r>
          </w:p>
        </w:tc>
        <w:tc>
          <w:tcPr>
            <w:tcW w:w="1313" w:type="dxa"/>
            <w:shd w:val="clear" w:color="auto" w:fill="auto"/>
          </w:tcPr>
          <w:p w14:paraId="15BF091E" w14:textId="26EF4BF1" w:rsidR="008143AD" w:rsidRPr="009957AE" w:rsidRDefault="008143AD" w:rsidP="008143AD">
            <w:pPr>
              <w:rPr>
                <w:sz w:val="16"/>
                <w:szCs w:val="16"/>
              </w:rPr>
            </w:pPr>
            <w:r w:rsidRPr="00935080">
              <w:rPr>
                <w:sz w:val="16"/>
                <w:szCs w:val="16"/>
              </w:rPr>
              <w:t>N/A</w:t>
            </w:r>
          </w:p>
        </w:tc>
        <w:tc>
          <w:tcPr>
            <w:tcW w:w="1314" w:type="dxa"/>
            <w:shd w:val="clear" w:color="auto" w:fill="auto"/>
            <w:vAlign w:val="center"/>
          </w:tcPr>
          <w:p w14:paraId="15BF091F" w14:textId="77777777" w:rsidR="008143AD" w:rsidRPr="009957AE" w:rsidRDefault="008143AD" w:rsidP="008143AD">
            <w:pPr>
              <w:rPr>
                <w:sz w:val="16"/>
                <w:szCs w:val="16"/>
              </w:rPr>
            </w:pPr>
          </w:p>
        </w:tc>
        <w:tc>
          <w:tcPr>
            <w:tcW w:w="1314" w:type="dxa"/>
            <w:shd w:val="clear" w:color="auto" w:fill="auto"/>
            <w:vAlign w:val="center"/>
          </w:tcPr>
          <w:p w14:paraId="15BF0920" w14:textId="77777777" w:rsidR="008143AD" w:rsidRPr="009957AE" w:rsidRDefault="008143AD" w:rsidP="008143AD">
            <w:pPr>
              <w:rPr>
                <w:sz w:val="16"/>
                <w:szCs w:val="16"/>
              </w:rPr>
            </w:pPr>
          </w:p>
        </w:tc>
      </w:tr>
      <w:tr w:rsidR="008143AD" w:rsidRPr="009957AE" w14:paraId="15BF0926" w14:textId="77777777" w:rsidTr="00DA10BF">
        <w:trPr>
          <w:jc w:val="center"/>
        </w:trPr>
        <w:tc>
          <w:tcPr>
            <w:tcW w:w="5929" w:type="dxa"/>
            <w:shd w:val="clear" w:color="auto" w:fill="auto"/>
            <w:vAlign w:val="center"/>
          </w:tcPr>
          <w:p w14:paraId="15BF0922" w14:textId="77777777" w:rsidR="008143AD" w:rsidRPr="009957AE" w:rsidRDefault="008143AD" w:rsidP="008143AD">
            <w:pPr>
              <w:rPr>
                <w:sz w:val="16"/>
                <w:szCs w:val="16"/>
              </w:rPr>
            </w:pPr>
            <w:r w:rsidRPr="009957AE">
              <w:rPr>
                <w:sz w:val="16"/>
                <w:szCs w:val="16"/>
              </w:rPr>
              <w:t>## Use of latex gloves (prohibited unless specific clinical necessity)</w:t>
            </w:r>
          </w:p>
        </w:tc>
        <w:tc>
          <w:tcPr>
            <w:tcW w:w="1313" w:type="dxa"/>
            <w:shd w:val="clear" w:color="auto" w:fill="auto"/>
          </w:tcPr>
          <w:p w14:paraId="15BF0923" w14:textId="45411ECA" w:rsidR="008143AD" w:rsidRPr="009957AE" w:rsidRDefault="008143AD" w:rsidP="008143AD">
            <w:pPr>
              <w:rPr>
                <w:sz w:val="16"/>
                <w:szCs w:val="16"/>
              </w:rPr>
            </w:pPr>
            <w:r w:rsidRPr="00935080">
              <w:rPr>
                <w:sz w:val="16"/>
                <w:szCs w:val="16"/>
              </w:rPr>
              <w:t>N/A</w:t>
            </w:r>
          </w:p>
        </w:tc>
        <w:tc>
          <w:tcPr>
            <w:tcW w:w="1314" w:type="dxa"/>
            <w:shd w:val="clear" w:color="auto" w:fill="auto"/>
            <w:vAlign w:val="center"/>
          </w:tcPr>
          <w:p w14:paraId="15BF0924" w14:textId="77777777" w:rsidR="008143AD" w:rsidRPr="009957AE" w:rsidRDefault="008143AD" w:rsidP="008143AD">
            <w:pPr>
              <w:rPr>
                <w:sz w:val="16"/>
                <w:szCs w:val="16"/>
              </w:rPr>
            </w:pPr>
          </w:p>
        </w:tc>
        <w:tc>
          <w:tcPr>
            <w:tcW w:w="1314" w:type="dxa"/>
            <w:shd w:val="clear" w:color="auto" w:fill="auto"/>
            <w:vAlign w:val="center"/>
          </w:tcPr>
          <w:p w14:paraId="15BF0925" w14:textId="77777777" w:rsidR="008143AD" w:rsidRPr="009957AE" w:rsidRDefault="008143AD" w:rsidP="008143AD">
            <w:pPr>
              <w:rPr>
                <w:sz w:val="16"/>
                <w:szCs w:val="16"/>
              </w:rPr>
            </w:pPr>
          </w:p>
        </w:tc>
      </w:tr>
      <w:tr w:rsidR="008143AD" w:rsidRPr="009957AE" w14:paraId="15BF092B" w14:textId="77777777" w:rsidTr="00DA10BF">
        <w:trPr>
          <w:jc w:val="center"/>
        </w:trPr>
        <w:tc>
          <w:tcPr>
            <w:tcW w:w="5929" w:type="dxa"/>
            <w:tcBorders>
              <w:bottom w:val="single" w:sz="4" w:space="0" w:color="auto"/>
            </w:tcBorders>
            <w:shd w:val="clear" w:color="auto" w:fill="auto"/>
            <w:vAlign w:val="center"/>
          </w:tcPr>
          <w:p w14:paraId="15BF0927" w14:textId="0F19009C" w:rsidR="008143AD" w:rsidRPr="009957AE" w:rsidRDefault="008143AD" w:rsidP="008143AD">
            <w:pPr>
              <w:rPr>
                <w:sz w:val="16"/>
                <w:szCs w:val="16"/>
              </w:rPr>
            </w:pPr>
            <w:r w:rsidRPr="009957AE">
              <w:rPr>
                <w:sz w:val="16"/>
                <w:szCs w:val="16"/>
              </w:rPr>
              <w:t>## Vibrating tools (</w:t>
            </w:r>
            <w:r w:rsidR="00430AF9" w:rsidRPr="009957AE">
              <w:rPr>
                <w:sz w:val="16"/>
                <w:szCs w:val="16"/>
              </w:rPr>
              <w:t>e.g.</w:t>
            </w:r>
            <w:r w:rsidRPr="009957AE">
              <w:rPr>
                <w:sz w:val="16"/>
                <w:szCs w:val="16"/>
              </w:rPr>
              <w:t xml:space="preserve">: strimmers, hammer drill, lawnmowers) </w:t>
            </w:r>
          </w:p>
        </w:tc>
        <w:tc>
          <w:tcPr>
            <w:tcW w:w="1313" w:type="dxa"/>
            <w:tcBorders>
              <w:bottom w:val="single" w:sz="4" w:space="0" w:color="auto"/>
            </w:tcBorders>
            <w:shd w:val="clear" w:color="auto" w:fill="auto"/>
          </w:tcPr>
          <w:p w14:paraId="15BF0928" w14:textId="6E46F4BC" w:rsidR="008143AD" w:rsidRPr="009957AE" w:rsidRDefault="008143AD" w:rsidP="008143AD">
            <w:pPr>
              <w:rPr>
                <w:sz w:val="16"/>
                <w:szCs w:val="16"/>
              </w:rPr>
            </w:pPr>
            <w:r w:rsidRPr="00935080">
              <w:rPr>
                <w:sz w:val="16"/>
                <w:szCs w:val="16"/>
              </w:rPr>
              <w:t>N/A</w:t>
            </w:r>
          </w:p>
        </w:tc>
        <w:tc>
          <w:tcPr>
            <w:tcW w:w="1314" w:type="dxa"/>
            <w:tcBorders>
              <w:bottom w:val="single" w:sz="4" w:space="0" w:color="auto"/>
            </w:tcBorders>
            <w:shd w:val="clear" w:color="auto" w:fill="auto"/>
            <w:vAlign w:val="center"/>
          </w:tcPr>
          <w:p w14:paraId="15BF0929" w14:textId="77777777" w:rsidR="008143AD" w:rsidRPr="009957AE" w:rsidRDefault="008143AD" w:rsidP="008143AD">
            <w:pPr>
              <w:rPr>
                <w:sz w:val="16"/>
                <w:szCs w:val="16"/>
              </w:rPr>
            </w:pPr>
          </w:p>
        </w:tc>
        <w:tc>
          <w:tcPr>
            <w:tcW w:w="1314" w:type="dxa"/>
            <w:tcBorders>
              <w:bottom w:val="single" w:sz="4" w:space="0" w:color="auto"/>
            </w:tcBorders>
            <w:shd w:val="clear" w:color="auto" w:fill="auto"/>
            <w:vAlign w:val="center"/>
          </w:tcPr>
          <w:p w14:paraId="15BF092A" w14:textId="77777777" w:rsidR="008143AD" w:rsidRPr="009957AE" w:rsidRDefault="008143AD" w:rsidP="008143AD">
            <w:pPr>
              <w:rPr>
                <w:sz w:val="16"/>
                <w:szCs w:val="16"/>
              </w:rPr>
            </w:pPr>
          </w:p>
        </w:tc>
      </w:tr>
      <w:tr w:rsidR="0012209D" w:rsidRPr="009957AE" w14:paraId="15BF092D" w14:textId="77777777" w:rsidTr="00DA10BF">
        <w:trPr>
          <w:jc w:val="center"/>
        </w:trPr>
        <w:tc>
          <w:tcPr>
            <w:tcW w:w="9870" w:type="dxa"/>
            <w:gridSpan w:val="4"/>
            <w:shd w:val="clear" w:color="auto" w:fill="D9D9D9" w:themeFill="background1" w:themeFillShade="D9"/>
            <w:vAlign w:val="center"/>
          </w:tcPr>
          <w:p w14:paraId="15BF092C" w14:textId="77777777" w:rsidR="0012209D" w:rsidRPr="009957AE" w:rsidRDefault="0012209D" w:rsidP="00DA10BF">
            <w:pPr>
              <w:rPr>
                <w:sz w:val="16"/>
                <w:szCs w:val="16"/>
              </w:rPr>
            </w:pPr>
            <w:r w:rsidRPr="009957AE">
              <w:rPr>
                <w:b/>
                <w:bCs/>
                <w:sz w:val="16"/>
                <w:szCs w:val="16"/>
              </w:rPr>
              <w:t>PHYSICAL ABILITIES</w:t>
            </w:r>
          </w:p>
        </w:tc>
      </w:tr>
      <w:tr w:rsidR="008143AD" w:rsidRPr="009957AE" w14:paraId="15BF0932" w14:textId="77777777" w:rsidTr="00DA10BF">
        <w:trPr>
          <w:jc w:val="center"/>
        </w:trPr>
        <w:tc>
          <w:tcPr>
            <w:tcW w:w="5929" w:type="dxa"/>
            <w:shd w:val="clear" w:color="auto" w:fill="auto"/>
            <w:vAlign w:val="center"/>
          </w:tcPr>
          <w:p w14:paraId="15BF092E" w14:textId="77777777" w:rsidR="008143AD" w:rsidRPr="009957AE" w:rsidRDefault="008143AD" w:rsidP="008143AD">
            <w:pPr>
              <w:rPr>
                <w:sz w:val="16"/>
                <w:szCs w:val="16"/>
              </w:rPr>
            </w:pPr>
            <w:r w:rsidRPr="009957AE">
              <w:rPr>
                <w:sz w:val="16"/>
                <w:szCs w:val="16"/>
              </w:rPr>
              <w:t>Load manual handling</w:t>
            </w:r>
          </w:p>
        </w:tc>
        <w:tc>
          <w:tcPr>
            <w:tcW w:w="1313" w:type="dxa"/>
            <w:shd w:val="clear" w:color="auto" w:fill="auto"/>
          </w:tcPr>
          <w:p w14:paraId="15BF092F" w14:textId="0BA90700"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0" w14:textId="77777777" w:rsidR="008143AD" w:rsidRPr="009957AE" w:rsidRDefault="008143AD" w:rsidP="008143AD">
            <w:pPr>
              <w:rPr>
                <w:sz w:val="16"/>
                <w:szCs w:val="16"/>
              </w:rPr>
            </w:pPr>
          </w:p>
        </w:tc>
        <w:tc>
          <w:tcPr>
            <w:tcW w:w="1314" w:type="dxa"/>
            <w:shd w:val="clear" w:color="auto" w:fill="auto"/>
            <w:vAlign w:val="center"/>
          </w:tcPr>
          <w:p w14:paraId="15BF0931" w14:textId="77777777" w:rsidR="008143AD" w:rsidRPr="009957AE" w:rsidRDefault="008143AD" w:rsidP="008143AD">
            <w:pPr>
              <w:rPr>
                <w:sz w:val="16"/>
                <w:szCs w:val="16"/>
              </w:rPr>
            </w:pPr>
          </w:p>
        </w:tc>
      </w:tr>
      <w:tr w:rsidR="008143AD" w:rsidRPr="009957AE" w14:paraId="15BF0937" w14:textId="77777777" w:rsidTr="00DA10BF">
        <w:trPr>
          <w:jc w:val="center"/>
        </w:trPr>
        <w:tc>
          <w:tcPr>
            <w:tcW w:w="5929" w:type="dxa"/>
            <w:shd w:val="clear" w:color="auto" w:fill="auto"/>
            <w:vAlign w:val="center"/>
          </w:tcPr>
          <w:p w14:paraId="15BF0933" w14:textId="77777777" w:rsidR="008143AD" w:rsidRPr="009957AE" w:rsidRDefault="008143AD" w:rsidP="008143AD">
            <w:pPr>
              <w:rPr>
                <w:sz w:val="16"/>
                <w:szCs w:val="16"/>
              </w:rPr>
            </w:pPr>
            <w:r w:rsidRPr="009957AE">
              <w:rPr>
                <w:sz w:val="16"/>
                <w:szCs w:val="16"/>
              </w:rPr>
              <w:t>Repetitive crouching/kneeling/stooping</w:t>
            </w:r>
          </w:p>
        </w:tc>
        <w:tc>
          <w:tcPr>
            <w:tcW w:w="1313" w:type="dxa"/>
            <w:shd w:val="clear" w:color="auto" w:fill="auto"/>
          </w:tcPr>
          <w:p w14:paraId="15BF0934" w14:textId="4B6DE9C5" w:rsidR="008143AD" w:rsidRPr="009957AE" w:rsidRDefault="008143AD" w:rsidP="008143AD">
            <w:pPr>
              <w:rPr>
                <w:sz w:val="16"/>
                <w:szCs w:val="16"/>
              </w:rPr>
            </w:pPr>
          </w:p>
        </w:tc>
        <w:tc>
          <w:tcPr>
            <w:tcW w:w="1314" w:type="dxa"/>
            <w:shd w:val="clear" w:color="auto" w:fill="auto"/>
            <w:vAlign w:val="center"/>
          </w:tcPr>
          <w:p w14:paraId="15BF0935" w14:textId="77777777" w:rsidR="008143AD" w:rsidRPr="009957AE" w:rsidRDefault="008143AD" w:rsidP="008143AD">
            <w:pPr>
              <w:rPr>
                <w:sz w:val="16"/>
                <w:szCs w:val="16"/>
              </w:rPr>
            </w:pPr>
          </w:p>
        </w:tc>
        <w:tc>
          <w:tcPr>
            <w:tcW w:w="1314" w:type="dxa"/>
            <w:shd w:val="clear" w:color="auto" w:fill="auto"/>
            <w:vAlign w:val="center"/>
          </w:tcPr>
          <w:p w14:paraId="15BF0936" w14:textId="77777777" w:rsidR="008143AD" w:rsidRPr="009957AE" w:rsidRDefault="008143AD" w:rsidP="008143AD">
            <w:pPr>
              <w:rPr>
                <w:sz w:val="16"/>
                <w:szCs w:val="16"/>
              </w:rPr>
            </w:pPr>
          </w:p>
        </w:tc>
      </w:tr>
      <w:tr w:rsidR="008143AD" w:rsidRPr="009957AE" w14:paraId="15BF093C" w14:textId="77777777" w:rsidTr="00DA10BF">
        <w:trPr>
          <w:jc w:val="center"/>
        </w:trPr>
        <w:tc>
          <w:tcPr>
            <w:tcW w:w="5929" w:type="dxa"/>
            <w:shd w:val="clear" w:color="auto" w:fill="auto"/>
            <w:vAlign w:val="center"/>
          </w:tcPr>
          <w:p w14:paraId="15BF0938" w14:textId="77777777" w:rsidR="008143AD" w:rsidRPr="009957AE" w:rsidRDefault="008143AD" w:rsidP="008143AD">
            <w:pPr>
              <w:rPr>
                <w:sz w:val="16"/>
                <w:szCs w:val="16"/>
              </w:rPr>
            </w:pPr>
            <w:r w:rsidRPr="009957AE">
              <w:rPr>
                <w:sz w:val="16"/>
                <w:szCs w:val="16"/>
              </w:rPr>
              <w:t>Repetitive pulling/pushing</w:t>
            </w:r>
          </w:p>
        </w:tc>
        <w:tc>
          <w:tcPr>
            <w:tcW w:w="1313" w:type="dxa"/>
            <w:shd w:val="clear" w:color="auto" w:fill="auto"/>
          </w:tcPr>
          <w:p w14:paraId="15BF0939" w14:textId="7DFB8B4C"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A" w14:textId="77777777" w:rsidR="008143AD" w:rsidRPr="009957AE" w:rsidRDefault="008143AD" w:rsidP="008143AD">
            <w:pPr>
              <w:rPr>
                <w:sz w:val="16"/>
                <w:szCs w:val="16"/>
              </w:rPr>
            </w:pPr>
          </w:p>
        </w:tc>
        <w:tc>
          <w:tcPr>
            <w:tcW w:w="1314" w:type="dxa"/>
            <w:shd w:val="clear" w:color="auto" w:fill="auto"/>
            <w:vAlign w:val="center"/>
          </w:tcPr>
          <w:p w14:paraId="15BF093B" w14:textId="77777777" w:rsidR="008143AD" w:rsidRPr="009957AE" w:rsidRDefault="008143AD" w:rsidP="008143AD">
            <w:pPr>
              <w:rPr>
                <w:sz w:val="16"/>
                <w:szCs w:val="16"/>
              </w:rPr>
            </w:pPr>
          </w:p>
        </w:tc>
      </w:tr>
      <w:tr w:rsidR="008143AD" w:rsidRPr="009957AE" w14:paraId="15BF0941" w14:textId="77777777" w:rsidTr="00DA10BF">
        <w:trPr>
          <w:jc w:val="center"/>
        </w:trPr>
        <w:tc>
          <w:tcPr>
            <w:tcW w:w="5929" w:type="dxa"/>
            <w:shd w:val="clear" w:color="auto" w:fill="auto"/>
            <w:vAlign w:val="center"/>
          </w:tcPr>
          <w:p w14:paraId="15BF093D" w14:textId="77777777" w:rsidR="008143AD" w:rsidRPr="009957AE" w:rsidRDefault="008143AD" w:rsidP="008143AD">
            <w:pPr>
              <w:rPr>
                <w:sz w:val="16"/>
                <w:szCs w:val="16"/>
              </w:rPr>
            </w:pPr>
            <w:r w:rsidRPr="009957AE">
              <w:rPr>
                <w:sz w:val="16"/>
                <w:szCs w:val="16"/>
              </w:rPr>
              <w:t>Repetitive lifting</w:t>
            </w:r>
          </w:p>
        </w:tc>
        <w:tc>
          <w:tcPr>
            <w:tcW w:w="1313" w:type="dxa"/>
            <w:shd w:val="clear" w:color="auto" w:fill="auto"/>
          </w:tcPr>
          <w:p w14:paraId="15BF093E" w14:textId="361BDB52"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3F" w14:textId="77777777" w:rsidR="008143AD" w:rsidRPr="009957AE" w:rsidRDefault="008143AD" w:rsidP="008143AD">
            <w:pPr>
              <w:rPr>
                <w:sz w:val="16"/>
                <w:szCs w:val="16"/>
              </w:rPr>
            </w:pPr>
          </w:p>
        </w:tc>
        <w:tc>
          <w:tcPr>
            <w:tcW w:w="1314" w:type="dxa"/>
            <w:shd w:val="clear" w:color="auto" w:fill="auto"/>
            <w:vAlign w:val="center"/>
          </w:tcPr>
          <w:p w14:paraId="15BF0940" w14:textId="77777777" w:rsidR="008143AD" w:rsidRPr="009957AE" w:rsidRDefault="008143AD" w:rsidP="008143AD">
            <w:pPr>
              <w:rPr>
                <w:sz w:val="16"/>
                <w:szCs w:val="16"/>
              </w:rPr>
            </w:pPr>
          </w:p>
        </w:tc>
      </w:tr>
      <w:tr w:rsidR="008143AD" w:rsidRPr="009957AE" w14:paraId="15BF0946" w14:textId="77777777" w:rsidTr="00DA10BF">
        <w:trPr>
          <w:jc w:val="center"/>
        </w:trPr>
        <w:tc>
          <w:tcPr>
            <w:tcW w:w="5929" w:type="dxa"/>
            <w:shd w:val="clear" w:color="auto" w:fill="auto"/>
            <w:vAlign w:val="center"/>
          </w:tcPr>
          <w:p w14:paraId="15BF0942" w14:textId="77777777" w:rsidR="008143AD" w:rsidRPr="009957AE" w:rsidRDefault="008143AD" w:rsidP="008143AD">
            <w:pPr>
              <w:rPr>
                <w:sz w:val="16"/>
                <w:szCs w:val="16"/>
              </w:rPr>
            </w:pPr>
            <w:r w:rsidRPr="009957AE">
              <w:rPr>
                <w:sz w:val="16"/>
                <w:szCs w:val="16"/>
              </w:rPr>
              <w:t>Standing for prolonged periods</w:t>
            </w:r>
          </w:p>
        </w:tc>
        <w:tc>
          <w:tcPr>
            <w:tcW w:w="1313" w:type="dxa"/>
            <w:shd w:val="clear" w:color="auto" w:fill="auto"/>
          </w:tcPr>
          <w:p w14:paraId="15BF0943" w14:textId="1D5CB69A" w:rsidR="008143AD" w:rsidRPr="009957AE" w:rsidRDefault="008143AD" w:rsidP="008143AD">
            <w:pPr>
              <w:rPr>
                <w:sz w:val="16"/>
                <w:szCs w:val="16"/>
              </w:rPr>
            </w:pPr>
          </w:p>
        </w:tc>
        <w:tc>
          <w:tcPr>
            <w:tcW w:w="1314" w:type="dxa"/>
            <w:shd w:val="clear" w:color="auto" w:fill="auto"/>
            <w:vAlign w:val="center"/>
          </w:tcPr>
          <w:p w14:paraId="15BF0944" w14:textId="312AEF75" w:rsidR="008143AD" w:rsidRPr="009957AE" w:rsidRDefault="008143AD" w:rsidP="008143AD">
            <w:pPr>
              <w:rPr>
                <w:sz w:val="16"/>
                <w:szCs w:val="16"/>
              </w:rPr>
            </w:pPr>
          </w:p>
        </w:tc>
        <w:tc>
          <w:tcPr>
            <w:tcW w:w="1314" w:type="dxa"/>
            <w:shd w:val="clear" w:color="auto" w:fill="auto"/>
            <w:vAlign w:val="center"/>
          </w:tcPr>
          <w:p w14:paraId="15BF0945" w14:textId="77777777" w:rsidR="008143AD" w:rsidRPr="009957AE" w:rsidRDefault="008143AD" w:rsidP="008143AD">
            <w:pPr>
              <w:rPr>
                <w:sz w:val="16"/>
                <w:szCs w:val="16"/>
              </w:rPr>
            </w:pPr>
          </w:p>
        </w:tc>
      </w:tr>
      <w:tr w:rsidR="008143AD" w:rsidRPr="009957AE" w14:paraId="15BF094B" w14:textId="77777777" w:rsidTr="00DA10BF">
        <w:trPr>
          <w:jc w:val="center"/>
        </w:trPr>
        <w:tc>
          <w:tcPr>
            <w:tcW w:w="5929" w:type="dxa"/>
            <w:shd w:val="clear" w:color="auto" w:fill="auto"/>
            <w:vAlign w:val="center"/>
          </w:tcPr>
          <w:p w14:paraId="15BF0947" w14:textId="77777777" w:rsidR="008143AD" w:rsidRPr="009957AE" w:rsidRDefault="008143AD" w:rsidP="008143AD">
            <w:pPr>
              <w:rPr>
                <w:sz w:val="16"/>
                <w:szCs w:val="16"/>
              </w:rPr>
            </w:pPr>
            <w:r w:rsidRPr="009957AE">
              <w:rPr>
                <w:sz w:val="16"/>
                <w:szCs w:val="16"/>
              </w:rPr>
              <w:t>Repetitive climbing (ie: steps, stools, ladders, stairs)</w:t>
            </w:r>
          </w:p>
        </w:tc>
        <w:tc>
          <w:tcPr>
            <w:tcW w:w="1313" w:type="dxa"/>
            <w:shd w:val="clear" w:color="auto" w:fill="auto"/>
          </w:tcPr>
          <w:p w14:paraId="15BF0948" w14:textId="52ADFCFD" w:rsidR="008143AD" w:rsidRPr="009957AE" w:rsidRDefault="008143AD" w:rsidP="008143AD">
            <w:pPr>
              <w:rPr>
                <w:sz w:val="16"/>
                <w:szCs w:val="16"/>
              </w:rPr>
            </w:pPr>
          </w:p>
        </w:tc>
        <w:tc>
          <w:tcPr>
            <w:tcW w:w="1314" w:type="dxa"/>
            <w:shd w:val="clear" w:color="auto" w:fill="auto"/>
            <w:vAlign w:val="center"/>
          </w:tcPr>
          <w:p w14:paraId="15BF0949" w14:textId="573134AB" w:rsidR="008143AD" w:rsidRPr="009957AE" w:rsidRDefault="008143AD" w:rsidP="008143AD">
            <w:pPr>
              <w:rPr>
                <w:sz w:val="16"/>
                <w:szCs w:val="16"/>
              </w:rPr>
            </w:pPr>
          </w:p>
        </w:tc>
        <w:tc>
          <w:tcPr>
            <w:tcW w:w="1314" w:type="dxa"/>
            <w:shd w:val="clear" w:color="auto" w:fill="auto"/>
            <w:vAlign w:val="center"/>
          </w:tcPr>
          <w:p w14:paraId="15BF094A" w14:textId="77777777" w:rsidR="008143AD" w:rsidRPr="009957AE" w:rsidRDefault="008143AD" w:rsidP="008143AD">
            <w:pPr>
              <w:rPr>
                <w:sz w:val="16"/>
                <w:szCs w:val="16"/>
              </w:rPr>
            </w:pPr>
          </w:p>
        </w:tc>
      </w:tr>
      <w:tr w:rsidR="008143AD" w:rsidRPr="009957AE" w14:paraId="15BF0950" w14:textId="77777777" w:rsidTr="00DA10BF">
        <w:trPr>
          <w:jc w:val="center"/>
        </w:trPr>
        <w:tc>
          <w:tcPr>
            <w:tcW w:w="5929" w:type="dxa"/>
            <w:shd w:val="clear" w:color="auto" w:fill="auto"/>
            <w:vAlign w:val="center"/>
          </w:tcPr>
          <w:p w14:paraId="15BF094C" w14:textId="22398DB6" w:rsidR="008143AD" w:rsidRPr="009957AE" w:rsidRDefault="008143AD" w:rsidP="008143AD">
            <w:pPr>
              <w:rPr>
                <w:sz w:val="16"/>
                <w:szCs w:val="16"/>
              </w:rPr>
            </w:pPr>
            <w:r w:rsidRPr="009957AE">
              <w:rPr>
                <w:sz w:val="16"/>
                <w:szCs w:val="16"/>
              </w:rPr>
              <w:t>Fine motor grips (</w:t>
            </w:r>
            <w:r w:rsidR="00430AF9" w:rsidRPr="009957AE">
              <w:rPr>
                <w:sz w:val="16"/>
                <w:szCs w:val="16"/>
              </w:rPr>
              <w:t>e.g.</w:t>
            </w:r>
            <w:r w:rsidRPr="009957AE">
              <w:rPr>
                <w:sz w:val="16"/>
                <w:szCs w:val="16"/>
              </w:rPr>
              <w:t>: pipetting)</w:t>
            </w:r>
          </w:p>
        </w:tc>
        <w:tc>
          <w:tcPr>
            <w:tcW w:w="1313" w:type="dxa"/>
            <w:shd w:val="clear" w:color="auto" w:fill="auto"/>
          </w:tcPr>
          <w:p w14:paraId="15BF094D" w14:textId="03D23F48"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4E" w14:textId="77777777" w:rsidR="008143AD" w:rsidRPr="009957AE" w:rsidRDefault="008143AD" w:rsidP="008143AD">
            <w:pPr>
              <w:rPr>
                <w:sz w:val="16"/>
                <w:szCs w:val="16"/>
              </w:rPr>
            </w:pPr>
          </w:p>
        </w:tc>
        <w:tc>
          <w:tcPr>
            <w:tcW w:w="1314" w:type="dxa"/>
            <w:shd w:val="clear" w:color="auto" w:fill="auto"/>
            <w:vAlign w:val="center"/>
          </w:tcPr>
          <w:p w14:paraId="15BF094F" w14:textId="77777777" w:rsidR="008143AD" w:rsidRPr="009957AE" w:rsidRDefault="008143AD" w:rsidP="008143AD">
            <w:pPr>
              <w:rPr>
                <w:sz w:val="16"/>
                <w:szCs w:val="16"/>
              </w:rPr>
            </w:pPr>
          </w:p>
        </w:tc>
      </w:tr>
      <w:tr w:rsidR="008143AD" w:rsidRPr="009957AE" w14:paraId="15BF0955" w14:textId="77777777" w:rsidTr="00DA10BF">
        <w:trPr>
          <w:jc w:val="center"/>
        </w:trPr>
        <w:tc>
          <w:tcPr>
            <w:tcW w:w="5929" w:type="dxa"/>
            <w:shd w:val="clear" w:color="auto" w:fill="auto"/>
            <w:vAlign w:val="center"/>
          </w:tcPr>
          <w:p w14:paraId="15BF0951" w14:textId="77777777" w:rsidR="008143AD" w:rsidRPr="009957AE" w:rsidRDefault="008143AD" w:rsidP="008143AD">
            <w:pPr>
              <w:rPr>
                <w:sz w:val="16"/>
                <w:szCs w:val="16"/>
              </w:rPr>
            </w:pPr>
            <w:r w:rsidRPr="009957AE">
              <w:rPr>
                <w:sz w:val="16"/>
                <w:szCs w:val="16"/>
              </w:rPr>
              <w:t>Gross motor grips</w:t>
            </w:r>
          </w:p>
        </w:tc>
        <w:tc>
          <w:tcPr>
            <w:tcW w:w="1313" w:type="dxa"/>
            <w:shd w:val="clear" w:color="auto" w:fill="auto"/>
          </w:tcPr>
          <w:p w14:paraId="15BF0952" w14:textId="33D259D1"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3" w14:textId="77777777" w:rsidR="008143AD" w:rsidRPr="009957AE" w:rsidRDefault="008143AD" w:rsidP="008143AD">
            <w:pPr>
              <w:rPr>
                <w:sz w:val="16"/>
                <w:szCs w:val="16"/>
              </w:rPr>
            </w:pPr>
          </w:p>
        </w:tc>
        <w:tc>
          <w:tcPr>
            <w:tcW w:w="1314" w:type="dxa"/>
            <w:shd w:val="clear" w:color="auto" w:fill="auto"/>
            <w:vAlign w:val="center"/>
          </w:tcPr>
          <w:p w14:paraId="15BF0954" w14:textId="77777777" w:rsidR="008143AD" w:rsidRPr="009957AE" w:rsidRDefault="008143AD" w:rsidP="008143AD">
            <w:pPr>
              <w:rPr>
                <w:sz w:val="16"/>
                <w:szCs w:val="16"/>
              </w:rPr>
            </w:pPr>
          </w:p>
        </w:tc>
      </w:tr>
      <w:tr w:rsidR="008143AD" w:rsidRPr="009957AE" w14:paraId="15BF095A" w14:textId="77777777" w:rsidTr="00DA10BF">
        <w:trPr>
          <w:jc w:val="center"/>
        </w:trPr>
        <w:tc>
          <w:tcPr>
            <w:tcW w:w="5929" w:type="dxa"/>
            <w:shd w:val="clear" w:color="auto" w:fill="auto"/>
            <w:vAlign w:val="center"/>
          </w:tcPr>
          <w:p w14:paraId="15BF0956" w14:textId="77777777" w:rsidR="008143AD" w:rsidRPr="009957AE" w:rsidRDefault="008143AD" w:rsidP="008143AD">
            <w:pPr>
              <w:rPr>
                <w:sz w:val="16"/>
                <w:szCs w:val="16"/>
              </w:rPr>
            </w:pPr>
            <w:r w:rsidRPr="009957AE">
              <w:rPr>
                <w:sz w:val="16"/>
                <w:szCs w:val="16"/>
              </w:rPr>
              <w:t>Repetitive reaching below shoulder height</w:t>
            </w:r>
          </w:p>
        </w:tc>
        <w:tc>
          <w:tcPr>
            <w:tcW w:w="1313" w:type="dxa"/>
            <w:shd w:val="clear" w:color="auto" w:fill="auto"/>
          </w:tcPr>
          <w:p w14:paraId="15BF0957" w14:textId="27CC644B"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8" w14:textId="77777777" w:rsidR="008143AD" w:rsidRPr="009957AE" w:rsidRDefault="008143AD" w:rsidP="008143AD">
            <w:pPr>
              <w:rPr>
                <w:sz w:val="16"/>
                <w:szCs w:val="16"/>
              </w:rPr>
            </w:pPr>
          </w:p>
        </w:tc>
        <w:tc>
          <w:tcPr>
            <w:tcW w:w="1314" w:type="dxa"/>
            <w:shd w:val="clear" w:color="auto" w:fill="auto"/>
            <w:vAlign w:val="center"/>
          </w:tcPr>
          <w:p w14:paraId="15BF0959" w14:textId="77777777" w:rsidR="008143AD" w:rsidRPr="009957AE" w:rsidRDefault="008143AD" w:rsidP="008143AD">
            <w:pPr>
              <w:rPr>
                <w:sz w:val="16"/>
                <w:szCs w:val="16"/>
              </w:rPr>
            </w:pPr>
          </w:p>
        </w:tc>
      </w:tr>
      <w:tr w:rsidR="008143AD" w:rsidRPr="009957AE" w14:paraId="15BF095F" w14:textId="77777777" w:rsidTr="00DA10BF">
        <w:trPr>
          <w:jc w:val="center"/>
        </w:trPr>
        <w:tc>
          <w:tcPr>
            <w:tcW w:w="5929" w:type="dxa"/>
            <w:shd w:val="clear" w:color="auto" w:fill="auto"/>
            <w:vAlign w:val="center"/>
          </w:tcPr>
          <w:p w14:paraId="15BF095B" w14:textId="77777777" w:rsidR="008143AD" w:rsidRPr="009957AE" w:rsidRDefault="008143AD" w:rsidP="008143AD">
            <w:pPr>
              <w:rPr>
                <w:sz w:val="16"/>
                <w:szCs w:val="16"/>
              </w:rPr>
            </w:pPr>
            <w:r w:rsidRPr="009957AE">
              <w:rPr>
                <w:sz w:val="16"/>
                <w:szCs w:val="16"/>
              </w:rPr>
              <w:t>Repetitive reaching at shoulder height</w:t>
            </w:r>
          </w:p>
        </w:tc>
        <w:tc>
          <w:tcPr>
            <w:tcW w:w="1313" w:type="dxa"/>
            <w:shd w:val="clear" w:color="auto" w:fill="auto"/>
          </w:tcPr>
          <w:p w14:paraId="15BF095C" w14:textId="67306204" w:rsidR="008143AD" w:rsidRPr="009957AE" w:rsidRDefault="008143AD" w:rsidP="008143AD">
            <w:pPr>
              <w:rPr>
                <w:sz w:val="16"/>
                <w:szCs w:val="16"/>
              </w:rPr>
            </w:pPr>
            <w:r w:rsidRPr="0010015D">
              <w:rPr>
                <w:sz w:val="16"/>
                <w:szCs w:val="16"/>
              </w:rPr>
              <w:t>N/A</w:t>
            </w:r>
          </w:p>
        </w:tc>
        <w:tc>
          <w:tcPr>
            <w:tcW w:w="1314" w:type="dxa"/>
            <w:shd w:val="clear" w:color="auto" w:fill="auto"/>
            <w:vAlign w:val="center"/>
          </w:tcPr>
          <w:p w14:paraId="15BF095D" w14:textId="77777777" w:rsidR="008143AD" w:rsidRPr="009957AE" w:rsidRDefault="008143AD" w:rsidP="008143AD">
            <w:pPr>
              <w:rPr>
                <w:sz w:val="16"/>
                <w:szCs w:val="16"/>
              </w:rPr>
            </w:pPr>
          </w:p>
        </w:tc>
        <w:tc>
          <w:tcPr>
            <w:tcW w:w="1314" w:type="dxa"/>
            <w:shd w:val="clear" w:color="auto" w:fill="auto"/>
            <w:vAlign w:val="center"/>
          </w:tcPr>
          <w:p w14:paraId="15BF095E" w14:textId="77777777" w:rsidR="008143AD" w:rsidRPr="009957AE" w:rsidRDefault="008143AD" w:rsidP="008143AD">
            <w:pPr>
              <w:rPr>
                <w:sz w:val="16"/>
                <w:szCs w:val="16"/>
              </w:rPr>
            </w:pPr>
          </w:p>
        </w:tc>
      </w:tr>
      <w:tr w:rsidR="008143AD" w:rsidRPr="009957AE" w14:paraId="15BF0964" w14:textId="77777777" w:rsidTr="00DA10BF">
        <w:trPr>
          <w:jc w:val="center"/>
        </w:trPr>
        <w:tc>
          <w:tcPr>
            <w:tcW w:w="5929" w:type="dxa"/>
            <w:tcBorders>
              <w:bottom w:val="single" w:sz="4" w:space="0" w:color="auto"/>
            </w:tcBorders>
            <w:shd w:val="clear" w:color="auto" w:fill="auto"/>
            <w:vAlign w:val="center"/>
          </w:tcPr>
          <w:p w14:paraId="15BF0960" w14:textId="77777777" w:rsidR="008143AD" w:rsidRPr="009957AE" w:rsidRDefault="008143AD" w:rsidP="008143AD">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tcPr>
          <w:p w14:paraId="15BF0961" w14:textId="462D2C50" w:rsidR="008143AD" w:rsidRPr="009957AE" w:rsidRDefault="008143AD" w:rsidP="008143AD">
            <w:pPr>
              <w:rPr>
                <w:sz w:val="16"/>
                <w:szCs w:val="16"/>
              </w:rPr>
            </w:pPr>
            <w:r w:rsidRPr="0010015D">
              <w:rPr>
                <w:sz w:val="16"/>
                <w:szCs w:val="16"/>
              </w:rPr>
              <w:t>N/A</w:t>
            </w:r>
          </w:p>
        </w:tc>
        <w:tc>
          <w:tcPr>
            <w:tcW w:w="1314" w:type="dxa"/>
            <w:tcBorders>
              <w:bottom w:val="single" w:sz="4" w:space="0" w:color="auto"/>
            </w:tcBorders>
            <w:shd w:val="clear" w:color="auto" w:fill="auto"/>
            <w:vAlign w:val="center"/>
          </w:tcPr>
          <w:p w14:paraId="15BF0962" w14:textId="77777777" w:rsidR="008143AD" w:rsidRPr="009957AE" w:rsidRDefault="008143AD" w:rsidP="008143AD">
            <w:pPr>
              <w:rPr>
                <w:sz w:val="16"/>
                <w:szCs w:val="16"/>
              </w:rPr>
            </w:pPr>
          </w:p>
        </w:tc>
        <w:tc>
          <w:tcPr>
            <w:tcW w:w="1314" w:type="dxa"/>
            <w:tcBorders>
              <w:bottom w:val="single" w:sz="4" w:space="0" w:color="auto"/>
            </w:tcBorders>
            <w:shd w:val="clear" w:color="auto" w:fill="auto"/>
            <w:vAlign w:val="center"/>
          </w:tcPr>
          <w:p w14:paraId="15BF0963" w14:textId="77777777" w:rsidR="008143AD" w:rsidRPr="009957AE" w:rsidRDefault="008143AD" w:rsidP="008143AD">
            <w:pPr>
              <w:rPr>
                <w:sz w:val="16"/>
                <w:szCs w:val="16"/>
              </w:rPr>
            </w:pPr>
          </w:p>
        </w:tc>
      </w:tr>
      <w:tr w:rsidR="0012209D" w:rsidRPr="009957AE" w14:paraId="15BF0966" w14:textId="77777777" w:rsidTr="00DA10BF">
        <w:trPr>
          <w:jc w:val="center"/>
        </w:trPr>
        <w:tc>
          <w:tcPr>
            <w:tcW w:w="9870" w:type="dxa"/>
            <w:gridSpan w:val="4"/>
            <w:shd w:val="clear" w:color="auto" w:fill="D9D9D9" w:themeFill="background1" w:themeFillShade="D9"/>
            <w:vAlign w:val="center"/>
          </w:tcPr>
          <w:p w14:paraId="15BF0965" w14:textId="77777777" w:rsidR="0012209D" w:rsidRPr="009957AE" w:rsidRDefault="0012209D" w:rsidP="00DA10BF">
            <w:pPr>
              <w:rPr>
                <w:sz w:val="16"/>
                <w:szCs w:val="16"/>
              </w:rPr>
            </w:pPr>
            <w:r w:rsidRPr="009957AE">
              <w:rPr>
                <w:b/>
                <w:bCs/>
                <w:sz w:val="16"/>
                <w:szCs w:val="16"/>
              </w:rPr>
              <w:t>PSYCHOSOCIAL ISSUES</w:t>
            </w:r>
          </w:p>
        </w:tc>
      </w:tr>
      <w:tr w:rsidR="0012209D" w:rsidRPr="009957AE" w14:paraId="15BF096B" w14:textId="77777777" w:rsidTr="00DA10BF">
        <w:trPr>
          <w:jc w:val="center"/>
        </w:trPr>
        <w:tc>
          <w:tcPr>
            <w:tcW w:w="5929" w:type="dxa"/>
            <w:shd w:val="clear" w:color="auto" w:fill="auto"/>
            <w:vAlign w:val="center"/>
          </w:tcPr>
          <w:p w14:paraId="15BF0967" w14:textId="77777777" w:rsidR="0012209D" w:rsidRPr="009957AE" w:rsidRDefault="0012209D" w:rsidP="00DA10BF">
            <w:pPr>
              <w:rPr>
                <w:sz w:val="16"/>
                <w:szCs w:val="16"/>
              </w:rPr>
            </w:pPr>
            <w:r w:rsidRPr="009957AE">
              <w:rPr>
                <w:sz w:val="16"/>
                <w:szCs w:val="16"/>
              </w:rPr>
              <w:t>Face to face contact with public</w:t>
            </w:r>
          </w:p>
        </w:tc>
        <w:tc>
          <w:tcPr>
            <w:tcW w:w="1313" w:type="dxa"/>
            <w:shd w:val="clear" w:color="auto" w:fill="auto"/>
            <w:vAlign w:val="center"/>
          </w:tcPr>
          <w:p w14:paraId="15BF0968" w14:textId="4E09D260" w:rsidR="0012209D" w:rsidRPr="009957AE" w:rsidRDefault="008143AD" w:rsidP="00DA10BF">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DA10BF">
            <w:pPr>
              <w:rPr>
                <w:sz w:val="16"/>
                <w:szCs w:val="16"/>
              </w:rPr>
            </w:pPr>
          </w:p>
        </w:tc>
        <w:tc>
          <w:tcPr>
            <w:tcW w:w="1314" w:type="dxa"/>
            <w:shd w:val="clear" w:color="auto" w:fill="auto"/>
            <w:vAlign w:val="center"/>
          </w:tcPr>
          <w:p w14:paraId="15BF096A" w14:textId="77777777" w:rsidR="0012209D" w:rsidRPr="009957AE" w:rsidRDefault="0012209D" w:rsidP="00DA10BF">
            <w:pPr>
              <w:rPr>
                <w:sz w:val="16"/>
                <w:szCs w:val="16"/>
              </w:rPr>
            </w:pPr>
          </w:p>
        </w:tc>
      </w:tr>
      <w:tr w:rsidR="0012209D" w:rsidRPr="009957AE" w14:paraId="15BF0970" w14:textId="77777777" w:rsidTr="00DA10BF">
        <w:trPr>
          <w:jc w:val="center"/>
        </w:trPr>
        <w:tc>
          <w:tcPr>
            <w:tcW w:w="5929" w:type="dxa"/>
            <w:shd w:val="clear" w:color="auto" w:fill="auto"/>
            <w:vAlign w:val="center"/>
          </w:tcPr>
          <w:p w14:paraId="15BF096C" w14:textId="77777777" w:rsidR="0012209D" w:rsidRPr="009957AE" w:rsidRDefault="0012209D" w:rsidP="00DA10BF">
            <w:pPr>
              <w:rPr>
                <w:sz w:val="16"/>
                <w:szCs w:val="16"/>
              </w:rPr>
            </w:pPr>
            <w:r w:rsidRPr="009957AE">
              <w:rPr>
                <w:sz w:val="16"/>
                <w:szCs w:val="16"/>
              </w:rPr>
              <w:t>Lone working</w:t>
            </w:r>
          </w:p>
        </w:tc>
        <w:tc>
          <w:tcPr>
            <w:tcW w:w="1313" w:type="dxa"/>
            <w:shd w:val="clear" w:color="auto" w:fill="auto"/>
            <w:vAlign w:val="center"/>
          </w:tcPr>
          <w:p w14:paraId="15BF096D" w14:textId="474E9D77" w:rsidR="0012209D" w:rsidRPr="009957AE" w:rsidRDefault="00FD7D7F" w:rsidP="00DA10BF">
            <w:pPr>
              <w:rPr>
                <w:sz w:val="16"/>
                <w:szCs w:val="16"/>
              </w:rPr>
            </w:pPr>
            <w:r>
              <w:rPr>
                <w:sz w:val="16"/>
                <w:szCs w:val="16"/>
              </w:rPr>
              <w:t>X</w:t>
            </w:r>
          </w:p>
        </w:tc>
        <w:tc>
          <w:tcPr>
            <w:tcW w:w="1314" w:type="dxa"/>
            <w:shd w:val="clear" w:color="auto" w:fill="auto"/>
            <w:vAlign w:val="center"/>
          </w:tcPr>
          <w:p w14:paraId="15BF096E" w14:textId="774FB138" w:rsidR="0012209D" w:rsidRPr="009957AE" w:rsidRDefault="0012209D" w:rsidP="00DA10BF">
            <w:pPr>
              <w:rPr>
                <w:sz w:val="16"/>
                <w:szCs w:val="16"/>
              </w:rPr>
            </w:pPr>
          </w:p>
        </w:tc>
        <w:tc>
          <w:tcPr>
            <w:tcW w:w="1314" w:type="dxa"/>
            <w:shd w:val="clear" w:color="auto" w:fill="auto"/>
            <w:vAlign w:val="center"/>
          </w:tcPr>
          <w:p w14:paraId="15BF096F" w14:textId="77777777" w:rsidR="0012209D" w:rsidRPr="009957AE" w:rsidRDefault="0012209D" w:rsidP="00DA10BF">
            <w:pPr>
              <w:rPr>
                <w:sz w:val="16"/>
                <w:szCs w:val="16"/>
              </w:rPr>
            </w:pPr>
          </w:p>
        </w:tc>
      </w:tr>
      <w:tr w:rsidR="0012209D" w:rsidRPr="009957AE" w14:paraId="15BF0975" w14:textId="77777777" w:rsidTr="00DA10BF">
        <w:trPr>
          <w:jc w:val="center"/>
        </w:trPr>
        <w:tc>
          <w:tcPr>
            <w:tcW w:w="5929" w:type="dxa"/>
            <w:shd w:val="clear" w:color="auto" w:fill="auto"/>
            <w:vAlign w:val="center"/>
          </w:tcPr>
          <w:p w14:paraId="15BF0971" w14:textId="77777777" w:rsidR="0012209D" w:rsidRPr="009957AE" w:rsidRDefault="0012209D" w:rsidP="00DA10BF">
            <w:pPr>
              <w:rPr>
                <w:sz w:val="16"/>
                <w:szCs w:val="16"/>
              </w:rPr>
            </w:pPr>
            <w:r w:rsidRPr="009957AE">
              <w:rPr>
                <w:sz w:val="16"/>
                <w:szCs w:val="16"/>
              </w:rPr>
              <w:lastRenderedPageBreak/>
              <w:t xml:space="preserve">## Shift work/night work/on call duties </w:t>
            </w:r>
          </w:p>
        </w:tc>
        <w:tc>
          <w:tcPr>
            <w:tcW w:w="1313" w:type="dxa"/>
            <w:shd w:val="clear" w:color="auto" w:fill="auto"/>
            <w:vAlign w:val="center"/>
          </w:tcPr>
          <w:p w14:paraId="15BF0972" w14:textId="77777777" w:rsidR="0012209D" w:rsidRPr="009957AE" w:rsidRDefault="0012209D" w:rsidP="00DA10BF">
            <w:pPr>
              <w:rPr>
                <w:sz w:val="16"/>
                <w:szCs w:val="16"/>
              </w:rPr>
            </w:pPr>
          </w:p>
        </w:tc>
        <w:tc>
          <w:tcPr>
            <w:tcW w:w="1314" w:type="dxa"/>
            <w:shd w:val="clear" w:color="auto" w:fill="auto"/>
            <w:vAlign w:val="center"/>
          </w:tcPr>
          <w:p w14:paraId="15BF0973" w14:textId="77777777" w:rsidR="0012209D" w:rsidRPr="009957AE" w:rsidRDefault="0012209D" w:rsidP="00DA10BF">
            <w:pPr>
              <w:rPr>
                <w:sz w:val="16"/>
                <w:szCs w:val="16"/>
              </w:rPr>
            </w:pPr>
          </w:p>
        </w:tc>
        <w:tc>
          <w:tcPr>
            <w:tcW w:w="1314" w:type="dxa"/>
            <w:shd w:val="clear" w:color="auto" w:fill="auto"/>
            <w:vAlign w:val="center"/>
          </w:tcPr>
          <w:p w14:paraId="15BF0974" w14:textId="77777777" w:rsidR="0012209D" w:rsidRPr="009957AE" w:rsidRDefault="0012209D" w:rsidP="00DA10BF">
            <w:pPr>
              <w:rPr>
                <w:sz w:val="16"/>
                <w:szCs w:val="16"/>
              </w:rPr>
            </w:pPr>
          </w:p>
        </w:tc>
      </w:tr>
    </w:tbl>
    <w:p w14:paraId="0F86F9C2" w14:textId="77777777" w:rsidR="001B261F" w:rsidRDefault="001B261F" w:rsidP="001B261F">
      <w:pPr>
        <w:spacing w:before="79"/>
        <w:ind w:left="318"/>
        <w:rPr>
          <w:sz w:val="52"/>
        </w:rPr>
      </w:pPr>
      <w:r>
        <w:rPr>
          <w:color w:val="808080"/>
          <w:sz w:val="24"/>
        </w:rPr>
        <w:t xml:space="preserve">Appendix 1. </w:t>
      </w:r>
      <w:r w:rsidRPr="008460C9">
        <w:rPr>
          <w:color w:val="808080"/>
          <w:sz w:val="32"/>
          <w:szCs w:val="32"/>
        </w:rPr>
        <w:t>Embedding Collegiality</w:t>
      </w:r>
    </w:p>
    <w:p w14:paraId="4978FF2D" w14:textId="61ADEF0E" w:rsidR="001B261F" w:rsidRDefault="001B261F" w:rsidP="00946892">
      <w:pPr>
        <w:pStyle w:val="BodyText"/>
        <w:spacing w:before="276"/>
        <w:ind w:left="318" w:right="758"/>
        <w:rPr>
          <w:sz w:val="17"/>
        </w:rPr>
      </w:pPr>
      <w:r w:rsidRPr="008460C9">
        <w:rPr>
          <w:rFonts w:ascii="Lucida Sans" w:hAnsi="Lucida Sans" w:cstheme="minorHAnsi"/>
          <w:b w:val="0"/>
          <w:sz w:val="18"/>
          <w:szCs w:val="18"/>
        </w:rPr>
        <w:t xml:space="preserve">Collegiality represents one of the four core principles of the </w:t>
      </w:r>
      <w:r w:rsidR="00EB4F52" w:rsidRPr="008460C9">
        <w:rPr>
          <w:rFonts w:ascii="Lucida Sans" w:hAnsi="Lucida Sans" w:cstheme="minorHAnsi"/>
          <w:b w:val="0"/>
          <w:sz w:val="18"/>
          <w:szCs w:val="18"/>
        </w:rPr>
        <w:t>University:</w:t>
      </w:r>
      <w:r w:rsidRPr="008460C9">
        <w:rPr>
          <w:rFonts w:ascii="Lucida Sans" w:hAnsi="Lucida Sans" w:cstheme="minorHAnsi"/>
          <w:b w:val="0"/>
          <w:sz w:val="18"/>
          <w:szCs w:val="18"/>
        </w:rPr>
        <w:t xml:space="preserve"> Collegiality, Quality, Internationalisation and Sustainability. Our Southampton Behaviours set out our expectations of all staff across the University to support the achievement of our strategy.</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186"/>
      </w:tblGrid>
      <w:tr w:rsidR="001B261F" w14:paraId="449DF0E8" w14:textId="77777777" w:rsidTr="00086B91">
        <w:trPr>
          <w:trHeight w:val="330"/>
        </w:trPr>
        <w:tc>
          <w:tcPr>
            <w:tcW w:w="1560" w:type="dxa"/>
            <w:tcBorders>
              <w:bottom w:val="single" w:sz="8" w:space="0" w:color="000000"/>
              <w:right w:val="single" w:sz="8" w:space="0" w:color="000000"/>
            </w:tcBorders>
          </w:tcPr>
          <w:p w14:paraId="41E23BA3" w14:textId="77777777" w:rsidR="001B261F" w:rsidRDefault="001B261F" w:rsidP="00086B91">
            <w:pPr>
              <w:pStyle w:val="TableParagraph"/>
              <w:spacing w:before="43"/>
              <w:ind w:left="410"/>
              <w:rPr>
                <w:b/>
                <w:sz w:val="18"/>
              </w:rPr>
            </w:pPr>
            <w:r>
              <w:rPr>
                <w:b/>
                <w:sz w:val="18"/>
              </w:rPr>
              <w:t>All staff</w:t>
            </w:r>
          </w:p>
        </w:tc>
        <w:tc>
          <w:tcPr>
            <w:tcW w:w="8186" w:type="dxa"/>
            <w:tcBorders>
              <w:left w:val="single" w:sz="8" w:space="0" w:color="000000"/>
              <w:bottom w:val="single" w:sz="8" w:space="0" w:color="000000"/>
            </w:tcBorders>
          </w:tcPr>
          <w:p w14:paraId="1F16B156" w14:textId="77777777" w:rsidR="001B261F" w:rsidRDefault="001B261F" w:rsidP="00086B91">
            <w:pPr>
              <w:pStyle w:val="TableParagraph"/>
              <w:spacing w:before="43"/>
              <w:ind w:left="3604" w:right="3602"/>
              <w:jc w:val="center"/>
              <w:rPr>
                <w:b/>
                <w:sz w:val="18"/>
              </w:rPr>
            </w:pPr>
            <w:r>
              <w:rPr>
                <w:b/>
                <w:sz w:val="18"/>
              </w:rPr>
              <w:t>Behaviour</w:t>
            </w:r>
          </w:p>
        </w:tc>
      </w:tr>
      <w:tr w:rsidR="001B261F" w14:paraId="0A674FC7" w14:textId="77777777" w:rsidTr="00086B91">
        <w:trPr>
          <w:trHeight w:val="481"/>
        </w:trPr>
        <w:tc>
          <w:tcPr>
            <w:tcW w:w="1560" w:type="dxa"/>
            <w:vMerge w:val="restart"/>
            <w:tcBorders>
              <w:top w:val="single" w:sz="8" w:space="0" w:color="000000"/>
              <w:bottom w:val="single" w:sz="8" w:space="0" w:color="000000"/>
              <w:right w:val="single" w:sz="8" w:space="0" w:color="000000"/>
            </w:tcBorders>
            <w:shd w:val="clear" w:color="auto" w:fill="DD4713"/>
          </w:tcPr>
          <w:p w14:paraId="7A2FC4C0" w14:textId="77777777" w:rsidR="001B261F" w:rsidRDefault="001B261F" w:rsidP="00086B91">
            <w:pPr>
              <w:pStyle w:val="TableParagraph"/>
              <w:rPr>
                <w:sz w:val="20"/>
              </w:rPr>
            </w:pPr>
          </w:p>
          <w:p w14:paraId="159BFD1A" w14:textId="77777777" w:rsidR="001B261F" w:rsidRDefault="001B261F" w:rsidP="00086B91">
            <w:pPr>
              <w:pStyle w:val="TableParagraph"/>
              <w:spacing w:before="160" w:line="276" w:lineRule="auto"/>
              <w:ind w:left="268" w:right="236" w:firstLine="110"/>
              <w:rPr>
                <w:b/>
                <w:sz w:val="18"/>
              </w:rPr>
            </w:pPr>
            <w:r>
              <w:rPr>
                <w:b/>
                <w:color w:val="FFFFFF"/>
                <w:sz w:val="18"/>
              </w:rPr>
              <w:t>Personal Leadership</w:t>
            </w:r>
          </w:p>
        </w:tc>
        <w:tc>
          <w:tcPr>
            <w:tcW w:w="8186" w:type="dxa"/>
            <w:tcBorders>
              <w:top w:val="single" w:sz="8" w:space="0" w:color="000000"/>
              <w:left w:val="single" w:sz="8" w:space="0" w:color="000000"/>
            </w:tcBorders>
          </w:tcPr>
          <w:p w14:paraId="1C4991F5" w14:textId="77777777" w:rsidR="001B261F" w:rsidRDefault="001B261F" w:rsidP="00086B91">
            <w:pPr>
              <w:pStyle w:val="TableParagraph"/>
              <w:ind w:left="102"/>
              <w:rPr>
                <w:sz w:val="18"/>
              </w:rPr>
            </w:pPr>
            <w:r>
              <w:rPr>
                <w:sz w:val="18"/>
              </w:rPr>
              <w:t>I take personal responsibility for my own actions and an active approach towards my</w:t>
            </w:r>
          </w:p>
          <w:p w14:paraId="4D7130BB" w14:textId="77777777" w:rsidR="001B261F" w:rsidRDefault="001B261F" w:rsidP="00086B91">
            <w:pPr>
              <w:pStyle w:val="TableParagraph"/>
              <w:spacing w:before="33"/>
              <w:ind w:left="102"/>
              <w:rPr>
                <w:sz w:val="18"/>
              </w:rPr>
            </w:pPr>
            <w:r>
              <w:rPr>
                <w:sz w:val="18"/>
              </w:rPr>
              <w:t>development</w:t>
            </w:r>
          </w:p>
        </w:tc>
      </w:tr>
      <w:tr w:rsidR="001B261F" w14:paraId="48B67A78" w14:textId="77777777" w:rsidTr="00086B91">
        <w:trPr>
          <w:trHeight w:val="244"/>
        </w:trPr>
        <w:tc>
          <w:tcPr>
            <w:tcW w:w="1560" w:type="dxa"/>
            <w:vMerge/>
            <w:tcBorders>
              <w:top w:val="nil"/>
              <w:bottom w:val="single" w:sz="8" w:space="0" w:color="000000"/>
              <w:right w:val="single" w:sz="8" w:space="0" w:color="000000"/>
            </w:tcBorders>
            <w:shd w:val="clear" w:color="auto" w:fill="DD4713"/>
          </w:tcPr>
          <w:p w14:paraId="386C309A" w14:textId="77777777" w:rsidR="001B261F" w:rsidRDefault="001B261F" w:rsidP="00086B91">
            <w:pPr>
              <w:rPr>
                <w:sz w:val="2"/>
                <w:szCs w:val="2"/>
              </w:rPr>
            </w:pPr>
          </w:p>
        </w:tc>
        <w:tc>
          <w:tcPr>
            <w:tcW w:w="8186" w:type="dxa"/>
            <w:tcBorders>
              <w:left w:val="single" w:sz="8" w:space="0" w:color="000000"/>
            </w:tcBorders>
          </w:tcPr>
          <w:p w14:paraId="29915D56" w14:textId="0485F342" w:rsidR="001B261F" w:rsidRDefault="001B261F" w:rsidP="00086B91">
            <w:pPr>
              <w:pStyle w:val="TableParagraph"/>
              <w:spacing w:before="8"/>
              <w:ind w:left="102"/>
              <w:rPr>
                <w:sz w:val="18"/>
              </w:rPr>
            </w:pPr>
            <w:r>
              <w:rPr>
                <w:sz w:val="18"/>
              </w:rPr>
              <w:t xml:space="preserve">I reflect on my own behaviour, actively seek </w:t>
            </w:r>
            <w:r w:rsidR="00EB4F52">
              <w:rPr>
                <w:sz w:val="18"/>
              </w:rPr>
              <w:t>feedback,</w:t>
            </w:r>
            <w:r>
              <w:rPr>
                <w:sz w:val="18"/>
              </w:rPr>
              <w:t xml:space="preserve"> and adapt my behaviour accordingly</w:t>
            </w:r>
          </w:p>
        </w:tc>
      </w:tr>
      <w:tr w:rsidR="001B261F" w14:paraId="5A98B295" w14:textId="77777777" w:rsidTr="00086B91">
        <w:trPr>
          <w:trHeight w:val="244"/>
        </w:trPr>
        <w:tc>
          <w:tcPr>
            <w:tcW w:w="1560" w:type="dxa"/>
            <w:vMerge/>
            <w:tcBorders>
              <w:top w:val="nil"/>
              <w:bottom w:val="single" w:sz="8" w:space="0" w:color="000000"/>
              <w:right w:val="single" w:sz="8" w:space="0" w:color="000000"/>
            </w:tcBorders>
            <w:shd w:val="clear" w:color="auto" w:fill="DD4713"/>
          </w:tcPr>
          <w:p w14:paraId="1B851959" w14:textId="77777777" w:rsidR="001B261F" w:rsidRDefault="001B261F" w:rsidP="00086B91">
            <w:pPr>
              <w:rPr>
                <w:sz w:val="2"/>
                <w:szCs w:val="2"/>
              </w:rPr>
            </w:pPr>
          </w:p>
        </w:tc>
        <w:tc>
          <w:tcPr>
            <w:tcW w:w="8186" w:type="dxa"/>
            <w:tcBorders>
              <w:left w:val="single" w:sz="8" w:space="0" w:color="000000"/>
            </w:tcBorders>
          </w:tcPr>
          <w:p w14:paraId="5C2A374F" w14:textId="12ED66B3" w:rsidR="001B261F" w:rsidRDefault="001B261F" w:rsidP="00086B91">
            <w:pPr>
              <w:pStyle w:val="TableParagraph"/>
              <w:spacing w:before="8"/>
              <w:ind w:left="102"/>
              <w:rPr>
                <w:sz w:val="18"/>
              </w:rPr>
            </w:pPr>
            <w:r>
              <w:rPr>
                <w:sz w:val="18"/>
              </w:rPr>
              <w:t xml:space="preserve">I show pride, </w:t>
            </w:r>
            <w:r w:rsidR="00EB4F52">
              <w:rPr>
                <w:sz w:val="18"/>
              </w:rPr>
              <w:t>passion,</w:t>
            </w:r>
            <w:r>
              <w:rPr>
                <w:sz w:val="18"/>
              </w:rPr>
              <w:t xml:space="preserve"> and enthusiasm for our University community</w:t>
            </w:r>
          </w:p>
        </w:tc>
      </w:tr>
      <w:tr w:rsidR="001B261F" w14:paraId="71EFD85A" w14:textId="77777777" w:rsidTr="00086B91">
        <w:trPr>
          <w:trHeight w:val="248"/>
        </w:trPr>
        <w:tc>
          <w:tcPr>
            <w:tcW w:w="1560" w:type="dxa"/>
            <w:vMerge/>
            <w:tcBorders>
              <w:top w:val="nil"/>
              <w:bottom w:val="single" w:sz="8" w:space="0" w:color="000000"/>
              <w:right w:val="single" w:sz="8" w:space="0" w:color="000000"/>
            </w:tcBorders>
            <w:shd w:val="clear" w:color="auto" w:fill="DD4713"/>
          </w:tcPr>
          <w:p w14:paraId="2F07D2A6" w14:textId="77777777" w:rsidR="001B261F" w:rsidRDefault="001B261F" w:rsidP="00086B91">
            <w:pPr>
              <w:rPr>
                <w:sz w:val="2"/>
                <w:szCs w:val="2"/>
              </w:rPr>
            </w:pPr>
          </w:p>
        </w:tc>
        <w:tc>
          <w:tcPr>
            <w:tcW w:w="8186" w:type="dxa"/>
            <w:tcBorders>
              <w:left w:val="single" w:sz="8" w:space="0" w:color="000000"/>
              <w:bottom w:val="single" w:sz="8" w:space="0" w:color="000000"/>
            </w:tcBorders>
          </w:tcPr>
          <w:p w14:paraId="5A28FFF2" w14:textId="77777777" w:rsidR="001B261F" w:rsidRDefault="001B261F" w:rsidP="00086B91">
            <w:pPr>
              <w:pStyle w:val="TableParagraph"/>
              <w:spacing w:before="5"/>
              <w:ind w:left="102"/>
              <w:rPr>
                <w:sz w:val="18"/>
              </w:rPr>
            </w:pPr>
            <w:r>
              <w:rPr>
                <w:sz w:val="18"/>
              </w:rPr>
              <w:t>I demonstrate respect and build trust with an open and honest approach</w:t>
            </w:r>
          </w:p>
        </w:tc>
      </w:tr>
      <w:tr w:rsidR="001B261F" w14:paraId="1204AD0C" w14:textId="77777777" w:rsidTr="00086B91">
        <w:trPr>
          <w:trHeight w:val="244"/>
        </w:trPr>
        <w:tc>
          <w:tcPr>
            <w:tcW w:w="9746" w:type="dxa"/>
            <w:gridSpan w:val="2"/>
            <w:tcBorders>
              <w:top w:val="single" w:sz="8" w:space="0" w:color="000000"/>
              <w:bottom w:val="single" w:sz="8" w:space="0" w:color="000000"/>
            </w:tcBorders>
            <w:shd w:val="clear" w:color="auto" w:fill="808080"/>
          </w:tcPr>
          <w:p w14:paraId="194BF50D" w14:textId="77777777" w:rsidR="001B261F" w:rsidRDefault="001B261F" w:rsidP="00086B91">
            <w:pPr>
              <w:pStyle w:val="TableParagraph"/>
              <w:rPr>
                <w:rFonts w:ascii="Times New Roman"/>
                <w:sz w:val="16"/>
              </w:rPr>
            </w:pPr>
          </w:p>
        </w:tc>
      </w:tr>
      <w:tr w:rsidR="001B261F" w14:paraId="1D4695ED" w14:textId="77777777" w:rsidTr="00086B91">
        <w:trPr>
          <w:trHeight w:val="239"/>
        </w:trPr>
        <w:tc>
          <w:tcPr>
            <w:tcW w:w="1560" w:type="dxa"/>
            <w:vMerge w:val="restart"/>
            <w:tcBorders>
              <w:top w:val="single" w:sz="8" w:space="0" w:color="000000"/>
              <w:bottom w:val="single" w:sz="8" w:space="0" w:color="000000"/>
              <w:right w:val="single" w:sz="8" w:space="0" w:color="000000"/>
            </w:tcBorders>
            <w:shd w:val="clear" w:color="auto" w:fill="005C84"/>
          </w:tcPr>
          <w:p w14:paraId="586F571C" w14:textId="77777777" w:rsidR="001B261F" w:rsidRDefault="001B261F" w:rsidP="00086B91">
            <w:pPr>
              <w:pStyle w:val="TableParagraph"/>
              <w:rPr>
                <w:sz w:val="20"/>
              </w:rPr>
            </w:pPr>
          </w:p>
          <w:p w14:paraId="426DBE64" w14:textId="77777777" w:rsidR="001B261F" w:rsidRDefault="001B261F" w:rsidP="00086B91">
            <w:pPr>
              <w:pStyle w:val="TableParagraph"/>
              <w:spacing w:before="11"/>
              <w:rPr>
                <w:sz w:val="23"/>
              </w:rPr>
            </w:pPr>
          </w:p>
          <w:p w14:paraId="072DC76A" w14:textId="77777777" w:rsidR="001B261F" w:rsidRDefault="001B261F" w:rsidP="00086B91">
            <w:pPr>
              <w:pStyle w:val="TableParagraph"/>
              <w:spacing w:line="276" w:lineRule="auto"/>
              <w:ind w:left="357" w:right="326" w:firstLine="36"/>
              <w:rPr>
                <w:b/>
                <w:sz w:val="18"/>
              </w:rPr>
            </w:pPr>
            <w:r>
              <w:rPr>
                <w:b/>
                <w:color w:val="FFFFFF"/>
                <w:sz w:val="18"/>
              </w:rPr>
              <w:t>Working Together</w:t>
            </w:r>
          </w:p>
        </w:tc>
        <w:tc>
          <w:tcPr>
            <w:tcW w:w="8186" w:type="dxa"/>
            <w:tcBorders>
              <w:top w:val="single" w:sz="8" w:space="0" w:color="000000"/>
              <w:left w:val="single" w:sz="8" w:space="0" w:color="000000"/>
            </w:tcBorders>
          </w:tcPr>
          <w:p w14:paraId="0247F31F" w14:textId="77777777" w:rsidR="001B261F" w:rsidRDefault="001B261F" w:rsidP="00086B91">
            <w:pPr>
              <w:pStyle w:val="TableParagraph"/>
              <w:ind w:left="102"/>
              <w:rPr>
                <w:sz w:val="18"/>
              </w:rPr>
            </w:pPr>
            <w:r>
              <w:rPr>
                <w:sz w:val="18"/>
              </w:rPr>
              <w:t>I work collaboratively and build productive relationships across our University and beyond</w:t>
            </w:r>
          </w:p>
        </w:tc>
      </w:tr>
      <w:tr w:rsidR="001B261F" w14:paraId="6D867006" w14:textId="77777777" w:rsidTr="00086B91">
        <w:trPr>
          <w:trHeight w:val="244"/>
        </w:trPr>
        <w:tc>
          <w:tcPr>
            <w:tcW w:w="1560" w:type="dxa"/>
            <w:vMerge/>
            <w:tcBorders>
              <w:top w:val="nil"/>
              <w:bottom w:val="single" w:sz="8" w:space="0" w:color="000000"/>
              <w:right w:val="single" w:sz="8" w:space="0" w:color="000000"/>
            </w:tcBorders>
            <w:shd w:val="clear" w:color="auto" w:fill="005C84"/>
          </w:tcPr>
          <w:p w14:paraId="37F25847" w14:textId="77777777" w:rsidR="001B261F" w:rsidRDefault="001B261F" w:rsidP="00086B91">
            <w:pPr>
              <w:rPr>
                <w:sz w:val="2"/>
                <w:szCs w:val="2"/>
              </w:rPr>
            </w:pPr>
          </w:p>
        </w:tc>
        <w:tc>
          <w:tcPr>
            <w:tcW w:w="8186" w:type="dxa"/>
            <w:tcBorders>
              <w:left w:val="single" w:sz="8" w:space="0" w:color="000000"/>
            </w:tcBorders>
          </w:tcPr>
          <w:p w14:paraId="67316898" w14:textId="77777777" w:rsidR="001B261F" w:rsidRDefault="001B261F" w:rsidP="00086B91">
            <w:pPr>
              <w:pStyle w:val="TableParagraph"/>
              <w:spacing w:before="5"/>
              <w:ind w:left="102"/>
              <w:rPr>
                <w:sz w:val="18"/>
              </w:rPr>
            </w:pPr>
            <w:r>
              <w:rPr>
                <w:sz w:val="18"/>
              </w:rPr>
              <w:t>I actively listen to others and communicate clearly and appropriately with everyone</w:t>
            </w:r>
          </w:p>
        </w:tc>
      </w:tr>
      <w:tr w:rsidR="001B261F" w14:paraId="0769C428" w14:textId="77777777" w:rsidTr="00086B91">
        <w:trPr>
          <w:trHeight w:val="486"/>
        </w:trPr>
        <w:tc>
          <w:tcPr>
            <w:tcW w:w="1560" w:type="dxa"/>
            <w:vMerge/>
            <w:tcBorders>
              <w:top w:val="nil"/>
              <w:bottom w:val="single" w:sz="8" w:space="0" w:color="000000"/>
              <w:right w:val="single" w:sz="8" w:space="0" w:color="000000"/>
            </w:tcBorders>
            <w:shd w:val="clear" w:color="auto" w:fill="005C84"/>
          </w:tcPr>
          <w:p w14:paraId="59848A18" w14:textId="77777777" w:rsidR="001B261F" w:rsidRDefault="001B261F" w:rsidP="00086B91">
            <w:pPr>
              <w:rPr>
                <w:sz w:val="2"/>
                <w:szCs w:val="2"/>
              </w:rPr>
            </w:pPr>
          </w:p>
        </w:tc>
        <w:tc>
          <w:tcPr>
            <w:tcW w:w="8186" w:type="dxa"/>
            <w:tcBorders>
              <w:left w:val="single" w:sz="8" w:space="0" w:color="000000"/>
            </w:tcBorders>
          </w:tcPr>
          <w:p w14:paraId="4CB2948F" w14:textId="77777777" w:rsidR="001B261F" w:rsidRDefault="001B261F" w:rsidP="00086B91">
            <w:pPr>
              <w:pStyle w:val="TableParagraph"/>
              <w:spacing w:before="5"/>
              <w:ind w:left="102"/>
              <w:rPr>
                <w:sz w:val="18"/>
              </w:rPr>
            </w:pPr>
            <w:r>
              <w:rPr>
                <w:sz w:val="18"/>
              </w:rPr>
              <w:t>I take an inclusive approach, value the differences that people bring and encourage others</w:t>
            </w:r>
          </w:p>
          <w:p w14:paraId="79FA039E" w14:textId="77777777" w:rsidR="001B261F" w:rsidRDefault="001B261F" w:rsidP="00086B91">
            <w:pPr>
              <w:pStyle w:val="TableParagraph"/>
              <w:spacing w:before="33"/>
              <w:ind w:left="102"/>
              <w:rPr>
                <w:sz w:val="18"/>
              </w:rPr>
            </w:pPr>
            <w:r>
              <w:rPr>
                <w:sz w:val="18"/>
              </w:rPr>
              <w:t>to contribute and flourish</w:t>
            </w:r>
          </w:p>
        </w:tc>
      </w:tr>
      <w:tr w:rsidR="001B261F" w14:paraId="678F0A69" w14:textId="77777777" w:rsidTr="00086B91">
        <w:trPr>
          <w:trHeight w:val="494"/>
        </w:trPr>
        <w:tc>
          <w:tcPr>
            <w:tcW w:w="1560" w:type="dxa"/>
            <w:vMerge/>
            <w:tcBorders>
              <w:top w:val="nil"/>
              <w:bottom w:val="single" w:sz="8" w:space="0" w:color="000000"/>
              <w:right w:val="single" w:sz="8" w:space="0" w:color="000000"/>
            </w:tcBorders>
            <w:shd w:val="clear" w:color="auto" w:fill="005C84"/>
          </w:tcPr>
          <w:p w14:paraId="7F96DA77" w14:textId="77777777" w:rsidR="001B261F" w:rsidRDefault="001B261F" w:rsidP="00086B91">
            <w:pPr>
              <w:rPr>
                <w:sz w:val="2"/>
                <w:szCs w:val="2"/>
              </w:rPr>
            </w:pPr>
          </w:p>
        </w:tc>
        <w:tc>
          <w:tcPr>
            <w:tcW w:w="8186" w:type="dxa"/>
            <w:tcBorders>
              <w:left w:val="single" w:sz="8" w:space="0" w:color="000000"/>
              <w:bottom w:val="single" w:sz="8" w:space="0" w:color="000000"/>
            </w:tcBorders>
          </w:tcPr>
          <w:p w14:paraId="59480050" w14:textId="77777777" w:rsidR="001B261F" w:rsidRDefault="001B261F" w:rsidP="00086B91">
            <w:pPr>
              <w:pStyle w:val="TableParagraph"/>
              <w:spacing w:before="8"/>
              <w:ind w:left="102"/>
              <w:rPr>
                <w:sz w:val="18"/>
              </w:rPr>
            </w:pPr>
            <w:r>
              <w:rPr>
                <w:sz w:val="18"/>
              </w:rPr>
              <w:t>I proactively work through challenge and conflict, considering others’ views to achieve</w:t>
            </w:r>
          </w:p>
          <w:p w14:paraId="3A40EB48" w14:textId="77777777" w:rsidR="001B261F" w:rsidRDefault="001B261F" w:rsidP="00086B91">
            <w:pPr>
              <w:pStyle w:val="TableParagraph"/>
              <w:spacing w:before="31"/>
              <w:ind w:left="102"/>
              <w:rPr>
                <w:sz w:val="18"/>
              </w:rPr>
            </w:pPr>
            <w:r>
              <w:rPr>
                <w:sz w:val="18"/>
              </w:rPr>
              <w:t>positive and productive outcomes</w:t>
            </w:r>
          </w:p>
        </w:tc>
      </w:tr>
      <w:tr w:rsidR="001B261F" w14:paraId="16D01D44" w14:textId="77777777" w:rsidTr="00086B91">
        <w:trPr>
          <w:trHeight w:val="244"/>
        </w:trPr>
        <w:tc>
          <w:tcPr>
            <w:tcW w:w="9746" w:type="dxa"/>
            <w:gridSpan w:val="2"/>
            <w:tcBorders>
              <w:top w:val="single" w:sz="8" w:space="0" w:color="000000"/>
              <w:bottom w:val="single" w:sz="8" w:space="0" w:color="000000"/>
            </w:tcBorders>
            <w:shd w:val="clear" w:color="auto" w:fill="808080"/>
          </w:tcPr>
          <w:p w14:paraId="758F5581" w14:textId="77777777" w:rsidR="001B261F" w:rsidRDefault="001B261F" w:rsidP="00086B91">
            <w:pPr>
              <w:pStyle w:val="TableParagraph"/>
              <w:rPr>
                <w:rFonts w:ascii="Times New Roman"/>
                <w:sz w:val="16"/>
              </w:rPr>
            </w:pPr>
          </w:p>
        </w:tc>
      </w:tr>
      <w:tr w:rsidR="001B261F" w14:paraId="56BAD270" w14:textId="77777777" w:rsidTr="00086B91">
        <w:trPr>
          <w:trHeight w:val="239"/>
        </w:trPr>
        <w:tc>
          <w:tcPr>
            <w:tcW w:w="1560" w:type="dxa"/>
            <w:vMerge w:val="restart"/>
            <w:tcBorders>
              <w:top w:val="single" w:sz="8" w:space="0" w:color="000000"/>
              <w:bottom w:val="single" w:sz="8" w:space="0" w:color="000000"/>
              <w:right w:val="single" w:sz="8" w:space="0" w:color="000000"/>
            </w:tcBorders>
            <w:shd w:val="clear" w:color="auto" w:fill="939D9E"/>
          </w:tcPr>
          <w:p w14:paraId="48FF86A7" w14:textId="77777777" w:rsidR="001B261F" w:rsidRDefault="001B261F" w:rsidP="00086B91">
            <w:pPr>
              <w:pStyle w:val="TableParagraph"/>
              <w:spacing w:before="2"/>
              <w:rPr>
                <w:sz w:val="23"/>
              </w:rPr>
            </w:pPr>
          </w:p>
          <w:p w14:paraId="0DDDA36A" w14:textId="77777777" w:rsidR="001B261F" w:rsidRDefault="001B261F" w:rsidP="00086B91">
            <w:pPr>
              <w:pStyle w:val="TableParagraph"/>
              <w:spacing w:line="276" w:lineRule="auto"/>
              <w:ind w:left="465" w:right="223" w:hanging="212"/>
              <w:rPr>
                <w:b/>
                <w:sz w:val="18"/>
              </w:rPr>
            </w:pPr>
            <w:r>
              <w:rPr>
                <w:b/>
                <w:color w:val="FFFFFF"/>
                <w:sz w:val="18"/>
              </w:rPr>
              <w:t>Developing Others</w:t>
            </w:r>
          </w:p>
        </w:tc>
        <w:tc>
          <w:tcPr>
            <w:tcW w:w="8186" w:type="dxa"/>
            <w:tcBorders>
              <w:top w:val="single" w:sz="8" w:space="0" w:color="000000"/>
              <w:left w:val="single" w:sz="8" w:space="0" w:color="000000"/>
            </w:tcBorders>
          </w:tcPr>
          <w:p w14:paraId="0AD2DED2" w14:textId="77777777" w:rsidR="001B261F" w:rsidRDefault="001B261F" w:rsidP="00086B91">
            <w:pPr>
              <w:pStyle w:val="TableParagraph"/>
              <w:ind w:left="102"/>
              <w:rPr>
                <w:sz w:val="18"/>
              </w:rPr>
            </w:pPr>
            <w:r>
              <w:rPr>
                <w:sz w:val="18"/>
              </w:rPr>
              <w:t>I help to create an environment that engages and motivates others</w:t>
            </w:r>
          </w:p>
        </w:tc>
      </w:tr>
      <w:tr w:rsidR="001B261F" w14:paraId="2DEF4641" w14:textId="77777777" w:rsidTr="00086B91">
        <w:trPr>
          <w:trHeight w:val="243"/>
        </w:trPr>
        <w:tc>
          <w:tcPr>
            <w:tcW w:w="1560" w:type="dxa"/>
            <w:vMerge/>
            <w:tcBorders>
              <w:top w:val="nil"/>
              <w:bottom w:val="single" w:sz="8" w:space="0" w:color="000000"/>
              <w:right w:val="single" w:sz="8" w:space="0" w:color="000000"/>
            </w:tcBorders>
            <w:shd w:val="clear" w:color="auto" w:fill="939D9E"/>
          </w:tcPr>
          <w:p w14:paraId="5827FCB6" w14:textId="77777777" w:rsidR="001B261F" w:rsidRDefault="001B261F" w:rsidP="00086B91">
            <w:pPr>
              <w:rPr>
                <w:sz w:val="2"/>
                <w:szCs w:val="2"/>
              </w:rPr>
            </w:pPr>
          </w:p>
        </w:tc>
        <w:tc>
          <w:tcPr>
            <w:tcW w:w="8186" w:type="dxa"/>
            <w:tcBorders>
              <w:left w:val="single" w:sz="8" w:space="0" w:color="000000"/>
            </w:tcBorders>
          </w:tcPr>
          <w:p w14:paraId="1116ACC9" w14:textId="77777777" w:rsidR="001B261F" w:rsidRDefault="001B261F" w:rsidP="00086B91">
            <w:pPr>
              <w:pStyle w:val="TableParagraph"/>
              <w:spacing w:before="5"/>
              <w:ind w:left="102"/>
              <w:rPr>
                <w:sz w:val="18"/>
              </w:rPr>
            </w:pPr>
            <w:r>
              <w:rPr>
                <w:sz w:val="18"/>
              </w:rPr>
              <w:t>I take time to support and enable people to be the best they can</w:t>
            </w:r>
          </w:p>
        </w:tc>
      </w:tr>
      <w:tr w:rsidR="001B261F" w14:paraId="6D0F85C6" w14:textId="77777777" w:rsidTr="00086B91">
        <w:trPr>
          <w:trHeight w:val="241"/>
        </w:trPr>
        <w:tc>
          <w:tcPr>
            <w:tcW w:w="1560" w:type="dxa"/>
            <w:vMerge/>
            <w:tcBorders>
              <w:top w:val="nil"/>
              <w:bottom w:val="single" w:sz="8" w:space="0" w:color="000000"/>
              <w:right w:val="single" w:sz="8" w:space="0" w:color="000000"/>
            </w:tcBorders>
            <w:shd w:val="clear" w:color="auto" w:fill="939D9E"/>
          </w:tcPr>
          <w:p w14:paraId="4F66FE09" w14:textId="77777777" w:rsidR="001B261F" w:rsidRDefault="001B261F" w:rsidP="00086B91">
            <w:pPr>
              <w:rPr>
                <w:sz w:val="2"/>
                <w:szCs w:val="2"/>
              </w:rPr>
            </w:pPr>
          </w:p>
        </w:tc>
        <w:tc>
          <w:tcPr>
            <w:tcW w:w="8186" w:type="dxa"/>
            <w:tcBorders>
              <w:left w:val="single" w:sz="8" w:space="0" w:color="000000"/>
            </w:tcBorders>
          </w:tcPr>
          <w:p w14:paraId="3D2C719E" w14:textId="77777777" w:rsidR="001B261F" w:rsidRDefault="001B261F" w:rsidP="00086B91">
            <w:pPr>
              <w:pStyle w:val="TableParagraph"/>
              <w:spacing w:before="5"/>
              <w:ind w:left="102"/>
              <w:rPr>
                <w:sz w:val="18"/>
              </w:rPr>
            </w:pPr>
            <w:r>
              <w:rPr>
                <w:sz w:val="18"/>
              </w:rPr>
              <w:t>I recognise and value others’ achievements, give praise and celebrate their success</w:t>
            </w:r>
          </w:p>
        </w:tc>
      </w:tr>
      <w:tr w:rsidR="001B261F" w14:paraId="310C3188" w14:textId="77777777" w:rsidTr="00086B91">
        <w:trPr>
          <w:trHeight w:val="248"/>
        </w:trPr>
        <w:tc>
          <w:tcPr>
            <w:tcW w:w="1560" w:type="dxa"/>
            <w:vMerge/>
            <w:tcBorders>
              <w:top w:val="nil"/>
              <w:bottom w:val="single" w:sz="8" w:space="0" w:color="000000"/>
              <w:right w:val="single" w:sz="8" w:space="0" w:color="000000"/>
            </w:tcBorders>
            <w:shd w:val="clear" w:color="auto" w:fill="939D9E"/>
          </w:tcPr>
          <w:p w14:paraId="078BF2CC" w14:textId="77777777" w:rsidR="001B261F" w:rsidRDefault="001B261F" w:rsidP="00086B91">
            <w:pPr>
              <w:rPr>
                <w:sz w:val="2"/>
                <w:szCs w:val="2"/>
              </w:rPr>
            </w:pPr>
          </w:p>
        </w:tc>
        <w:tc>
          <w:tcPr>
            <w:tcW w:w="8186" w:type="dxa"/>
            <w:tcBorders>
              <w:left w:val="single" w:sz="8" w:space="0" w:color="000000"/>
              <w:bottom w:val="single" w:sz="8" w:space="0" w:color="000000"/>
            </w:tcBorders>
          </w:tcPr>
          <w:p w14:paraId="1EEE24F3" w14:textId="77777777" w:rsidR="001B261F" w:rsidRDefault="001B261F" w:rsidP="00086B91">
            <w:pPr>
              <w:pStyle w:val="TableParagraph"/>
              <w:spacing w:before="8"/>
              <w:ind w:left="102"/>
              <w:rPr>
                <w:sz w:val="18"/>
              </w:rPr>
            </w:pPr>
            <w:r>
              <w:rPr>
                <w:sz w:val="18"/>
              </w:rPr>
              <w:t>I deliver balanced feedback to enable others to improve their contribution</w:t>
            </w:r>
          </w:p>
        </w:tc>
      </w:tr>
      <w:tr w:rsidR="001B261F" w14:paraId="724EDCBC" w14:textId="77777777" w:rsidTr="00086B91">
        <w:trPr>
          <w:trHeight w:val="244"/>
        </w:trPr>
        <w:tc>
          <w:tcPr>
            <w:tcW w:w="9746" w:type="dxa"/>
            <w:gridSpan w:val="2"/>
            <w:tcBorders>
              <w:top w:val="single" w:sz="8" w:space="0" w:color="000000"/>
              <w:bottom w:val="single" w:sz="8" w:space="0" w:color="000000"/>
            </w:tcBorders>
            <w:shd w:val="clear" w:color="auto" w:fill="808080"/>
          </w:tcPr>
          <w:p w14:paraId="3BD4EB2C" w14:textId="77777777" w:rsidR="001B261F" w:rsidRDefault="001B261F" w:rsidP="00086B91">
            <w:pPr>
              <w:pStyle w:val="TableParagraph"/>
              <w:rPr>
                <w:rFonts w:ascii="Times New Roman"/>
                <w:sz w:val="16"/>
              </w:rPr>
            </w:pPr>
          </w:p>
        </w:tc>
      </w:tr>
      <w:tr w:rsidR="001B261F" w14:paraId="0EE81AAD" w14:textId="77777777" w:rsidTr="00086B91">
        <w:trPr>
          <w:trHeight w:val="239"/>
        </w:trPr>
        <w:tc>
          <w:tcPr>
            <w:tcW w:w="1560" w:type="dxa"/>
            <w:vMerge w:val="restart"/>
            <w:tcBorders>
              <w:top w:val="single" w:sz="8" w:space="0" w:color="000000"/>
              <w:bottom w:val="single" w:sz="8" w:space="0" w:color="000000"/>
              <w:right w:val="single" w:sz="8" w:space="0" w:color="000000"/>
            </w:tcBorders>
            <w:shd w:val="clear" w:color="auto" w:fill="0097C3"/>
          </w:tcPr>
          <w:p w14:paraId="56770BC3" w14:textId="77777777" w:rsidR="001B261F" w:rsidRDefault="001B261F" w:rsidP="00086B91">
            <w:pPr>
              <w:pStyle w:val="TableParagraph"/>
              <w:rPr>
                <w:sz w:val="20"/>
              </w:rPr>
            </w:pPr>
          </w:p>
          <w:p w14:paraId="300B0E3C" w14:textId="77777777" w:rsidR="001B261F" w:rsidRDefault="001B261F" w:rsidP="00086B91">
            <w:pPr>
              <w:pStyle w:val="TableParagraph"/>
              <w:spacing w:before="11"/>
              <w:rPr>
                <w:sz w:val="23"/>
              </w:rPr>
            </w:pPr>
          </w:p>
          <w:p w14:paraId="332DD7D5" w14:textId="77777777" w:rsidR="001B261F" w:rsidRDefault="001B261F" w:rsidP="00086B91">
            <w:pPr>
              <w:pStyle w:val="TableParagraph"/>
              <w:spacing w:line="276" w:lineRule="auto"/>
              <w:ind w:left="446" w:right="271" w:hanging="147"/>
              <w:rPr>
                <w:b/>
                <w:sz w:val="18"/>
              </w:rPr>
            </w:pPr>
            <w:r>
              <w:rPr>
                <w:b/>
                <w:color w:val="FFFFFF"/>
                <w:sz w:val="18"/>
              </w:rPr>
              <w:t>Delivering Quality</w:t>
            </w:r>
          </w:p>
        </w:tc>
        <w:tc>
          <w:tcPr>
            <w:tcW w:w="8186" w:type="dxa"/>
            <w:tcBorders>
              <w:top w:val="single" w:sz="8" w:space="0" w:color="000000"/>
              <w:left w:val="single" w:sz="8" w:space="0" w:color="000000"/>
            </w:tcBorders>
          </w:tcPr>
          <w:p w14:paraId="00BDDD86" w14:textId="77777777" w:rsidR="001B261F" w:rsidRDefault="001B261F" w:rsidP="00086B91">
            <w:pPr>
              <w:pStyle w:val="TableParagraph"/>
              <w:spacing w:before="3"/>
              <w:ind w:left="102"/>
              <w:rPr>
                <w:sz w:val="18"/>
              </w:rPr>
            </w:pPr>
            <w:r>
              <w:rPr>
                <w:sz w:val="18"/>
              </w:rPr>
              <w:t>I identify opportunities and take action to be simply better</w:t>
            </w:r>
          </w:p>
        </w:tc>
      </w:tr>
      <w:tr w:rsidR="001B261F" w14:paraId="0CB62E5F" w14:textId="77777777" w:rsidTr="00086B91">
        <w:trPr>
          <w:trHeight w:val="488"/>
        </w:trPr>
        <w:tc>
          <w:tcPr>
            <w:tcW w:w="1560" w:type="dxa"/>
            <w:vMerge/>
            <w:tcBorders>
              <w:top w:val="nil"/>
              <w:bottom w:val="single" w:sz="8" w:space="0" w:color="000000"/>
              <w:right w:val="single" w:sz="8" w:space="0" w:color="000000"/>
            </w:tcBorders>
            <w:shd w:val="clear" w:color="auto" w:fill="0097C3"/>
          </w:tcPr>
          <w:p w14:paraId="79540CC7" w14:textId="77777777" w:rsidR="001B261F" w:rsidRDefault="001B261F" w:rsidP="00086B91">
            <w:pPr>
              <w:rPr>
                <w:sz w:val="2"/>
                <w:szCs w:val="2"/>
              </w:rPr>
            </w:pPr>
          </w:p>
        </w:tc>
        <w:tc>
          <w:tcPr>
            <w:tcW w:w="8186" w:type="dxa"/>
            <w:tcBorders>
              <w:left w:val="single" w:sz="8" w:space="0" w:color="000000"/>
            </w:tcBorders>
          </w:tcPr>
          <w:p w14:paraId="287B20E6" w14:textId="77777777" w:rsidR="001B261F" w:rsidRDefault="001B261F" w:rsidP="00086B91">
            <w:pPr>
              <w:pStyle w:val="TableParagraph"/>
              <w:spacing w:before="5"/>
              <w:ind w:left="102"/>
              <w:rPr>
                <w:sz w:val="18"/>
              </w:rPr>
            </w:pPr>
            <w:r>
              <w:rPr>
                <w:sz w:val="18"/>
              </w:rPr>
              <w:t>I plan and prioritise efficiently and effectively, taking account of people, processes and</w:t>
            </w:r>
          </w:p>
          <w:p w14:paraId="16A9D752" w14:textId="77777777" w:rsidR="001B261F" w:rsidRDefault="001B261F" w:rsidP="00086B91">
            <w:pPr>
              <w:pStyle w:val="TableParagraph"/>
              <w:spacing w:before="33"/>
              <w:ind w:left="102"/>
              <w:rPr>
                <w:sz w:val="18"/>
              </w:rPr>
            </w:pPr>
            <w:r>
              <w:rPr>
                <w:sz w:val="18"/>
              </w:rPr>
              <w:t>resources</w:t>
            </w:r>
          </w:p>
        </w:tc>
      </w:tr>
      <w:tr w:rsidR="001B261F" w14:paraId="7299A810" w14:textId="77777777" w:rsidTr="00086B91">
        <w:trPr>
          <w:trHeight w:val="486"/>
        </w:trPr>
        <w:tc>
          <w:tcPr>
            <w:tcW w:w="1560" w:type="dxa"/>
            <w:vMerge/>
            <w:tcBorders>
              <w:top w:val="nil"/>
              <w:bottom w:val="single" w:sz="8" w:space="0" w:color="000000"/>
              <w:right w:val="single" w:sz="8" w:space="0" w:color="000000"/>
            </w:tcBorders>
            <w:shd w:val="clear" w:color="auto" w:fill="0097C3"/>
          </w:tcPr>
          <w:p w14:paraId="441DB439" w14:textId="77777777" w:rsidR="001B261F" w:rsidRDefault="001B261F" w:rsidP="00086B91">
            <w:pPr>
              <w:rPr>
                <w:sz w:val="2"/>
                <w:szCs w:val="2"/>
              </w:rPr>
            </w:pPr>
          </w:p>
        </w:tc>
        <w:tc>
          <w:tcPr>
            <w:tcW w:w="8186" w:type="dxa"/>
            <w:tcBorders>
              <w:left w:val="single" w:sz="8" w:space="0" w:color="000000"/>
            </w:tcBorders>
          </w:tcPr>
          <w:p w14:paraId="4297D403" w14:textId="77777777" w:rsidR="001B261F" w:rsidRDefault="001B261F" w:rsidP="00086B91">
            <w:pPr>
              <w:pStyle w:val="TableParagraph"/>
              <w:spacing w:before="5"/>
              <w:ind w:left="102"/>
              <w:rPr>
                <w:sz w:val="18"/>
              </w:rPr>
            </w:pPr>
            <w:r>
              <w:rPr>
                <w:sz w:val="18"/>
              </w:rPr>
              <w:t>I am accountable, for tackling issues, making difficult decisions and seeing them through</w:t>
            </w:r>
          </w:p>
          <w:p w14:paraId="55AD40BE" w14:textId="77777777" w:rsidR="001B261F" w:rsidRDefault="001B261F" w:rsidP="00086B91">
            <w:pPr>
              <w:pStyle w:val="TableParagraph"/>
              <w:spacing w:before="33"/>
              <w:ind w:left="102"/>
              <w:rPr>
                <w:sz w:val="18"/>
              </w:rPr>
            </w:pPr>
            <w:r>
              <w:rPr>
                <w:sz w:val="18"/>
              </w:rPr>
              <w:t>to conclusion</w:t>
            </w:r>
          </w:p>
        </w:tc>
      </w:tr>
      <w:tr w:rsidR="001B261F" w14:paraId="1B704B2C" w14:textId="77777777" w:rsidTr="00086B91">
        <w:trPr>
          <w:trHeight w:val="248"/>
        </w:trPr>
        <w:tc>
          <w:tcPr>
            <w:tcW w:w="1560" w:type="dxa"/>
            <w:vMerge/>
            <w:tcBorders>
              <w:top w:val="nil"/>
              <w:bottom w:val="single" w:sz="8" w:space="0" w:color="000000"/>
              <w:right w:val="single" w:sz="8" w:space="0" w:color="000000"/>
            </w:tcBorders>
            <w:shd w:val="clear" w:color="auto" w:fill="0097C3"/>
          </w:tcPr>
          <w:p w14:paraId="0BD1755C" w14:textId="77777777" w:rsidR="001B261F" w:rsidRDefault="001B261F" w:rsidP="00086B91">
            <w:pPr>
              <w:rPr>
                <w:sz w:val="2"/>
                <w:szCs w:val="2"/>
              </w:rPr>
            </w:pPr>
          </w:p>
        </w:tc>
        <w:tc>
          <w:tcPr>
            <w:tcW w:w="8186" w:type="dxa"/>
            <w:tcBorders>
              <w:left w:val="single" w:sz="8" w:space="0" w:color="000000"/>
              <w:bottom w:val="single" w:sz="8" w:space="0" w:color="000000"/>
            </w:tcBorders>
          </w:tcPr>
          <w:p w14:paraId="7D901486" w14:textId="77777777" w:rsidR="001B261F" w:rsidRDefault="001B261F" w:rsidP="00086B91">
            <w:pPr>
              <w:pStyle w:val="TableParagraph"/>
              <w:spacing w:before="5"/>
              <w:ind w:left="102"/>
              <w:rPr>
                <w:sz w:val="18"/>
              </w:rPr>
            </w:pPr>
            <w:r>
              <w:rPr>
                <w:sz w:val="18"/>
              </w:rPr>
              <w:t>I encourage creativity and innovation to deliver workable solutions</w:t>
            </w:r>
          </w:p>
        </w:tc>
      </w:tr>
      <w:tr w:rsidR="001B261F" w14:paraId="38F17E54" w14:textId="77777777" w:rsidTr="00086B91">
        <w:trPr>
          <w:trHeight w:val="243"/>
        </w:trPr>
        <w:tc>
          <w:tcPr>
            <w:tcW w:w="9746" w:type="dxa"/>
            <w:gridSpan w:val="2"/>
            <w:tcBorders>
              <w:top w:val="single" w:sz="8" w:space="0" w:color="000000"/>
              <w:bottom w:val="single" w:sz="8" w:space="0" w:color="000000"/>
            </w:tcBorders>
            <w:shd w:val="clear" w:color="auto" w:fill="808080"/>
          </w:tcPr>
          <w:p w14:paraId="3E009F71" w14:textId="77777777" w:rsidR="001B261F" w:rsidRDefault="001B261F" w:rsidP="00086B91">
            <w:pPr>
              <w:pStyle w:val="TableParagraph"/>
              <w:rPr>
                <w:rFonts w:ascii="Times New Roman"/>
                <w:sz w:val="16"/>
              </w:rPr>
            </w:pPr>
          </w:p>
        </w:tc>
      </w:tr>
      <w:tr w:rsidR="001B261F" w14:paraId="40609904" w14:textId="77777777" w:rsidTr="00086B91">
        <w:trPr>
          <w:trHeight w:val="244"/>
        </w:trPr>
        <w:tc>
          <w:tcPr>
            <w:tcW w:w="1560" w:type="dxa"/>
            <w:vMerge w:val="restart"/>
            <w:tcBorders>
              <w:top w:val="single" w:sz="8" w:space="0" w:color="000000"/>
              <w:right w:val="single" w:sz="8" w:space="0" w:color="000000"/>
            </w:tcBorders>
            <w:shd w:val="clear" w:color="auto" w:fill="51616E"/>
          </w:tcPr>
          <w:p w14:paraId="238832E9" w14:textId="77777777" w:rsidR="001B261F" w:rsidRDefault="001B261F" w:rsidP="00086B91">
            <w:pPr>
              <w:pStyle w:val="TableParagraph"/>
              <w:rPr>
                <w:sz w:val="20"/>
              </w:rPr>
            </w:pPr>
          </w:p>
          <w:p w14:paraId="3B15D8AE" w14:textId="77777777" w:rsidR="001B261F" w:rsidRDefault="001B261F" w:rsidP="00086B91">
            <w:pPr>
              <w:pStyle w:val="TableParagraph"/>
              <w:rPr>
                <w:sz w:val="24"/>
              </w:rPr>
            </w:pPr>
          </w:p>
          <w:p w14:paraId="5026625A" w14:textId="77777777" w:rsidR="001B261F" w:rsidRDefault="001B261F" w:rsidP="00086B91">
            <w:pPr>
              <w:pStyle w:val="TableParagraph"/>
              <w:spacing w:line="276" w:lineRule="auto"/>
              <w:ind w:left="151" w:right="117" w:firstLine="283"/>
              <w:rPr>
                <w:b/>
                <w:sz w:val="18"/>
              </w:rPr>
            </w:pPr>
            <w:r>
              <w:rPr>
                <w:b/>
                <w:color w:val="FFFFFF"/>
                <w:sz w:val="18"/>
              </w:rPr>
              <w:t>Driving Sustainability</w:t>
            </w:r>
          </w:p>
        </w:tc>
        <w:tc>
          <w:tcPr>
            <w:tcW w:w="8186" w:type="dxa"/>
            <w:tcBorders>
              <w:top w:val="single" w:sz="8" w:space="0" w:color="000000"/>
              <w:left w:val="single" w:sz="8" w:space="0" w:color="000000"/>
            </w:tcBorders>
          </w:tcPr>
          <w:p w14:paraId="6B97FA0C" w14:textId="77777777" w:rsidR="001B261F" w:rsidRDefault="001B261F" w:rsidP="00086B91">
            <w:pPr>
              <w:pStyle w:val="TableParagraph"/>
              <w:spacing w:before="1"/>
              <w:ind w:left="102"/>
              <w:rPr>
                <w:sz w:val="18"/>
              </w:rPr>
            </w:pPr>
            <w:r>
              <w:rPr>
                <w:sz w:val="18"/>
              </w:rPr>
              <w:t>I consider the impact on people before taking decisions or actions that may affect them</w:t>
            </w:r>
          </w:p>
        </w:tc>
      </w:tr>
      <w:tr w:rsidR="001B261F" w14:paraId="7ED80F4C" w14:textId="77777777" w:rsidTr="00086B91">
        <w:trPr>
          <w:trHeight w:val="253"/>
        </w:trPr>
        <w:tc>
          <w:tcPr>
            <w:tcW w:w="1560" w:type="dxa"/>
            <w:vMerge/>
            <w:tcBorders>
              <w:top w:val="nil"/>
              <w:right w:val="single" w:sz="8" w:space="0" w:color="000000"/>
            </w:tcBorders>
            <w:shd w:val="clear" w:color="auto" w:fill="51616E"/>
          </w:tcPr>
          <w:p w14:paraId="54DB15A1" w14:textId="77777777" w:rsidR="001B261F" w:rsidRDefault="001B261F" w:rsidP="00086B91">
            <w:pPr>
              <w:rPr>
                <w:sz w:val="2"/>
                <w:szCs w:val="2"/>
              </w:rPr>
            </w:pPr>
          </w:p>
        </w:tc>
        <w:tc>
          <w:tcPr>
            <w:tcW w:w="8186" w:type="dxa"/>
            <w:tcBorders>
              <w:left w:val="single" w:sz="8" w:space="0" w:color="000000"/>
            </w:tcBorders>
          </w:tcPr>
          <w:p w14:paraId="73D99FE5" w14:textId="472275C8" w:rsidR="001B261F" w:rsidRDefault="001B261F" w:rsidP="00086B91">
            <w:pPr>
              <w:pStyle w:val="TableParagraph"/>
              <w:spacing w:before="10"/>
              <w:ind w:left="102"/>
              <w:rPr>
                <w:sz w:val="18"/>
              </w:rPr>
            </w:pPr>
            <w:r>
              <w:rPr>
                <w:sz w:val="18"/>
              </w:rPr>
              <w:t xml:space="preserve">I embrace, </w:t>
            </w:r>
            <w:r w:rsidR="00EB4F52">
              <w:rPr>
                <w:sz w:val="18"/>
              </w:rPr>
              <w:t>enable,</w:t>
            </w:r>
            <w:r>
              <w:rPr>
                <w:sz w:val="18"/>
              </w:rPr>
              <w:t xml:space="preserve"> and embed change effectively</w:t>
            </w:r>
          </w:p>
        </w:tc>
      </w:tr>
      <w:tr w:rsidR="001B261F" w14:paraId="04EB1D29" w14:textId="77777777" w:rsidTr="00086B91">
        <w:trPr>
          <w:trHeight w:val="496"/>
        </w:trPr>
        <w:tc>
          <w:tcPr>
            <w:tcW w:w="1560" w:type="dxa"/>
            <w:vMerge/>
            <w:tcBorders>
              <w:top w:val="nil"/>
              <w:right w:val="single" w:sz="8" w:space="0" w:color="000000"/>
            </w:tcBorders>
            <w:shd w:val="clear" w:color="auto" w:fill="51616E"/>
          </w:tcPr>
          <w:p w14:paraId="41CFC13C" w14:textId="77777777" w:rsidR="001B261F" w:rsidRDefault="001B261F" w:rsidP="00086B91">
            <w:pPr>
              <w:rPr>
                <w:sz w:val="2"/>
                <w:szCs w:val="2"/>
              </w:rPr>
            </w:pPr>
          </w:p>
        </w:tc>
        <w:tc>
          <w:tcPr>
            <w:tcW w:w="8186" w:type="dxa"/>
            <w:tcBorders>
              <w:left w:val="single" w:sz="8" w:space="0" w:color="000000"/>
            </w:tcBorders>
          </w:tcPr>
          <w:p w14:paraId="5A34E08E" w14:textId="77777777" w:rsidR="001B261F" w:rsidRDefault="001B261F" w:rsidP="00086B91">
            <w:pPr>
              <w:pStyle w:val="TableParagraph"/>
              <w:spacing w:before="10"/>
              <w:ind w:left="102"/>
              <w:rPr>
                <w:sz w:val="18"/>
              </w:rPr>
            </w:pPr>
            <w:r>
              <w:rPr>
                <w:sz w:val="18"/>
              </w:rPr>
              <w:t>I regularly take account of external and internal factors, assessing the need to change and</w:t>
            </w:r>
          </w:p>
          <w:p w14:paraId="3997858C" w14:textId="77777777" w:rsidR="001B261F" w:rsidRDefault="001B261F" w:rsidP="00086B91">
            <w:pPr>
              <w:pStyle w:val="TableParagraph"/>
              <w:spacing w:before="33"/>
              <w:ind w:left="102"/>
              <w:rPr>
                <w:sz w:val="18"/>
              </w:rPr>
            </w:pPr>
            <w:r>
              <w:rPr>
                <w:sz w:val="18"/>
              </w:rPr>
              <w:t>gaining support to move forward</w:t>
            </w:r>
          </w:p>
        </w:tc>
      </w:tr>
      <w:tr w:rsidR="001B261F" w14:paraId="24B932C5" w14:textId="77777777" w:rsidTr="00086B91">
        <w:trPr>
          <w:trHeight w:val="498"/>
        </w:trPr>
        <w:tc>
          <w:tcPr>
            <w:tcW w:w="1560" w:type="dxa"/>
            <w:vMerge/>
            <w:tcBorders>
              <w:top w:val="nil"/>
              <w:right w:val="single" w:sz="8" w:space="0" w:color="000000"/>
            </w:tcBorders>
            <w:shd w:val="clear" w:color="auto" w:fill="51616E"/>
          </w:tcPr>
          <w:p w14:paraId="4ACA6471" w14:textId="77777777" w:rsidR="001B261F" w:rsidRDefault="001B261F" w:rsidP="00086B91">
            <w:pPr>
              <w:rPr>
                <w:sz w:val="2"/>
                <w:szCs w:val="2"/>
              </w:rPr>
            </w:pPr>
          </w:p>
        </w:tc>
        <w:tc>
          <w:tcPr>
            <w:tcW w:w="8186" w:type="dxa"/>
            <w:tcBorders>
              <w:left w:val="single" w:sz="8" w:space="0" w:color="000000"/>
            </w:tcBorders>
          </w:tcPr>
          <w:p w14:paraId="517C25E1" w14:textId="77777777" w:rsidR="001B261F" w:rsidRDefault="001B261F" w:rsidP="00086B91">
            <w:pPr>
              <w:pStyle w:val="TableParagraph"/>
              <w:spacing w:before="13"/>
              <w:ind w:left="102"/>
              <w:rPr>
                <w:sz w:val="18"/>
              </w:rPr>
            </w:pPr>
            <w:r>
              <w:rPr>
                <w:sz w:val="18"/>
              </w:rPr>
              <w:t>I take time to understand our University vision and direction and communicate this to</w:t>
            </w:r>
          </w:p>
          <w:p w14:paraId="22C618FC" w14:textId="77777777" w:rsidR="001B261F" w:rsidRDefault="001B261F" w:rsidP="00086B91">
            <w:pPr>
              <w:pStyle w:val="TableParagraph"/>
              <w:spacing w:before="30"/>
              <w:ind w:left="102"/>
              <w:rPr>
                <w:sz w:val="18"/>
              </w:rPr>
            </w:pPr>
            <w:r>
              <w:rPr>
                <w:sz w:val="18"/>
              </w:rPr>
              <w:t>others</w:t>
            </w:r>
          </w:p>
        </w:tc>
      </w:tr>
    </w:tbl>
    <w:p w14:paraId="202C951F" w14:textId="77777777" w:rsidR="001B261F" w:rsidRDefault="001B261F" w:rsidP="001B261F">
      <w:pPr>
        <w:ind w:left="318"/>
        <w:rPr>
          <w:sz w:val="52"/>
        </w:rPr>
      </w:pPr>
      <w:r>
        <w:rPr>
          <w:color w:val="808080"/>
          <w:sz w:val="24"/>
        </w:rPr>
        <w:t xml:space="preserve">Appendix 2. </w:t>
      </w:r>
      <w:r w:rsidRPr="008460C9">
        <w:rPr>
          <w:color w:val="808080"/>
          <w:sz w:val="32"/>
          <w:szCs w:val="32"/>
        </w:rPr>
        <w:t>Line Manager Expectations</w:t>
      </w:r>
    </w:p>
    <w:p w14:paraId="5C9C0CEA" w14:textId="66CBF285" w:rsidR="001B261F" w:rsidRPr="008460C9" w:rsidRDefault="001B261F" w:rsidP="00086B91">
      <w:pPr>
        <w:pStyle w:val="BodyText"/>
        <w:spacing w:before="242"/>
        <w:ind w:left="318"/>
        <w:rPr>
          <w:rFonts w:ascii="Lucida Sans" w:hAnsi="Lucida Sans" w:cstheme="minorHAnsi"/>
          <w:b w:val="0"/>
          <w:sz w:val="18"/>
          <w:szCs w:val="18"/>
        </w:rPr>
      </w:pPr>
      <w:r w:rsidRPr="008460C9">
        <w:rPr>
          <w:rFonts w:ascii="Lucida Sans" w:hAnsi="Lucida Sans" w:cstheme="minorHAnsi"/>
          <w:b w:val="0"/>
          <w:sz w:val="18"/>
          <w:szCs w:val="18"/>
        </w:rPr>
        <w:t>The statements below provide additional clarity on what is expected of our line managers and supervisors.</w:t>
      </w:r>
    </w:p>
    <w:p w14:paraId="69A860C5" w14:textId="77777777" w:rsidR="001B261F" w:rsidRPr="008460C9" w:rsidRDefault="001B261F" w:rsidP="001B261F">
      <w:pPr>
        <w:pStyle w:val="BodyText"/>
        <w:ind w:left="318" w:right="1053"/>
        <w:rPr>
          <w:rFonts w:ascii="Lucida Sans" w:hAnsi="Lucida Sans" w:cstheme="minorHAnsi"/>
          <w:b w:val="0"/>
          <w:sz w:val="18"/>
          <w:szCs w:val="18"/>
        </w:rPr>
      </w:pPr>
      <w:r w:rsidRPr="008460C9">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2B54806C" w14:textId="26838FDE" w:rsidR="001B261F" w:rsidRPr="008460C9" w:rsidRDefault="001B261F" w:rsidP="001B261F">
      <w:pPr>
        <w:pStyle w:val="BodyText"/>
        <w:ind w:left="318" w:right="156"/>
        <w:rPr>
          <w:rFonts w:ascii="Lucida Sans" w:hAnsi="Lucida Sans" w:cstheme="minorHAnsi"/>
          <w:b w:val="0"/>
          <w:sz w:val="18"/>
          <w:szCs w:val="18"/>
        </w:rPr>
      </w:pPr>
      <w:r w:rsidRPr="008460C9">
        <w:rPr>
          <w:rFonts w:ascii="Lucida Sans" w:hAnsi="Lucida Sans" w:cstheme="minorHAnsi"/>
          <w:b w:val="0"/>
          <w:sz w:val="18"/>
          <w:szCs w:val="18"/>
        </w:rPr>
        <w:t xml:space="preserve">Managing the Student and Customer Experience: Ensuring our students and the customer are at the centre of everything we do, always considering their needs before acting, to ensure we deliver a </w:t>
      </w:r>
      <w:r w:rsidR="00086B91" w:rsidRPr="008460C9">
        <w:rPr>
          <w:rFonts w:ascii="Lucida Sans" w:hAnsi="Lucida Sans" w:cstheme="minorHAnsi"/>
          <w:b w:val="0"/>
          <w:sz w:val="18"/>
          <w:szCs w:val="18"/>
        </w:rPr>
        <w:t>high-quality</w:t>
      </w:r>
      <w:r w:rsidRPr="008460C9">
        <w:rPr>
          <w:rFonts w:ascii="Lucida Sans" w:hAnsi="Lucida Sans" w:cstheme="minorHAnsi"/>
          <w:b w:val="0"/>
          <w:sz w:val="18"/>
          <w:szCs w:val="18"/>
        </w:rPr>
        <w:t xml:space="preserve"> experience every time.</w:t>
      </w:r>
    </w:p>
    <w:p w14:paraId="2C3D6A67" w14:textId="77777777" w:rsidR="001B261F" w:rsidRPr="008460C9" w:rsidRDefault="001B261F" w:rsidP="001B261F">
      <w:pPr>
        <w:pStyle w:val="BodyText"/>
        <w:ind w:left="318" w:right="400"/>
        <w:rPr>
          <w:rFonts w:ascii="Lucida Sans" w:hAnsi="Lucida Sans" w:cstheme="minorHAnsi"/>
          <w:b w:val="0"/>
          <w:sz w:val="18"/>
          <w:szCs w:val="18"/>
        </w:rPr>
      </w:pPr>
      <w:r w:rsidRPr="008460C9">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19EB82F9" w14:textId="2BE49F04" w:rsidR="001B261F" w:rsidRPr="008460C9" w:rsidRDefault="001B261F" w:rsidP="00086B91">
      <w:pPr>
        <w:pStyle w:val="BodyText"/>
        <w:ind w:left="318" w:right="793"/>
        <w:rPr>
          <w:rFonts w:ascii="Lucida Sans" w:hAnsi="Lucida Sans" w:cstheme="minorHAnsi"/>
          <w:b w:val="0"/>
          <w:sz w:val="18"/>
          <w:szCs w:val="18"/>
        </w:rPr>
      </w:pPr>
      <w:r w:rsidRPr="008460C9">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046021A1" w14:textId="5138A631" w:rsidR="00F01EA0" w:rsidRPr="0012209D" w:rsidRDefault="001B261F" w:rsidP="00086B91">
      <w:pPr>
        <w:pStyle w:val="BodyText"/>
        <w:ind w:left="318" w:right="303"/>
      </w:pPr>
      <w:r w:rsidRPr="008460C9">
        <w:rPr>
          <w:rFonts w:ascii="Lucida Sans" w:hAnsi="Lucida Sans" w:cstheme="minorHAnsi"/>
          <w:b w:val="0"/>
          <w:sz w:val="18"/>
          <w:szCs w:val="18"/>
        </w:rPr>
        <w:t>Managing Risk: Identify potential risks, assess probability and impact and take appropriate steps to mitigate the risk or maximise potential benefits.</w:t>
      </w:r>
    </w:p>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113C" w16cex:dateUtc="2021-04-19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1D846" w16cid:durableId="242811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82565" w14:textId="77777777" w:rsidR="0068651A" w:rsidRDefault="0068651A">
      <w:r>
        <w:separator/>
      </w:r>
    </w:p>
    <w:p w14:paraId="333F4F56" w14:textId="77777777" w:rsidR="0068651A" w:rsidRDefault="0068651A"/>
  </w:endnote>
  <w:endnote w:type="continuationSeparator" w:id="0">
    <w:p w14:paraId="2E1E42B8" w14:textId="77777777" w:rsidR="0068651A" w:rsidRDefault="0068651A">
      <w:r>
        <w:continuationSeparator/>
      </w:r>
    </w:p>
    <w:p w14:paraId="59F25D8A" w14:textId="77777777" w:rsidR="0068651A" w:rsidRDefault="0068651A"/>
  </w:endnote>
  <w:endnote w:type="continuationNotice" w:id="1">
    <w:p w14:paraId="64F8E89D" w14:textId="77777777" w:rsidR="0068651A" w:rsidRDefault="006865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Geeza Pro">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1D763" w14:textId="77777777" w:rsidR="0068651A" w:rsidRDefault="0068651A">
      <w:r>
        <w:separator/>
      </w:r>
    </w:p>
    <w:p w14:paraId="5ED0E7F3" w14:textId="77777777" w:rsidR="0068651A" w:rsidRDefault="0068651A"/>
  </w:footnote>
  <w:footnote w:type="continuationSeparator" w:id="0">
    <w:p w14:paraId="542EC615" w14:textId="77777777" w:rsidR="0068651A" w:rsidRDefault="0068651A">
      <w:r>
        <w:continuationSeparator/>
      </w:r>
    </w:p>
    <w:p w14:paraId="21720080" w14:textId="77777777" w:rsidR="0068651A" w:rsidRDefault="0068651A"/>
  </w:footnote>
  <w:footnote w:type="continuationNotice" w:id="1">
    <w:p w14:paraId="22FEA853" w14:textId="77777777" w:rsidR="0068651A" w:rsidRDefault="0068651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2" w:type="dxa"/>
      <w:tblLayout w:type="fixed"/>
      <w:tblCellMar>
        <w:left w:w="0" w:type="dxa"/>
        <w:right w:w="0" w:type="dxa"/>
      </w:tblCellMar>
      <w:tblLook w:val="00A0" w:firstRow="1" w:lastRow="0" w:firstColumn="1" w:lastColumn="0" w:noHBand="0" w:noVBand="0"/>
    </w:tblPr>
    <w:tblGrid>
      <w:gridCol w:w="9492"/>
    </w:tblGrid>
    <w:tr w:rsidR="003977AA" w:rsidRPr="003977AA" w14:paraId="15BF0981" w14:textId="77777777" w:rsidTr="457CE09B">
      <w:trPr>
        <w:trHeight w:hRule="exact" w:val="82"/>
      </w:trPr>
      <w:tc>
        <w:tcPr>
          <w:tcW w:w="9492" w:type="dxa"/>
        </w:tcPr>
        <w:p w14:paraId="15BF0980" w14:textId="4A26A80D" w:rsidR="00DA10BF" w:rsidRPr="003977AA" w:rsidRDefault="00DA10BF" w:rsidP="0029789A">
          <w:pPr>
            <w:pStyle w:val="Header"/>
          </w:pPr>
        </w:p>
      </w:tc>
    </w:tr>
    <w:tr w:rsidR="003977AA" w:rsidRPr="003977AA" w14:paraId="15BF0983" w14:textId="77777777" w:rsidTr="457CE09B">
      <w:trPr>
        <w:trHeight w:val="432"/>
      </w:trPr>
      <w:tc>
        <w:tcPr>
          <w:tcW w:w="9492" w:type="dxa"/>
        </w:tcPr>
        <w:p w14:paraId="15BF0982" w14:textId="5AAC4860" w:rsidR="00DA10BF" w:rsidRPr="003977AA" w:rsidRDefault="457CE09B" w:rsidP="0029789A">
          <w:pPr>
            <w:pStyle w:val="Header"/>
            <w:jc w:val="right"/>
          </w:pPr>
          <w:r>
            <w:rPr>
              <w:noProof/>
            </w:rPr>
            <w:drawing>
              <wp:inline distT="0" distB="0" distL="0" distR="0" wp14:anchorId="1E6175E0" wp14:editId="3B879D05">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6D4EDE1" w:rsidR="00DA10BF" w:rsidRPr="003977AA" w:rsidRDefault="00412A36" w:rsidP="003977AA">
    <w:pPr>
      <w:pStyle w:val="DocTitle"/>
      <w:rPr>
        <w:color w:val="auto"/>
      </w:rPr>
    </w:pPr>
    <w:r>
      <w:rPr>
        <w:color w:val="auto"/>
      </w:rPr>
      <w:t>P10</w:t>
    </w:r>
    <w:r w:rsidR="00946892">
      <w:rPr>
        <w:color w:val="auto"/>
      </w:rPr>
      <w:t>311</w:t>
    </w:r>
    <w:r>
      <w:rPr>
        <w:color w:val="auto"/>
      </w:rPr>
      <w:t xml:space="preserve"> </w:t>
    </w:r>
    <w:r w:rsidR="00322841">
      <w:rPr>
        <w:color w:val="auto"/>
      </w:rPr>
      <w:t>J</w:t>
    </w:r>
    <w:r w:rsidR="00DA10BF" w:rsidRPr="003977AA">
      <w:rPr>
        <w:color w:val="auto"/>
      </w:rPr>
      <w:t>ob Description and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7981"/>
    <w:multiLevelType w:val="hybridMultilevel"/>
    <w:tmpl w:val="E314F8A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8E60C03"/>
    <w:multiLevelType w:val="hybridMultilevel"/>
    <w:tmpl w:val="E3942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92856"/>
    <w:multiLevelType w:val="hybridMultilevel"/>
    <w:tmpl w:val="5E5081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263F02"/>
    <w:multiLevelType w:val="hybridMultilevel"/>
    <w:tmpl w:val="BDF0353E"/>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5" w15:restartNumberingAfterBreak="0">
    <w:nsid w:val="13EA2239"/>
    <w:multiLevelType w:val="hybridMultilevel"/>
    <w:tmpl w:val="A128E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E1346"/>
    <w:multiLevelType w:val="hybridMultilevel"/>
    <w:tmpl w:val="42DA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6F46"/>
    <w:multiLevelType w:val="hybridMultilevel"/>
    <w:tmpl w:val="2BAA8E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04F3F0A"/>
    <w:multiLevelType w:val="hybridMultilevel"/>
    <w:tmpl w:val="37B22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E4560"/>
    <w:multiLevelType w:val="hybridMultilevel"/>
    <w:tmpl w:val="7C38D2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F72EA7"/>
    <w:multiLevelType w:val="hybridMultilevel"/>
    <w:tmpl w:val="EA8E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25C57"/>
    <w:multiLevelType w:val="hybridMultilevel"/>
    <w:tmpl w:val="5A1A13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F118E1"/>
    <w:multiLevelType w:val="hybridMultilevel"/>
    <w:tmpl w:val="44804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EE05E4"/>
    <w:multiLevelType w:val="hybridMultilevel"/>
    <w:tmpl w:val="64688A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D42013"/>
    <w:multiLevelType w:val="hybridMultilevel"/>
    <w:tmpl w:val="96B8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3B44F6"/>
    <w:multiLevelType w:val="hybridMultilevel"/>
    <w:tmpl w:val="6EB0A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662A6E"/>
    <w:multiLevelType w:val="hybridMultilevel"/>
    <w:tmpl w:val="EB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33201"/>
    <w:multiLevelType w:val="hybridMultilevel"/>
    <w:tmpl w:val="FF9CAE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0A5BB9"/>
    <w:multiLevelType w:val="hybridMultilevel"/>
    <w:tmpl w:val="06E026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13F5A09"/>
    <w:multiLevelType w:val="hybridMultilevel"/>
    <w:tmpl w:val="9208B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EC267B"/>
    <w:multiLevelType w:val="hybridMultilevel"/>
    <w:tmpl w:val="0672A8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1C4CD8"/>
    <w:multiLevelType w:val="hybridMultilevel"/>
    <w:tmpl w:val="A2984A1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85A4B09"/>
    <w:multiLevelType w:val="hybridMultilevel"/>
    <w:tmpl w:val="DDEAE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FE09CE"/>
    <w:multiLevelType w:val="hybridMultilevel"/>
    <w:tmpl w:val="8CA8A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B32881"/>
    <w:multiLevelType w:val="hybridMultilevel"/>
    <w:tmpl w:val="0B96F0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263CB"/>
    <w:multiLevelType w:val="hybridMultilevel"/>
    <w:tmpl w:val="51C0C9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17E3504"/>
    <w:multiLevelType w:val="hybridMultilevel"/>
    <w:tmpl w:val="2F8EC986"/>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0" w15:restartNumberingAfterBreak="0">
    <w:nsid w:val="73165C63"/>
    <w:multiLevelType w:val="hybridMultilevel"/>
    <w:tmpl w:val="DD2C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1BC7"/>
    <w:multiLevelType w:val="hybridMultilevel"/>
    <w:tmpl w:val="C04217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9174904"/>
    <w:multiLevelType w:val="hybridMultilevel"/>
    <w:tmpl w:val="72EC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B2F2C"/>
    <w:multiLevelType w:val="hybridMultilevel"/>
    <w:tmpl w:val="B89A8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5A2AFD"/>
    <w:multiLevelType w:val="multilevel"/>
    <w:tmpl w:val="2C48537A"/>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5" w15:restartNumberingAfterBreak="0">
    <w:nsid w:val="7CB20871"/>
    <w:multiLevelType w:val="hybridMultilevel"/>
    <w:tmpl w:val="6E4A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0"/>
  </w:num>
  <w:num w:numId="3">
    <w:abstractNumId w:val="27"/>
  </w:num>
  <w:num w:numId="4">
    <w:abstractNumId w:val="20"/>
  </w:num>
  <w:num w:numId="5">
    <w:abstractNumId w:val="21"/>
  </w:num>
  <w:num w:numId="6">
    <w:abstractNumId w:val="2"/>
  </w:num>
  <w:num w:numId="7">
    <w:abstractNumId w:val="5"/>
  </w:num>
  <w:num w:numId="8">
    <w:abstractNumId w:val="19"/>
  </w:num>
  <w:num w:numId="9">
    <w:abstractNumId w:val="14"/>
  </w:num>
  <w:num w:numId="10">
    <w:abstractNumId w:val="6"/>
  </w:num>
  <w:num w:numId="11">
    <w:abstractNumId w:val="35"/>
  </w:num>
  <w:num w:numId="12">
    <w:abstractNumId w:val="10"/>
  </w:num>
  <w:num w:numId="13">
    <w:abstractNumId w:val="16"/>
  </w:num>
  <w:num w:numId="14">
    <w:abstractNumId w:val="22"/>
  </w:num>
  <w:num w:numId="15">
    <w:abstractNumId w:val="12"/>
  </w:num>
  <w:num w:numId="16">
    <w:abstractNumId w:val="3"/>
  </w:num>
  <w:num w:numId="17">
    <w:abstractNumId w:val="28"/>
  </w:num>
  <w:num w:numId="18">
    <w:abstractNumId w:val="4"/>
  </w:num>
  <w:num w:numId="19">
    <w:abstractNumId w:val="9"/>
  </w:num>
  <w:num w:numId="20">
    <w:abstractNumId w:val="18"/>
  </w:num>
  <w:num w:numId="21">
    <w:abstractNumId w:val="33"/>
  </w:num>
  <w:num w:numId="22">
    <w:abstractNumId w:val="31"/>
  </w:num>
  <w:num w:numId="23">
    <w:abstractNumId w:val="7"/>
  </w:num>
  <w:num w:numId="24">
    <w:abstractNumId w:val="11"/>
  </w:num>
  <w:num w:numId="25">
    <w:abstractNumId w:val="13"/>
  </w:num>
  <w:num w:numId="26">
    <w:abstractNumId w:val="1"/>
  </w:num>
  <w:num w:numId="27">
    <w:abstractNumId w:val="26"/>
  </w:num>
  <w:num w:numId="28">
    <w:abstractNumId w:val="29"/>
  </w:num>
  <w:num w:numId="29">
    <w:abstractNumId w:val="17"/>
  </w:num>
  <w:num w:numId="30">
    <w:abstractNumId w:val="23"/>
  </w:num>
  <w:num w:numId="31">
    <w:abstractNumId w:val="8"/>
  </w:num>
  <w:num w:numId="32">
    <w:abstractNumId w:val="15"/>
  </w:num>
  <w:num w:numId="33">
    <w:abstractNumId w:val="30"/>
  </w:num>
  <w:num w:numId="34">
    <w:abstractNumId w:val="25"/>
  </w:num>
  <w:num w:numId="35">
    <w:abstractNumId w:val="24"/>
  </w:num>
  <w:num w:numId="3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00C6F"/>
    <w:rsid w:val="00013C10"/>
    <w:rsid w:val="00013DFA"/>
    <w:rsid w:val="00015087"/>
    <w:rsid w:val="000166FC"/>
    <w:rsid w:val="00020090"/>
    <w:rsid w:val="0002011A"/>
    <w:rsid w:val="00025D8C"/>
    <w:rsid w:val="000352AD"/>
    <w:rsid w:val="00040787"/>
    <w:rsid w:val="00044021"/>
    <w:rsid w:val="00044AE2"/>
    <w:rsid w:val="00051AD5"/>
    <w:rsid w:val="0005274A"/>
    <w:rsid w:val="0005346C"/>
    <w:rsid w:val="00057DE4"/>
    <w:rsid w:val="00062768"/>
    <w:rsid w:val="00063081"/>
    <w:rsid w:val="00066EAE"/>
    <w:rsid w:val="00071653"/>
    <w:rsid w:val="00072263"/>
    <w:rsid w:val="00074718"/>
    <w:rsid w:val="00074F8D"/>
    <w:rsid w:val="0008018B"/>
    <w:rsid w:val="000824F4"/>
    <w:rsid w:val="00083D73"/>
    <w:rsid w:val="00084EA7"/>
    <w:rsid w:val="00086B91"/>
    <w:rsid w:val="000923A6"/>
    <w:rsid w:val="000978E8"/>
    <w:rsid w:val="000A2238"/>
    <w:rsid w:val="000A47C2"/>
    <w:rsid w:val="000B1DED"/>
    <w:rsid w:val="000B482C"/>
    <w:rsid w:val="000B4E5A"/>
    <w:rsid w:val="000B7EB9"/>
    <w:rsid w:val="000C202D"/>
    <w:rsid w:val="000C541E"/>
    <w:rsid w:val="000D03C9"/>
    <w:rsid w:val="000D3095"/>
    <w:rsid w:val="000D3D28"/>
    <w:rsid w:val="000D4998"/>
    <w:rsid w:val="000D5496"/>
    <w:rsid w:val="000D78B1"/>
    <w:rsid w:val="000E0B75"/>
    <w:rsid w:val="000E2E95"/>
    <w:rsid w:val="000E2FC5"/>
    <w:rsid w:val="000F4853"/>
    <w:rsid w:val="000F4A71"/>
    <w:rsid w:val="00101F30"/>
    <w:rsid w:val="00102BCB"/>
    <w:rsid w:val="0012209D"/>
    <w:rsid w:val="001328B0"/>
    <w:rsid w:val="001355D9"/>
    <w:rsid w:val="00137561"/>
    <w:rsid w:val="00144E43"/>
    <w:rsid w:val="00146DD6"/>
    <w:rsid w:val="00151603"/>
    <w:rsid w:val="001532E2"/>
    <w:rsid w:val="001538FC"/>
    <w:rsid w:val="001557B7"/>
    <w:rsid w:val="00156F2F"/>
    <w:rsid w:val="00164121"/>
    <w:rsid w:val="00164BDE"/>
    <w:rsid w:val="00174F27"/>
    <w:rsid w:val="0017758D"/>
    <w:rsid w:val="0018144C"/>
    <w:rsid w:val="001840EA"/>
    <w:rsid w:val="00186838"/>
    <w:rsid w:val="001979A2"/>
    <w:rsid w:val="001A26AB"/>
    <w:rsid w:val="001A3498"/>
    <w:rsid w:val="001A754F"/>
    <w:rsid w:val="001A7AA7"/>
    <w:rsid w:val="001B0A4A"/>
    <w:rsid w:val="001B0F59"/>
    <w:rsid w:val="001B261F"/>
    <w:rsid w:val="001B29AA"/>
    <w:rsid w:val="001B6986"/>
    <w:rsid w:val="001C2A82"/>
    <w:rsid w:val="001C5C5C"/>
    <w:rsid w:val="001D02E0"/>
    <w:rsid w:val="001D0B37"/>
    <w:rsid w:val="001D5201"/>
    <w:rsid w:val="001E1BA2"/>
    <w:rsid w:val="001E24BE"/>
    <w:rsid w:val="001E4C0F"/>
    <w:rsid w:val="001F46A3"/>
    <w:rsid w:val="001F6BCB"/>
    <w:rsid w:val="00205458"/>
    <w:rsid w:val="00210791"/>
    <w:rsid w:val="00211733"/>
    <w:rsid w:val="00214E29"/>
    <w:rsid w:val="0022535F"/>
    <w:rsid w:val="002275AD"/>
    <w:rsid w:val="00234F90"/>
    <w:rsid w:val="00236BFE"/>
    <w:rsid w:val="00241259"/>
    <w:rsid w:val="00241441"/>
    <w:rsid w:val="00241824"/>
    <w:rsid w:val="002418E7"/>
    <w:rsid w:val="00244489"/>
    <w:rsid w:val="0024539C"/>
    <w:rsid w:val="00254722"/>
    <w:rsid w:val="002547F5"/>
    <w:rsid w:val="00260333"/>
    <w:rsid w:val="00260B1D"/>
    <w:rsid w:val="002633DE"/>
    <w:rsid w:val="00264EFE"/>
    <w:rsid w:val="00265577"/>
    <w:rsid w:val="00266C6A"/>
    <w:rsid w:val="00272874"/>
    <w:rsid w:val="00274D55"/>
    <w:rsid w:val="002777E4"/>
    <w:rsid w:val="00282B56"/>
    <w:rsid w:val="0028509A"/>
    <w:rsid w:val="00287575"/>
    <w:rsid w:val="00290F9F"/>
    <w:rsid w:val="0029366C"/>
    <w:rsid w:val="00296D77"/>
    <w:rsid w:val="00296DEA"/>
    <w:rsid w:val="0029789A"/>
    <w:rsid w:val="002A08B1"/>
    <w:rsid w:val="002A0A17"/>
    <w:rsid w:val="002A0CC6"/>
    <w:rsid w:val="002A1678"/>
    <w:rsid w:val="002A3B84"/>
    <w:rsid w:val="002A70BE"/>
    <w:rsid w:val="002C0C10"/>
    <w:rsid w:val="002C6198"/>
    <w:rsid w:val="002C70BC"/>
    <w:rsid w:val="002D23C0"/>
    <w:rsid w:val="002D31E5"/>
    <w:rsid w:val="002D44F5"/>
    <w:rsid w:val="002D4DF4"/>
    <w:rsid w:val="002E0ABA"/>
    <w:rsid w:val="002E1514"/>
    <w:rsid w:val="002F5E86"/>
    <w:rsid w:val="002F7587"/>
    <w:rsid w:val="00304B42"/>
    <w:rsid w:val="00305872"/>
    <w:rsid w:val="00312C9E"/>
    <w:rsid w:val="00313343"/>
    <w:rsid w:val="00313CC8"/>
    <w:rsid w:val="00315664"/>
    <w:rsid w:val="0031628C"/>
    <w:rsid w:val="003178D9"/>
    <w:rsid w:val="00322841"/>
    <w:rsid w:val="00333ADC"/>
    <w:rsid w:val="00333D9A"/>
    <w:rsid w:val="00341415"/>
    <w:rsid w:val="0034151E"/>
    <w:rsid w:val="00343D93"/>
    <w:rsid w:val="003544CD"/>
    <w:rsid w:val="00356209"/>
    <w:rsid w:val="00356E22"/>
    <w:rsid w:val="003613EA"/>
    <w:rsid w:val="00364B2C"/>
    <w:rsid w:val="003670FC"/>
    <w:rsid w:val="00367D45"/>
    <w:rsid w:val="003701F7"/>
    <w:rsid w:val="00375062"/>
    <w:rsid w:val="003821E7"/>
    <w:rsid w:val="0038335F"/>
    <w:rsid w:val="003904BB"/>
    <w:rsid w:val="003911CF"/>
    <w:rsid w:val="00394FB6"/>
    <w:rsid w:val="003977AA"/>
    <w:rsid w:val="003A2001"/>
    <w:rsid w:val="003A5DD2"/>
    <w:rsid w:val="003B0262"/>
    <w:rsid w:val="003B3A0E"/>
    <w:rsid w:val="003B5075"/>
    <w:rsid w:val="003B7540"/>
    <w:rsid w:val="003C08DA"/>
    <w:rsid w:val="003C4325"/>
    <w:rsid w:val="003D1AC1"/>
    <w:rsid w:val="003D5217"/>
    <w:rsid w:val="003D7BEB"/>
    <w:rsid w:val="003F2177"/>
    <w:rsid w:val="003F714E"/>
    <w:rsid w:val="003F71BA"/>
    <w:rsid w:val="003F7366"/>
    <w:rsid w:val="00405FE2"/>
    <w:rsid w:val="00412A36"/>
    <w:rsid w:val="004263FE"/>
    <w:rsid w:val="00430AF9"/>
    <w:rsid w:val="00431395"/>
    <w:rsid w:val="00434F9A"/>
    <w:rsid w:val="00436179"/>
    <w:rsid w:val="00442FF0"/>
    <w:rsid w:val="00443E08"/>
    <w:rsid w:val="00454436"/>
    <w:rsid w:val="00455893"/>
    <w:rsid w:val="00460F48"/>
    <w:rsid w:val="00463797"/>
    <w:rsid w:val="00467596"/>
    <w:rsid w:val="0047058E"/>
    <w:rsid w:val="00473AF5"/>
    <w:rsid w:val="00474D00"/>
    <w:rsid w:val="00477C39"/>
    <w:rsid w:val="00483F5F"/>
    <w:rsid w:val="004925AD"/>
    <w:rsid w:val="00495784"/>
    <w:rsid w:val="0049644D"/>
    <w:rsid w:val="00497AFC"/>
    <w:rsid w:val="004A026B"/>
    <w:rsid w:val="004A2C2E"/>
    <w:rsid w:val="004B2A50"/>
    <w:rsid w:val="004B4BD1"/>
    <w:rsid w:val="004B7A70"/>
    <w:rsid w:val="004B7FC5"/>
    <w:rsid w:val="004C0252"/>
    <w:rsid w:val="004C385C"/>
    <w:rsid w:val="004C4DCE"/>
    <w:rsid w:val="004D01F2"/>
    <w:rsid w:val="004D2483"/>
    <w:rsid w:val="004E45CF"/>
    <w:rsid w:val="00501F79"/>
    <w:rsid w:val="00510D42"/>
    <w:rsid w:val="0051744C"/>
    <w:rsid w:val="00520EB6"/>
    <w:rsid w:val="00524005"/>
    <w:rsid w:val="00524CFD"/>
    <w:rsid w:val="00525987"/>
    <w:rsid w:val="00527351"/>
    <w:rsid w:val="005301D7"/>
    <w:rsid w:val="005305B1"/>
    <w:rsid w:val="00541CE0"/>
    <w:rsid w:val="00543CF0"/>
    <w:rsid w:val="005534E1"/>
    <w:rsid w:val="005571C8"/>
    <w:rsid w:val="00565855"/>
    <w:rsid w:val="0056770C"/>
    <w:rsid w:val="0057025A"/>
    <w:rsid w:val="00573128"/>
    <w:rsid w:val="00573487"/>
    <w:rsid w:val="005765E4"/>
    <w:rsid w:val="00580CBF"/>
    <w:rsid w:val="005907B3"/>
    <w:rsid w:val="005949FA"/>
    <w:rsid w:val="005B341D"/>
    <w:rsid w:val="005C1C38"/>
    <w:rsid w:val="005D44D1"/>
    <w:rsid w:val="005D60D2"/>
    <w:rsid w:val="005E2AC9"/>
    <w:rsid w:val="00601F61"/>
    <w:rsid w:val="00603DE1"/>
    <w:rsid w:val="00605CCD"/>
    <w:rsid w:val="00616177"/>
    <w:rsid w:val="00617FAD"/>
    <w:rsid w:val="00621E82"/>
    <w:rsid w:val="00622473"/>
    <w:rsid w:val="006249FD"/>
    <w:rsid w:val="00651280"/>
    <w:rsid w:val="006532A6"/>
    <w:rsid w:val="00655D0B"/>
    <w:rsid w:val="0065603B"/>
    <w:rsid w:val="00660031"/>
    <w:rsid w:val="00662018"/>
    <w:rsid w:val="006636E2"/>
    <w:rsid w:val="006657BD"/>
    <w:rsid w:val="00671F76"/>
    <w:rsid w:val="0067677D"/>
    <w:rsid w:val="00680547"/>
    <w:rsid w:val="006853A6"/>
    <w:rsid w:val="00685F93"/>
    <w:rsid w:val="0068651A"/>
    <w:rsid w:val="006956D3"/>
    <w:rsid w:val="00695D76"/>
    <w:rsid w:val="00695EBA"/>
    <w:rsid w:val="00696A9B"/>
    <w:rsid w:val="006B1738"/>
    <w:rsid w:val="006B1AF6"/>
    <w:rsid w:val="006B26E9"/>
    <w:rsid w:val="006C60E5"/>
    <w:rsid w:val="006D2F03"/>
    <w:rsid w:val="006E11E6"/>
    <w:rsid w:val="006E286B"/>
    <w:rsid w:val="006E6674"/>
    <w:rsid w:val="006F1484"/>
    <w:rsid w:val="006F44EB"/>
    <w:rsid w:val="00702D64"/>
    <w:rsid w:val="0070376B"/>
    <w:rsid w:val="00710C43"/>
    <w:rsid w:val="00721E96"/>
    <w:rsid w:val="00721EF7"/>
    <w:rsid w:val="00725068"/>
    <w:rsid w:val="00731EA6"/>
    <w:rsid w:val="0073319F"/>
    <w:rsid w:val="007348CE"/>
    <w:rsid w:val="0074003D"/>
    <w:rsid w:val="00743947"/>
    <w:rsid w:val="00746AEB"/>
    <w:rsid w:val="00753501"/>
    <w:rsid w:val="00761108"/>
    <w:rsid w:val="007613F3"/>
    <w:rsid w:val="00776CD2"/>
    <w:rsid w:val="0079006F"/>
    <w:rsid w:val="00791076"/>
    <w:rsid w:val="007914E3"/>
    <w:rsid w:val="0079197B"/>
    <w:rsid w:val="00791A2A"/>
    <w:rsid w:val="007A1750"/>
    <w:rsid w:val="007A2E16"/>
    <w:rsid w:val="007A69B9"/>
    <w:rsid w:val="007B30B4"/>
    <w:rsid w:val="007B522D"/>
    <w:rsid w:val="007C22CC"/>
    <w:rsid w:val="007C26EB"/>
    <w:rsid w:val="007C43E5"/>
    <w:rsid w:val="007C4C33"/>
    <w:rsid w:val="007C621E"/>
    <w:rsid w:val="007C6FAA"/>
    <w:rsid w:val="007E2D19"/>
    <w:rsid w:val="007E4D92"/>
    <w:rsid w:val="007E6B37"/>
    <w:rsid w:val="007F05E3"/>
    <w:rsid w:val="007F2AEA"/>
    <w:rsid w:val="007F2B2F"/>
    <w:rsid w:val="00804465"/>
    <w:rsid w:val="00813365"/>
    <w:rsid w:val="00813A2C"/>
    <w:rsid w:val="008143AD"/>
    <w:rsid w:val="008143F6"/>
    <w:rsid w:val="008154AF"/>
    <w:rsid w:val="0082020C"/>
    <w:rsid w:val="0082075E"/>
    <w:rsid w:val="00822882"/>
    <w:rsid w:val="00824B35"/>
    <w:rsid w:val="00826863"/>
    <w:rsid w:val="00827156"/>
    <w:rsid w:val="00832344"/>
    <w:rsid w:val="008443D8"/>
    <w:rsid w:val="0085350B"/>
    <w:rsid w:val="00854B1E"/>
    <w:rsid w:val="00856B8A"/>
    <w:rsid w:val="00856C0A"/>
    <w:rsid w:val="008659E0"/>
    <w:rsid w:val="00865A4C"/>
    <w:rsid w:val="00874BC1"/>
    <w:rsid w:val="00876272"/>
    <w:rsid w:val="00883499"/>
    <w:rsid w:val="00885B56"/>
    <w:rsid w:val="00885FD1"/>
    <w:rsid w:val="00894AF8"/>
    <w:rsid w:val="008961F9"/>
    <w:rsid w:val="008A79A5"/>
    <w:rsid w:val="008A7F84"/>
    <w:rsid w:val="008B5960"/>
    <w:rsid w:val="008B5EE7"/>
    <w:rsid w:val="008D52C9"/>
    <w:rsid w:val="008E2ACD"/>
    <w:rsid w:val="008E4F97"/>
    <w:rsid w:val="008F03C7"/>
    <w:rsid w:val="009064A9"/>
    <w:rsid w:val="009146E2"/>
    <w:rsid w:val="0092582C"/>
    <w:rsid w:val="009419A4"/>
    <w:rsid w:val="009452AE"/>
    <w:rsid w:val="00945F4B"/>
    <w:rsid w:val="009464AF"/>
    <w:rsid w:val="00946892"/>
    <w:rsid w:val="00954E47"/>
    <w:rsid w:val="009652BC"/>
    <w:rsid w:val="00965BFB"/>
    <w:rsid w:val="00970E28"/>
    <w:rsid w:val="0098120F"/>
    <w:rsid w:val="009927AD"/>
    <w:rsid w:val="00996476"/>
    <w:rsid w:val="009B5481"/>
    <w:rsid w:val="009C26EC"/>
    <w:rsid w:val="009C5234"/>
    <w:rsid w:val="009D1A1C"/>
    <w:rsid w:val="009D5EE8"/>
    <w:rsid w:val="009D62D8"/>
    <w:rsid w:val="009D639B"/>
    <w:rsid w:val="009D7EBB"/>
    <w:rsid w:val="009D7FA0"/>
    <w:rsid w:val="009E0DEB"/>
    <w:rsid w:val="009E3F44"/>
    <w:rsid w:val="009F4D8D"/>
    <w:rsid w:val="00A021B7"/>
    <w:rsid w:val="00A06E87"/>
    <w:rsid w:val="00A06F7E"/>
    <w:rsid w:val="00A07A85"/>
    <w:rsid w:val="00A1022B"/>
    <w:rsid w:val="00A131D9"/>
    <w:rsid w:val="00A14888"/>
    <w:rsid w:val="00A172AD"/>
    <w:rsid w:val="00A23226"/>
    <w:rsid w:val="00A240FC"/>
    <w:rsid w:val="00A24362"/>
    <w:rsid w:val="00A34296"/>
    <w:rsid w:val="00A4399C"/>
    <w:rsid w:val="00A521A9"/>
    <w:rsid w:val="00A67625"/>
    <w:rsid w:val="00A7244A"/>
    <w:rsid w:val="00A72579"/>
    <w:rsid w:val="00A80AF6"/>
    <w:rsid w:val="00A82664"/>
    <w:rsid w:val="00A925C0"/>
    <w:rsid w:val="00A94636"/>
    <w:rsid w:val="00A965D7"/>
    <w:rsid w:val="00AA3CB5"/>
    <w:rsid w:val="00AB4D17"/>
    <w:rsid w:val="00AB5F02"/>
    <w:rsid w:val="00AC2B17"/>
    <w:rsid w:val="00AC3007"/>
    <w:rsid w:val="00AC36DD"/>
    <w:rsid w:val="00AD7386"/>
    <w:rsid w:val="00AE15DE"/>
    <w:rsid w:val="00AE1CA0"/>
    <w:rsid w:val="00AE36FB"/>
    <w:rsid w:val="00AE39DC"/>
    <w:rsid w:val="00AE4151"/>
    <w:rsid w:val="00AE4DC4"/>
    <w:rsid w:val="00AE5D0F"/>
    <w:rsid w:val="00AF1AE4"/>
    <w:rsid w:val="00B00FD9"/>
    <w:rsid w:val="00B02C35"/>
    <w:rsid w:val="00B02F38"/>
    <w:rsid w:val="00B118B4"/>
    <w:rsid w:val="00B31D78"/>
    <w:rsid w:val="00B42E77"/>
    <w:rsid w:val="00B430BB"/>
    <w:rsid w:val="00B50D4B"/>
    <w:rsid w:val="00B60D1B"/>
    <w:rsid w:val="00B704AF"/>
    <w:rsid w:val="00B73D5A"/>
    <w:rsid w:val="00B761A1"/>
    <w:rsid w:val="00B84C12"/>
    <w:rsid w:val="00B935E5"/>
    <w:rsid w:val="00BB49B4"/>
    <w:rsid w:val="00BB4A42"/>
    <w:rsid w:val="00BB7845"/>
    <w:rsid w:val="00BF1CC6"/>
    <w:rsid w:val="00BF3D0B"/>
    <w:rsid w:val="00C02A9C"/>
    <w:rsid w:val="00C079BE"/>
    <w:rsid w:val="00C12F7A"/>
    <w:rsid w:val="00C262BD"/>
    <w:rsid w:val="00C31B06"/>
    <w:rsid w:val="00C3482E"/>
    <w:rsid w:val="00C436C6"/>
    <w:rsid w:val="00C45399"/>
    <w:rsid w:val="00C55E94"/>
    <w:rsid w:val="00C80B5F"/>
    <w:rsid w:val="00C907D0"/>
    <w:rsid w:val="00CA1EA1"/>
    <w:rsid w:val="00CB1F23"/>
    <w:rsid w:val="00CC162F"/>
    <w:rsid w:val="00CC5958"/>
    <w:rsid w:val="00CD04F0"/>
    <w:rsid w:val="00CD2AA3"/>
    <w:rsid w:val="00CE26D7"/>
    <w:rsid w:val="00CE3A26"/>
    <w:rsid w:val="00CF1D41"/>
    <w:rsid w:val="00CF3212"/>
    <w:rsid w:val="00CF7F19"/>
    <w:rsid w:val="00D03723"/>
    <w:rsid w:val="00D069A0"/>
    <w:rsid w:val="00D07AE1"/>
    <w:rsid w:val="00D11F2E"/>
    <w:rsid w:val="00D15C7F"/>
    <w:rsid w:val="00D16D9D"/>
    <w:rsid w:val="00D21940"/>
    <w:rsid w:val="00D23108"/>
    <w:rsid w:val="00D30069"/>
    <w:rsid w:val="00D32C46"/>
    <w:rsid w:val="00D3349E"/>
    <w:rsid w:val="00D351BB"/>
    <w:rsid w:val="00D410F4"/>
    <w:rsid w:val="00D50678"/>
    <w:rsid w:val="00D54AA2"/>
    <w:rsid w:val="00D55315"/>
    <w:rsid w:val="00D5587F"/>
    <w:rsid w:val="00D578CC"/>
    <w:rsid w:val="00D60B7C"/>
    <w:rsid w:val="00D611F1"/>
    <w:rsid w:val="00D651BF"/>
    <w:rsid w:val="00D65B56"/>
    <w:rsid w:val="00D67D41"/>
    <w:rsid w:val="00D73BB9"/>
    <w:rsid w:val="00D74576"/>
    <w:rsid w:val="00D87B15"/>
    <w:rsid w:val="00DA10BF"/>
    <w:rsid w:val="00DA2106"/>
    <w:rsid w:val="00DB75A0"/>
    <w:rsid w:val="00DC1CE3"/>
    <w:rsid w:val="00DD0E05"/>
    <w:rsid w:val="00DD10F1"/>
    <w:rsid w:val="00DD34CD"/>
    <w:rsid w:val="00DD5D6D"/>
    <w:rsid w:val="00DD7653"/>
    <w:rsid w:val="00DE0F12"/>
    <w:rsid w:val="00DE41B8"/>
    <w:rsid w:val="00DE553C"/>
    <w:rsid w:val="00DE7EEB"/>
    <w:rsid w:val="00DF52E3"/>
    <w:rsid w:val="00DF5C79"/>
    <w:rsid w:val="00DF7301"/>
    <w:rsid w:val="00E01106"/>
    <w:rsid w:val="00E0279D"/>
    <w:rsid w:val="00E146BF"/>
    <w:rsid w:val="00E172B1"/>
    <w:rsid w:val="00E23C45"/>
    <w:rsid w:val="00E25775"/>
    <w:rsid w:val="00E25C85"/>
    <w:rsid w:val="00E264FD"/>
    <w:rsid w:val="00E363B8"/>
    <w:rsid w:val="00E36CF9"/>
    <w:rsid w:val="00E4024C"/>
    <w:rsid w:val="00E441A1"/>
    <w:rsid w:val="00E562C2"/>
    <w:rsid w:val="00E56664"/>
    <w:rsid w:val="00E579D0"/>
    <w:rsid w:val="00E6028B"/>
    <w:rsid w:val="00E63AC1"/>
    <w:rsid w:val="00E66039"/>
    <w:rsid w:val="00E70794"/>
    <w:rsid w:val="00E75C56"/>
    <w:rsid w:val="00E77501"/>
    <w:rsid w:val="00E94329"/>
    <w:rsid w:val="00E96015"/>
    <w:rsid w:val="00E96EBB"/>
    <w:rsid w:val="00EA208E"/>
    <w:rsid w:val="00EA4844"/>
    <w:rsid w:val="00EA6A00"/>
    <w:rsid w:val="00EB49E8"/>
    <w:rsid w:val="00EB4F52"/>
    <w:rsid w:val="00EB589D"/>
    <w:rsid w:val="00EC4B87"/>
    <w:rsid w:val="00ED00CD"/>
    <w:rsid w:val="00ED154C"/>
    <w:rsid w:val="00ED1766"/>
    <w:rsid w:val="00ED2E52"/>
    <w:rsid w:val="00ED4EC4"/>
    <w:rsid w:val="00EE13FB"/>
    <w:rsid w:val="00EE1D61"/>
    <w:rsid w:val="00EE242D"/>
    <w:rsid w:val="00EE3094"/>
    <w:rsid w:val="00EE47E7"/>
    <w:rsid w:val="00EE5708"/>
    <w:rsid w:val="00EF1450"/>
    <w:rsid w:val="00F01D1C"/>
    <w:rsid w:val="00F01EA0"/>
    <w:rsid w:val="00F03524"/>
    <w:rsid w:val="00F06234"/>
    <w:rsid w:val="00F10D02"/>
    <w:rsid w:val="00F135E0"/>
    <w:rsid w:val="00F14E96"/>
    <w:rsid w:val="00F26C00"/>
    <w:rsid w:val="00F378D2"/>
    <w:rsid w:val="00F462A0"/>
    <w:rsid w:val="00F53C12"/>
    <w:rsid w:val="00F765FF"/>
    <w:rsid w:val="00F77E0A"/>
    <w:rsid w:val="00F80B3A"/>
    <w:rsid w:val="00F84583"/>
    <w:rsid w:val="00F85DED"/>
    <w:rsid w:val="00F90F90"/>
    <w:rsid w:val="00FA2769"/>
    <w:rsid w:val="00FA7C40"/>
    <w:rsid w:val="00FB298B"/>
    <w:rsid w:val="00FB32A6"/>
    <w:rsid w:val="00FB7297"/>
    <w:rsid w:val="00FC20DA"/>
    <w:rsid w:val="00FC2ADA"/>
    <w:rsid w:val="00FD66AF"/>
    <w:rsid w:val="00FD7D7F"/>
    <w:rsid w:val="00FF140B"/>
    <w:rsid w:val="00FF246F"/>
    <w:rsid w:val="00FF573C"/>
    <w:rsid w:val="04364FFC"/>
    <w:rsid w:val="28D452FA"/>
    <w:rsid w:val="29262F05"/>
    <w:rsid w:val="4296DF3A"/>
    <w:rsid w:val="457CE09B"/>
    <w:rsid w:val="64490F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2491DA12-BB49-4ED3-B0C7-87B4CBD2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A24362"/>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A24362"/>
    <w:rPr>
      <w:rFonts w:ascii="CG Times" w:hAnsi="CG Times"/>
      <w:snapToGrid w:val="0"/>
      <w:sz w:val="24"/>
      <w:lang w:val="en-US" w:eastAsia="en-US"/>
    </w:rPr>
  </w:style>
  <w:style w:type="paragraph" w:styleId="PlainText">
    <w:name w:val="Plain Text"/>
    <w:basedOn w:val="Normal"/>
    <w:link w:val="PlainTextChar"/>
    <w:uiPriority w:val="99"/>
    <w:unhideWhenUsed/>
    <w:rsid w:val="00524CFD"/>
    <w:pPr>
      <w:overflowPunct/>
      <w:autoSpaceDE/>
      <w:autoSpaceDN/>
      <w:adjustRightInd/>
      <w:spacing w:before="0" w:after="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24CFD"/>
    <w:rPr>
      <w:rFonts w:ascii="Calibri" w:eastAsiaTheme="minorEastAsia" w:hAnsi="Calibri" w:cstheme="minorBidi"/>
      <w:sz w:val="22"/>
      <w:szCs w:val="21"/>
    </w:rPr>
  </w:style>
  <w:style w:type="character" w:styleId="Emphasis">
    <w:name w:val="Emphasis"/>
    <w:basedOn w:val="DefaultParagraphFont"/>
    <w:uiPriority w:val="20"/>
    <w:qFormat/>
    <w:rsid w:val="006B26E9"/>
    <w:rPr>
      <w:b/>
      <w:bCs/>
      <w:i w:val="0"/>
      <w:iCs w:val="0"/>
    </w:rPr>
  </w:style>
  <w:style w:type="character" w:customStyle="1" w:styleId="st1">
    <w:name w:val="st1"/>
    <w:basedOn w:val="DefaultParagraphFont"/>
    <w:rsid w:val="006B26E9"/>
  </w:style>
  <w:style w:type="character" w:customStyle="1" w:styleId="tgc">
    <w:name w:val="_tgc"/>
    <w:basedOn w:val="DefaultParagraphFont"/>
    <w:rsid w:val="00ED1766"/>
  </w:style>
  <w:style w:type="paragraph" w:styleId="NormalWeb">
    <w:name w:val="Normal (Web)"/>
    <w:basedOn w:val="Normal"/>
    <w:uiPriority w:val="99"/>
    <w:unhideWhenUsed/>
    <w:rsid w:val="003B507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TableParagraph">
    <w:name w:val="Table Paragraph"/>
    <w:basedOn w:val="Normal"/>
    <w:uiPriority w:val="1"/>
    <w:qFormat/>
    <w:rsid w:val="001B261F"/>
    <w:pPr>
      <w:widowControl w:val="0"/>
      <w:overflowPunct/>
      <w:adjustRightInd/>
      <w:spacing w:before="0" w:after="0"/>
      <w:textAlignment w:val="auto"/>
    </w:pPr>
    <w:rPr>
      <w:rFonts w:ascii="Arial" w:eastAsia="Arial" w:hAnsi="Arial" w:cs="Arial"/>
      <w:sz w:val="22"/>
      <w:szCs w:val="22"/>
      <w:lang w:val="en-US" w:eastAsia="en-US"/>
    </w:rPr>
  </w:style>
  <w:style w:type="paragraph" w:styleId="Revision">
    <w:name w:val="Revision"/>
    <w:hidden/>
    <w:uiPriority w:val="99"/>
    <w:semiHidden/>
    <w:rsid w:val="00304B42"/>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2061">
      <w:bodyDiv w:val="1"/>
      <w:marLeft w:val="0"/>
      <w:marRight w:val="0"/>
      <w:marTop w:val="0"/>
      <w:marBottom w:val="0"/>
      <w:divBdr>
        <w:top w:val="none" w:sz="0" w:space="0" w:color="auto"/>
        <w:left w:val="none" w:sz="0" w:space="0" w:color="auto"/>
        <w:bottom w:val="none" w:sz="0" w:space="0" w:color="auto"/>
        <w:right w:val="none" w:sz="0" w:space="0" w:color="auto"/>
      </w:divBdr>
    </w:div>
    <w:div w:id="523641044">
      <w:bodyDiv w:val="1"/>
      <w:marLeft w:val="0"/>
      <w:marRight w:val="0"/>
      <w:marTop w:val="0"/>
      <w:marBottom w:val="0"/>
      <w:divBdr>
        <w:top w:val="none" w:sz="0" w:space="0" w:color="auto"/>
        <w:left w:val="none" w:sz="0" w:space="0" w:color="auto"/>
        <w:bottom w:val="none" w:sz="0" w:space="0" w:color="auto"/>
        <w:right w:val="none" w:sz="0" w:space="0" w:color="auto"/>
      </w:divBdr>
    </w:div>
    <w:div w:id="1136869942">
      <w:bodyDiv w:val="1"/>
      <w:marLeft w:val="0"/>
      <w:marRight w:val="0"/>
      <w:marTop w:val="0"/>
      <w:marBottom w:val="0"/>
      <w:divBdr>
        <w:top w:val="none" w:sz="0" w:space="0" w:color="auto"/>
        <w:left w:val="none" w:sz="0" w:space="0" w:color="auto"/>
        <w:bottom w:val="none" w:sz="0" w:space="0" w:color="auto"/>
        <w:right w:val="none" w:sz="0" w:space="0" w:color="auto"/>
      </w:divBdr>
    </w:div>
    <w:div w:id="1137068760">
      <w:bodyDiv w:val="1"/>
      <w:marLeft w:val="0"/>
      <w:marRight w:val="0"/>
      <w:marTop w:val="0"/>
      <w:marBottom w:val="0"/>
      <w:divBdr>
        <w:top w:val="none" w:sz="0" w:space="0" w:color="auto"/>
        <w:left w:val="none" w:sz="0" w:space="0" w:color="auto"/>
        <w:bottom w:val="none" w:sz="0" w:space="0" w:color="auto"/>
        <w:right w:val="none" w:sz="0" w:space="0" w:color="auto"/>
      </w:divBdr>
    </w:div>
    <w:div w:id="1154759442">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21068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5f13\AppData\Local\Microsoft\Windows\INetCache\Content.MSO\ED7C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F41BCE03853488554F4EB49AC9CA9" ma:contentTypeVersion="8" ma:contentTypeDescription="Create a new document." ma:contentTypeScope="" ma:versionID="c658dc854b68394a6053f76d66560946">
  <xsd:schema xmlns:xsd="http://www.w3.org/2001/XMLSchema" xmlns:xs="http://www.w3.org/2001/XMLSchema" xmlns:p="http://schemas.microsoft.com/office/2006/metadata/properties" xmlns:ns2="c3a249d3-e36a-4101-b3dc-e7d8adff6441" targetNamespace="http://schemas.microsoft.com/office/2006/metadata/properties" ma:root="true" ma:fieldsID="29c8bfb71c6af376660938eb0619f592" ns2:_="">
    <xsd:import namespace="c3a249d3-e36a-4101-b3dc-e7d8adff64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49d3-e36a-4101-b3dc-e7d8adff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6ADA-421F-406A-93F3-9B15BF98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49d3-e36a-4101-b3dc-e7d8adff6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3a249d3-e36a-4101-b3dc-e7d8adff6441"/>
    <ds:schemaRef ds:uri="http://www.w3.org/XML/1998/namespace"/>
  </ds:schemaRefs>
</ds:datastoreItem>
</file>

<file path=customXml/itemProps4.xml><?xml version="1.0" encoding="utf-8"?>
<ds:datastoreItem xmlns:ds="http://schemas.openxmlformats.org/officeDocument/2006/customXml" ds:itemID="{389F9395-A23C-495A-829B-D3886508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ED7C320E.dot</Template>
  <TotalTime>1</TotalTime>
  <Pages>5</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subject/>
  <dc:creator>Newton-Woof K.</dc:creator>
  <cp:keywords>V0.1</cp:keywords>
  <cp:lastModifiedBy>Caroline Norris</cp:lastModifiedBy>
  <cp:revision>2</cp:revision>
  <cp:lastPrinted>2016-09-20T21:00:00Z</cp:lastPrinted>
  <dcterms:created xsi:type="dcterms:W3CDTF">2021-05-21T17:37:00Z</dcterms:created>
  <dcterms:modified xsi:type="dcterms:W3CDTF">2021-05-21T17:37:00Z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0x010100088F41BCE03853488554F4EB49AC9CA9</vt:lpwstr>
  </property>
</Properties>
</file>