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841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61B3216" w:rsidR="0012209D" w:rsidRDefault="006C5B08" w:rsidP="00374BB2">
            <w:r>
              <w:t>May 2021</w:t>
            </w:r>
            <w:r w:rsidR="00A70063">
              <w:t xml:space="preserve"> </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620"/>
        <w:gridCol w:w="709"/>
        <w:gridCol w:w="1897"/>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A732F88" w:rsidR="0012209D" w:rsidRPr="00447FD8" w:rsidRDefault="00E13CAA" w:rsidP="0090127E">
            <w:pPr>
              <w:rPr>
                <w:b/>
                <w:bCs/>
              </w:rPr>
            </w:pPr>
            <w:r>
              <w:rPr>
                <w:b/>
                <w:bCs/>
              </w:rPr>
              <w:t xml:space="preserve">Health and Safety </w:t>
            </w:r>
            <w:r w:rsidRPr="0090127E">
              <w:rPr>
                <w:b/>
                <w:bCs/>
              </w:rPr>
              <w:t>Manager</w:t>
            </w:r>
            <w:r w:rsidR="00E97642" w:rsidRPr="0090127E">
              <w:rPr>
                <w:b/>
                <w:bCs/>
              </w:rPr>
              <w:t xml:space="preserve"> (</w:t>
            </w:r>
            <w:r w:rsidR="0090127E" w:rsidRPr="0090127E">
              <w:rPr>
                <w:b/>
                <w:bCs/>
              </w:rPr>
              <w:t>Wellbeing</w:t>
            </w:r>
            <w:r w:rsidR="00E97642" w:rsidRPr="0090127E">
              <w:rPr>
                <w:b/>
                <w:bCs/>
              </w:rPr>
              <w:t>)</w:t>
            </w:r>
          </w:p>
        </w:tc>
      </w:tr>
      <w:tr w:rsidR="0012209D" w14:paraId="15BF0875" w14:textId="77777777" w:rsidTr="00D3349E">
        <w:tc>
          <w:tcPr>
            <w:tcW w:w="2525" w:type="dxa"/>
            <w:shd w:val="clear" w:color="auto" w:fill="D9D9D9" w:themeFill="background1" w:themeFillShade="D9"/>
          </w:tcPr>
          <w:p w14:paraId="15BF0873" w14:textId="14BF8AF8" w:rsidR="0012209D" w:rsidRDefault="0012209D" w:rsidP="00321CAA">
            <w:r>
              <w:t>Academic Unit/Service:</w:t>
            </w:r>
          </w:p>
        </w:tc>
        <w:tc>
          <w:tcPr>
            <w:tcW w:w="7226" w:type="dxa"/>
            <w:gridSpan w:val="3"/>
          </w:tcPr>
          <w:p w14:paraId="15BF0874" w14:textId="00E168B5" w:rsidR="0012209D" w:rsidRDefault="006D2F03" w:rsidP="006D2F03">
            <w:r>
              <w:t>Health,</w:t>
            </w:r>
            <w:r w:rsidR="00A24362">
              <w:t xml:space="preserve"> Safety</w:t>
            </w:r>
            <w:r>
              <w:t xml:space="preserve"> &amp; Risk Directorate</w:t>
            </w:r>
          </w:p>
        </w:tc>
      </w:tr>
      <w:tr w:rsidR="00746AEB" w14:paraId="07201851" w14:textId="77777777" w:rsidTr="003E398A">
        <w:tc>
          <w:tcPr>
            <w:tcW w:w="2525" w:type="dxa"/>
            <w:shd w:val="clear" w:color="auto" w:fill="D9D9D9" w:themeFill="background1" w:themeFillShade="D9"/>
          </w:tcPr>
          <w:p w14:paraId="158400D7" w14:textId="7DB88C54" w:rsidR="00746AEB" w:rsidRDefault="003B3A0E" w:rsidP="003B3A0E">
            <w:r>
              <w:t>Service</w:t>
            </w:r>
            <w:r w:rsidR="00746AEB">
              <w:t>:</w:t>
            </w:r>
          </w:p>
        </w:tc>
        <w:tc>
          <w:tcPr>
            <w:tcW w:w="7226" w:type="dxa"/>
            <w:gridSpan w:val="3"/>
          </w:tcPr>
          <w:p w14:paraId="7A897A27" w14:textId="665EB4D8" w:rsidR="00746AEB" w:rsidRDefault="003B3A0E" w:rsidP="003B3A0E">
            <w:r>
              <w:t>Professional Services, COO</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2DD7BEB1" w:rsidR="0012209D" w:rsidRDefault="00E13CAA" w:rsidP="00E13CAA">
            <w:r>
              <w:t>5</w:t>
            </w:r>
            <w:r w:rsidR="003B3A0E">
              <w:t xml:space="preserve"> </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461CD5DD" w:rsidR="0012209D" w:rsidRDefault="00E97642" w:rsidP="00FF246F">
            <w:r>
              <w:t>N/A</w:t>
            </w:r>
          </w:p>
        </w:tc>
      </w:tr>
      <w:tr w:rsidR="0012209D" w14:paraId="15BF0881" w14:textId="77777777" w:rsidTr="00D3349E">
        <w:tc>
          <w:tcPr>
            <w:tcW w:w="2525" w:type="dxa"/>
            <w:shd w:val="clear" w:color="auto" w:fill="D9D9D9" w:themeFill="background1" w:themeFillShade="D9"/>
          </w:tcPr>
          <w:p w14:paraId="15BF087F" w14:textId="07691273" w:rsidR="0012209D" w:rsidRDefault="006D2F03" w:rsidP="00321CAA">
            <w:r>
              <w:t>Post</w:t>
            </w:r>
            <w:r w:rsidR="0012209D">
              <w:t xml:space="preserve"> responsible to:</w:t>
            </w:r>
          </w:p>
        </w:tc>
        <w:tc>
          <w:tcPr>
            <w:tcW w:w="7226" w:type="dxa"/>
            <w:gridSpan w:val="3"/>
          </w:tcPr>
          <w:p w14:paraId="15BF0880" w14:textId="78CB7388" w:rsidR="0012209D" w:rsidRPr="005508A2" w:rsidRDefault="006C5B08" w:rsidP="00374BB2">
            <w:r>
              <w:t>Director Health &amp; Safety Operations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6A0C18D" w:rsidR="0012209D" w:rsidRPr="005508A2" w:rsidRDefault="00E777AB" w:rsidP="00E777AB">
            <w:r>
              <w:t>Health and Safety Officer (Well-being)</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9776" w:type="dxa"/>
        <w:tblLook w:val="04A0" w:firstRow="1" w:lastRow="0" w:firstColumn="1" w:lastColumn="0" w:noHBand="0" w:noVBand="1"/>
      </w:tblPr>
      <w:tblGrid>
        <w:gridCol w:w="8359"/>
        <w:gridCol w:w="1417"/>
      </w:tblGrid>
      <w:tr w:rsidR="0012209D" w:rsidRPr="00F26C00" w14:paraId="15BF088A" w14:textId="77777777" w:rsidTr="000209CF">
        <w:tc>
          <w:tcPr>
            <w:tcW w:w="9776" w:type="dxa"/>
            <w:gridSpan w:val="2"/>
            <w:shd w:val="clear" w:color="auto" w:fill="D9D9D9" w:themeFill="background1" w:themeFillShade="D9"/>
          </w:tcPr>
          <w:p w14:paraId="15BF0889" w14:textId="77777777" w:rsidR="0012209D" w:rsidRPr="00F26C00" w:rsidRDefault="0012209D" w:rsidP="00321CAA">
            <w:pPr>
              <w:rPr>
                <w:szCs w:val="18"/>
              </w:rPr>
            </w:pPr>
            <w:r w:rsidRPr="00F26C00">
              <w:rPr>
                <w:szCs w:val="18"/>
              </w:rPr>
              <w:t>Job purpose</w:t>
            </w:r>
          </w:p>
        </w:tc>
      </w:tr>
      <w:tr w:rsidR="0012209D" w:rsidRPr="00F26C00" w14:paraId="15BF088C" w14:textId="77777777" w:rsidTr="000209CF">
        <w:trPr>
          <w:trHeight w:val="1134"/>
        </w:trPr>
        <w:tc>
          <w:tcPr>
            <w:tcW w:w="9776" w:type="dxa"/>
            <w:gridSpan w:val="2"/>
          </w:tcPr>
          <w:p w14:paraId="6E580CB7" w14:textId="0DCAF6B5" w:rsidR="008D22D8" w:rsidRDefault="008D22D8" w:rsidP="00A70063">
            <w:pPr>
              <w:pStyle w:val="EndnoteText"/>
              <w:tabs>
                <w:tab w:val="left" w:pos="0"/>
              </w:tabs>
              <w:suppressAutoHyphens/>
              <w:rPr>
                <w:rFonts w:ascii="Lucida Sans" w:hAnsi="Lucida Sans"/>
                <w:sz w:val="18"/>
                <w:szCs w:val="18"/>
                <w:lang w:val="en-GB"/>
              </w:rPr>
            </w:pPr>
            <w:r>
              <w:rPr>
                <w:rFonts w:ascii="Lucida Sans" w:hAnsi="Lucida Sans"/>
                <w:sz w:val="18"/>
                <w:szCs w:val="18"/>
                <w:lang w:val="en-GB"/>
              </w:rPr>
              <w:t>To lead on the development of a comprehensive staff wellbeing programme, across the University.</w:t>
            </w:r>
          </w:p>
          <w:p w14:paraId="5EC936C6" w14:textId="77777777" w:rsidR="008D22D8" w:rsidRDefault="008D22D8" w:rsidP="00A70063">
            <w:pPr>
              <w:pStyle w:val="EndnoteText"/>
              <w:tabs>
                <w:tab w:val="left" w:pos="0"/>
              </w:tabs>
              <w:suppressAutoHyphens/>
              <w:rPr>
                <w:rFonts w:ascii="Lucida Sans" w:hAnsi="Lucida Sans"/>
                <w:sz w:val="18"/>
                <w:szCs w:val="18"/>
                <w:lang w:val="en-GB"/>
              </w:rPr>
            </w:pPr>
          </w:p>
          <w:p w14:paraId="68473C58" w14:textId="062D2BB2" w:rsidR="008D22D8" w:rsidRDefault="008D22D8" w:rsidP="00A70063">
            <w:pPr>
              <w:pStyle w:val="EndnoteText"/>
              <w:tabs>
                <w:tab w:val="left" w:pos="0"/>
              </w:tabs>
              <w:suppressAutoHyphens/>
              <w:rPr>
                <w:rFonts w:ascii="Lucida Sans" w:hAnsi="Lucida Sans"/>
                <w:sz w:val="18"/>
                <w:szCs w:val="18"/>
                <w:lang w:val="en-GB"/>
              </w:rPr>
            </w:pPr>
            <w:r>
              <w:rPr>
                <w:rFonts w:ascii="Lucida Sans" w:hAnsi="Lucida Sans"/>
                <w:sz w:val="18"/>
                <w:szCs w:val="18"/>
                <w:lang w:val="en-GB"/>
              </w:rPr>
              <w:t xml:space="preserve">To </w:t>
            </w:r>
            <w:r w:rsidR="006C5B08">
              <w:rPr>
                <w:rFonts w:ascii="Lucida Sans" w:hAnsi="Lucida Sans"/>
                <w:sz w:val="18"/>
                <w:szCs w:val="18"/>
                <w:lang w:val="en-GB"/>
              </w:rPr>
              <w:t xml:space="preserve">develop policy, process, guidance and training material </w:t>
            </w:r>
            <w:r w:rsidR="005E669B">
              <w:rPr>
                <w:rFonts w:ascii="Lucida Sans" w:hAnsi="Lucida Sans"/>
                <w:sz w:val="18"/>
                <w:szCs w:val="18"/>
                <w:lang w:val="en-GB"/>
              </w:rPr>
              <w:t xml:space="preserve">relevant to </w:t>
            </w:r>
            <w:r w:rsidR="0008091B">
              <w:rPr>
                <w:rFonts w:ascii="Lucida Sans" w:hAnsi="Lucida Sans"/>
                <w:sz w:val="18"/>
                <w:szCs w:val="18"/>
                <w:lang w:val="en-GB"/>
              </w:rPr>
              <w:t xml:space="preserve">welfare and wellbeing </w:t>
            </w:r>
            <w:r w:rsidR="006C5B08">
              <w:rPr>
                <w:rFonts w:ascii="Lucida Sans" w:hAnsi="Lucida Sans"/>
                <w:sz w:val="18"/>
                <w:szCs w:val="18"/>
                <w:lang w:val="en-GB"/>
              </w:rPr>
              <w:t xml:space="preserve">to enable line </w:t>
            </w:r>
            <w:r w:rsidR="00A70063">
              <w:rPr>
                <w:rFonts w:ascii="Lucida Sans" w:hAnsi="Lucida Sans"/>
                <w:sz w:val="18"/>
                <w:szCs w:val="18"/>
                <w:lang w:val="en-GB"/>
              </w:rPr>
              <w:t xml:space="preserve">managers in </w:t>
            </w:r>
            <w:r w:rsidR="005E669B">
              <w:rPr>
                <w:rFonts w:ascii="Lucida Sans" w:hAnsi="Lucida Sans"/>
                <w:sz w:val="18"/>
                <w:szCs w:val="18"/>
                <w:lang w:val="en-GB"/>
              </w:rPr>
              <w:t xml:space="preserve">the </w:t>
            </w:r>
            <w:r w:rsidR="006C5B08">
              <w:rPr>
                <w:rFonts w:ascii="Lucida Sans" w:hAnsi="Lucida Sans"/>
                <w:sz w:val="18"/>
                <w:szCs w:val="18"/>
                <w:lang w:val="en-GB"/>
              </w:rPr>
              <w:t>support and m</w:t>
            </w:r>
            <w:r w:rsidR="005E669B">
              <w:rPr>
                <w:rFonts w:ascii="Lucida Sans" w:hAnsi="Lucida Sans"/>
                <w:sz w:val="18"/>
                <w:szCs w:val="18"/>
                <w:lang w:val="en-GB"/>
              </w:rPr>
              <w:t>anagement</w:t>
            </w:r>
            <w:r w:rsidR="006C5B08">
              <w:rPr>
                <w:rFonts w:ascii="Lucida Sans" w:hAnsi="Lucida Sans"/>
                <w:sz w:val="18"/>
                <w:szCs w:val="18"/>
                <w:lang w:val="en-GB"/>
              </w:rPr>
              <w:t xml:space="preserve"> </w:t>
            </w:r>
            <w:r w:rsidR="00B72347" w:rsidRPr="0090127E">
              <w:rPr>
                <w:rFonts w:ascii="Lucida Sans" w:hAnsi="Lucida Sans"/>
                <w:sz w:val="18"/>
                <w:szCs w:val="18"/>
                <w:lang w:val="en-GB"/>
              </w:rPr>
              <w:t xml:space="preserve">of </w:t>
            </w:r>
            <w:r w:rsidR="006C5B08">
              <w:rPr>
                <w:rFonts w:ascii="Lucida Sans" w:hAnsi="Lucida Sans"/>
                <w:sz w:val="18"/>
                <w:szCs w:val="18"/>
                <w:lang w:val="en-GB"/>
              </w:rPr>
              <w:t xml:space="preserve">work </w:t>
            </w:r>
            <w:r w:rsidR="00B72347" w:rsidRPr="0090127E">
              <w:rPr>
                <w:rFonts w:ascii="Lucida Sans" w:hAnsi="Lucida Sans"/>
                <w:sz w:val="18"/>
                <w:szCs w:val="18"/>
                <w:lang w:val="en-GB"/>
              </w:rPr>
              <w:t xml:space="preserve">related </w:t>
            </w:r>
            <w:r w:rsidR="006C5B08">
              <w:rPr>
                <w:rFonts w:ascii="Lucida Sans" w:hAnsi="Lucida Sans"/>
                <w:sz w:val="18"/>
                <w:szCs w:val="18"/>
                <w:lang w:val="en-GB"/>
              </w:rPr>
              <w:t>wellbeing</w:t>
            </w:r>
            <w:r w:rsidR="00B72347" w:rsidRPr="0090127E">
              <w:rPr>
                <w:rFonts w:ascii="Lucida Sans" w:hAnsi="Lucida Sans"/>
                <w:sz w:val="18"/>
                <w:szCs w:val="18"/>
                <w:lang w:val="en-GB"/>
              </w:rPr>
              <w:t xml:space="preserve"> risks</w:t>
            </w:r>
            <w:r w:rsidR="006C5B08">
              <w:rPr>
                <w:rFonts w:ascii="Lucida Sans" w:hAnsi="Lucida Sans"/>
                <w:sz w:val="18"/>
                <w:szCs w:val="18"/>
                <w:lang w:val="en-GB"/>
              </w:rPr>
              <w:t xml:space="preserve">.  </w:t>
            </w:r>
          </w:p>
          <w:p w14:paraId="0E4ABFB1" w14:textId="77777777" w:rsidR="008D22D8" w:rsidRDefault="008D22D8" w:rsidP="00A70063">
            <w:pPr>
              <w:pStyle w:val="EndnoteText"/>
              <w:tabs>
                <w:tab w:val="left" w:pos="0"/>
              </w:tabs>
              <w:suppressAutoHyphens/>
              <w:rPr>
                <w:rFonts w:ascii="Lucida Sans" w:hAnsi="Lucida Sans"/>
                <w:sz w:val="18"/>
                <w:szCs w:val="18"/>
                <w:lang w:val="en-GB"/>
              </w:rPr>
            </w:pPr>
          </w:p>
          <w:p w14:paraId="0BCD44F5" w14:textId="643E5F34" w:rsidR="00EB71C3" w:rsidRDefault="008D22D8" w:rsidP="00A70063">
            <w:pPr>
              <w:pStyle w:val="EndnoteText"/>
              <w:tabs>
                <w:tab w:val="left" w:pos="0"/>
              </w:tabs>
              <w:suppressAutoHyphens/>
              <w:rPr>
                <w:rFonts w:ascii="Lucida Sans" w:hAnsi="Lucida Sans"/>
                <w:sz w:val="18"/>
                <w:szCs w:val="18"/>
                <w:lang w:val="en-GB"/>
              </w:rPr>
            </w:pPr>
            <w:r>
              <w:rPr>
                <w:rFonts w:ascii="Lucida Sans" w:hAnsi="Lucida Sans"/>
                <w:sz w:val="18"/>
                <w:szCs w:val="18"/>
                <w:lang w:val="en-GB"/>
              </w:rPr>
              <w:t xml:space="preserve">To </w:t>
            </w:r>
            <w:r w:rsidR="006C5B08">
              <w:rPr>
                <w:rFonts w:ascii="Lucida Sans" w:hAnsi="Lucida Sans"/>
                <w:sz w:val="18"/>
                <w:szCs w:val="18"/>
                <w:lang w:val="en-GB"/>
              </w:rPr>
              <w:t>provide joint leadership of the Staff Wellbeing working group</w:t>
            </w:r>
            <w:r w:rsidR="0008091B">
              <w:rPr>
                <w:rFonts w:ascii="Lucida Sans" w:hAnsi="Lucida Sans"/>
                <w:sz w:val="18"/>
                <w:szCs w:val="18"/>
                <w:lang w:val="en-GB"/>
              </w:rPr>
              <w:t>, alon</w:t>
            </w:r>
            <w:r w:rsidR="00B5753E">
              <w:rPr>
                <w:rFonts w:ascii="Lucida Sans" w:hAnsi="Lucida Sans"/>
                <w:sz w:val="18"/>
                <w:szCs w:val="18"/>
                <w:lang w:val="en-GB"/>
              </w:rPr>
              <w:t>gside an academic colleague, ensuring</w:t>
            </w:r>
            <w:r w:rsidR="0008091B">
              <w:rPr>
                <w:rFonts w:ascii="Lucida Sans" w:hAnsi="Lucida Sans"/>
                <w:sz w:val="18"/>
                <w:szCs w:val="18"/>
                <w:lang w:val="en-GB"/>
              </w:rPr>
              <w:t xml:space="preserve"> synergy with the Student Mental Health programme</w:t>
            </w:r>
            <w:r w:rsidR="006C5B08">
              <w:rPr>
                <w:rFonts w:ascii="Lucida Sans" w:hAnsi="Lucida Sans"/>
                <w:sz w:val="18"/>
                <w:szCs w:val="18"/>
                <w:lang w:val="en-GB"/>
              </w:rPr>
              <w:t xml:space="preserve">. </w:t>
            </w:r>
          </w:p>
          <w:p w14:paraId="5D49E510" w14:textId="77777777" w:rsidR="00EB71C3" w:rsidRDefault="00EB71C3" w:rsidP="00A70063">
            <w:pPr>
              <w:pStyle w:val="EndnoteText"/>
              <w:tabs>
                <w:tab w:val="left" w:pos="0"/>
              </w:tabs>
              <w:suppressAutoHyphens/>
              <w:rPr>
                <w:rFonts w:ascii="Lucida Sans" w:hAnsi="Lucida Sans"/>
                <w:sz w:val="18"/>
                <w:szCs w:val="18"/>
                <w:lang w:val="en-GB"/>
              </w:rPr>
            </w:pPr>
          </w:p>
          <w:p w14:paraId="5C941495" w14:textId="1EDC69E2" w:rsidR="00E36CF9" w:rsidRDefault="00EB71C3" w:rsidP="00A70063">
            <w:pPr>
              <w:pStyle w:val="EndnoteText"/>
              <w:tabs>
                <w:tab w:val="left" w:pos="0"/>
              </w:tabs>
              <w:suppressAutoHyphens/>
              <w:rPr>
                <w:rFonts w:ascii="Lucida Sans" w:hAnsi="Lucida Sans"/>
                <w:sz w:val="18"/>
                <w:szCs w:val="18"/>
                <w:lang w:val="en-GB"/>
              </w:rPr>
            </w:pPr>
            <w:r>
              <w:rPr>
                <w:rFonts w:ascii="Lucida Sans" w:hAnsi="Lucida Sans"/>
                <w:sz w:val="18"/>
                <w:szCs w:val="18"/>
                <w:lang w:val="en-GB"/>
              </w:rPr>
              <w:t xml:space="preserve">To </w:t>
            </w:r>
            <w:r w:rsidR="005E669B">
              <w:rPr>
                <w:rFonts w:ascii="Lucida Sans" w:hAnsi="Lucida Sans"/>
                <w:sz w:val="18"/>
                <w:szCs w:val="18"/>
                <w:lang w:val="en-GB"/>
              </w:rPr>
              <w:t xml:space="preserve">indirectly manage a network of wellbeing champions, coordinating their wellbeing initiatives and driving the wellbeing agenda.  </w:t>
            </w:r>
          </w:p>
          <w:p w14:paraId="15BF088B" w14:textId="38E24C40" w:rsidR="00A70063" w:rsidRPr="00F26C00" w:rsidRDefault="00A70063" w:rsidP="00A70063">
            <w:pPr>
              <w:pStyle w:val="EndnoteText"/>
              <w:tabs>
                <w:tab w:val="left" w:pos="0"/>
              </w:tabs>
              <w:suppressAutoHyphens/>
              <w:rPr>
                <w:rFonts w:ascii="Lucida Sans" w:hAnsi="Lucida Sans"/>
                <w:sz w:val="18"/>
                <w:szCs w:val="18"/>
              </w:rPr>
            </w:pPr>
          </w:p>
        </w:tc>
      </w:tr>
      <w:tr w:rsidR="000209CF" w14:paraId="51AB9321" w14:textId="77777777" w:rsidTr="000209CF">
        <w:tc>
          <w:tcPr>
            <w:tcW w:w="9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9443D" w14:textId="77777777" w:rsidR="000209CF" w:rsidRDefault="000209CF">
            <w:pPr>
              <w:rPr>
                <w:szCs w:val="18"/>
                <w:lang w:eastAsia="zh-CN"/>
              </w:rPr>
            </w:pPr>
            <w:r>
              <w:rPr>
                <w:szCs w:val="18"/>
                <w:lang w:eastAsia="zh-CN"/>
              </w:rPr>
              <w:t>Key accountabilities/primary responsibilities</w:t>
            </w:r>
          </w:p>
        </w:tc>
      </w:tr>
      <w:tr w:rsidR="000209CF" w14:paraId="2A1EC402" w14:textId="77777777" w:rsidTr="000209CF">
        <w:trPr>
          <w:trHeight w:val="1134"/>
        </w:trPr>
        <w:tc>
          <w:tcPr>
            <w:tcW w:w="8359" w:type="dxa"/>
            <w:tcBorders>
              <w:top w:val="single" w:sz="4" w:space="0" w:color="auto"/>
              <w:left w:val="single" w:sz="4" w:space="0" w:color="auto"/>
              <w:bottom w:val="single" w:sz="4" w:space="0" w:color="auto"/>
              <w:right w:val="single" w:sz="4" w:space="0" w:color="auto"/>
            </w:tcBorders>
            <w:hideMark/>
          </w:tcPr>
          <w:p w14:paraId="3E3830F4" w14:textId="77777777" w:rsidR="000209CF" w:rsidRDefault="000209CF" w:rsidP="000209CF">
            <w:pPr>
              <w:pStyle w:val="PlainText"/>
              <w:numPr>
                <w:ilvl w:val="0"/>
                <w:numId w:val="14"/>
              </w:numPr>
              <w:rPr>
                <w:rFonts w:ascii="Lucida Sans" w:hAnsi="Lucida Sans"/>
                <w:sz w:val="18"/>
                <w:szCs w:val="18"/>
              </w:rPr>
            </w:pPr>
            <w:r>
              <w:rPr>
                <w:rFonts w:ascii="Lucida Sans" w:hAnsi="Lucida Sans"/>
                <w:b/>
                <w:bCs/>
                <w:sz w:val="18"/>
                <w:szCs w:val="18"/>
              </w:rPr>
              <w:t xml:space="preserve">Specialist advice and expertise </w:t>
            </w:r>
          </w:p>
          <w:p w14:paraId="5B979661" w14:textId="083029E0" w:rsidR="000430C6" w:rsidRDefault="00E273A9" w:rsidP="000209CF">
            <w:pPr>
              <w:pStyle w:val="PlainText"/>
              <w:numPr>
                <w:ilvl w:val="0"/>
                <w:numId w:val="15"/>
              </w:numPr>
              <w:rPr>
                <w:rFonts w:ascii="Lucida Sans" w:hAnsi="Lucida Sans"/>
                <w:sz w:val="18"/>
                <w:szCs w:val="18"/>
              </w:rPr>
            </w:pPr>
            <w:r>
              <w:rPr>
                <w:rFonts w:ascii="Lucida Sans" w:hAnsi="Lucida Sans"/>
                <w:sz w:val="18"/>
                <w:szCs w:val="18"/>
              </w:rPr>
              <w:t>To develop</w:t>
            </w:r>
            <w:r w:rsidR="00E777AB">
              <w:rPr>
                <w:rFonts w:ascii="Lucida Sans" w:hAnsi="Lucida Sans"/>
                <w:sz w:val="18"/>
                <w:szCs w:val="18"/>
              </w:rPr>
              <w:t xml:space="preserve"> a</w:t>
            </w:r>
            <w:r>
              <w:rPr>
                <w:rFonts w:ascii="Lucida Sans" w:hAnsi="Lucida Sans"/>
                <w:sz w:val="18"/>
                <w:szCs w:val="18"/>
              </w:rPr>
              <w:t xml:space="preserve"> </w:t>
            </w:r>
            <w:r w:rsidR="00A943A0">
              <w:rPr>
                <w:rFonts w:ascii="Lucida Sans" w:hAnsi="Lucida Sans"/>
                <w:sz w:val="18"/>
                <w:szCs w:val="18"/>
              </w:rPr>
              <w:t xml:space="preserve">comprehensive staff wellbeing programme, including the development of </w:t>
            </w:r>
            <w:bookmarkStart w:id="0" w:name="_GoBack"/>
            <w:bookmarkEnd w:id="0"/>
            <w:r>
              <w:rPr>
                <w:rFonts w:ascii="Lucida Sans" w:hAnsi="Lucida Sans"/>
                <w:sz w:val="18"/>
                <w:szCs w:val="18"/>
              </w:rPr>
              <w:t>policy, process and procedure</w:t>
            </w:r>
            <w:r w:rsidR="00A943A0">
              <w:rPr>
                <w:rFonts w:ascii="Lucida Sans" w:hAnsi="Lucida Sans"/>
                <w:sz w:val="18"/>
                <w:szCs w:val="18"/>
              </w:rPr>
              <w:t>s</w:t>
            </w:r>
            <w:r>
              <w:rPr>
                <w:rFonts w:ascii="Lucida Sans" w:hAnsi="Lucida Sans"/>
                <w:sz w:val="18"/>
                <w:szCs w:val="18"/>
              </w:rPr>
              <w:t xml:space="preserve"> for the effective management of </w:t>
            </w:r>
            <w:r w:rsidR="000430C6">
              <w:rPr>
                <w:rFonts w:ascii="Lucida Sans" w:hAnsi="Lucida Sans"/>
                <w:sz w:val="18"/>
                <w:szCs w:val="18"/>
              </w:rPr>
              <w:t>wellbeing and welfare</w:t>
            </w:r>
            <w:r w:rsidR="00E777AB">
              <w:rPr>
                <w:rFonts w:ascii="Lucida Sans" w:hAnsi="Lucida Sans"/>
                <w:sz w:val="18"/>
                <w:szCs w:val="18"/>
              </w:rPr>
              <w:t xml:space="preserve"> which includes: </w:t>
            </w:r>
            <w:r w:rsidR="00E777AB" w:rsidRPr="007409C8">
              <w:rPr>
                <w:rFonts w:ascii="Lucida Sans" w:hAnsi="Lucida Sans"/>
                <w:sz w:val="18"/>
                <w:szCs w:val="18"/>
              </w:rPr>
              <w:t>work environment, building ventilation, layout, kitchen provision, toilets, access to work, access to support, disability, vulnerability, rest breaks, temperature, weather</w:t>
            </w:r>
            <w:r w:rsidR="00E777AB">
              <w:rPr>
                <w:rFonts w:ascii="Lucida Sans" w:hAnsi="Lucida Sans"/>
                <w:sz w:val="18"/>
                <w:szCs w:val="18"/>
              </w:rPr>
              <w:t>.</w:t>
            </w:r>
          </w:p>
          <w:p w14:paraId="6D8AA246" w14:textId="315AAF9A" w:rsidR="00E273A9" w:rsidRDefault="000430C6" w:rsidP="000209CF">
            <w:pPr>
              <w:pStyle w:val="PlainText"/>
              <w:numPr>
                <w:ilvl w:val="0"/>
                <w:numId w:val="15"/>
              </w:numPr>
              <w:rPr>
                <w:rFonts w:ascii="Lucida Sans" w:hAnsi="Lucida Sans"/>
                <w:sz w:val="18"/>
                <w:szCs w:val="18"/>
              </w:rPr>
            </w:pPr>
            <w:r>
              <w:rPr>
                <w:rFonts w:ascii="Lucida Sans" w:hAnsi="Lucida Sans"/>
                <w:sz w:val="18"/>
                <w:szCs w:val="18"/>
              </w:rPr>
              <w:t>To lead the provision of specialist</w:t>
            </w:r>
            <w:r w:rsidR="00E777AB">
              <w:rPr>
                <w:rFonts w:ascii="Lucida Sans" w:hAnsi="Lucida Sans"/>
                <w:sz w:val="18"/>
                <w:szCs w:val="18"/>
              </w:rPr>
              <w:t xml:space="preserve"> generic</w:t>
            </w:r>
            <w:r>
              <w:rPr>
                <w:rFonts w:ascii="Lucida Sans" w:hAnsi="Lucida Sans"/>
                <w:sz w:val="18"/>
                <w:szCs w:val="18"/>
              </w:rPr>
              <w:t xml:space="preserve"> advice in respect of </w:t>
            </w:r>
            <w:r w:rsidR="00E273A9">
              <w:rPr>
                <w:rFonts w:ascii="Lucida Sans" w:hAnsi="Lucida Sans"/>
                <w:sz w:val="18"/>
                <w:szCs w:val="18"/>
              </w:rPr>
              <w:t>mental health and work-related stress</w:t>
            </w:r>
            <w:r>
              <w:rPr>
                <w:rFonts w:ascii="Lucida Sans" w:hAnsi="Lucida Sans"/>
                <w:sz w:val="18"/>
                <w:szCs w:val="18"/>
              </w:rPr>
              <w:t xml:space="preserve">, liaising closely with </w:t>
            </w:r>
            <w:r w:rsidR="00E777AB">
              <w:rPr>
                <w:rFonts w:ascii="Lucida Sans" w:hAnsi="Lucida Sans"/>
                <w:sz w:val="18"/>
                <w:szCs w:val="18"/>
              </w:rPr>
              <w:t xml:space="preserve">the </w:t>
            </w:r>
            <w:r>
              <w:rPr>
                <w:rFonts w:ascii="Lucida Sans" w:hAnsi="Lucida Sans"/>
                <w:sz w:val="18"/>
                <w:szCs w:val="18"/>
              </w:rPr>
              <w:t xml:space="preserve">Occupational Health </w:t>
            </w:r>
            <w:r w:rsidR="00E777AB">
              <w:rPr>
                <w:rFonts w:ascii="Lucida Sans" w:hAnsi="Lucida Sans"/>
                <w:sz w:val="18"/>
                <w:szCs w:val="18"/>
              </w:rPr>
              <w:t>Manager (who triages individual cases).</w:t>
            </w:r>
          </w:p>
          <w:p w14:paraId="417D317B" w14:textId="77777777" w:rsidR="00E273A9" w:rsidRDefault="00E273A9" w:rsidP="000209CF">
            <w:pPr>
              <w:pStyle w:val="PlainText"/>
              <w:numPr>
                <w:ilvl w:val="0"/>
                <w:numId w:val="15"/>
              </w:numPr>
              <w:rPr>
                <w:rFonts w:ascii="Lucida Sans" w:hAnsi="Lucida Sans"/>
                <w:sz w:val="18"/>
                <w:szCs w:val="18"/>
              </w:rPr>
            </w:pPr>
            <w:r>
              <w:rPr>
                <w:rFonts w:ascii="Lucida Sans" w:hAnsi="Lucida Sans"/>
                <w:sz w:val="18"/>
                <w:szCs w:val="18"/>
              </w:rPr>
              <w:t>To provide clear leadership and support to the University Staff Wellbeing Working Group, to ensure it sets and delivers clear objectives in accordance with the Health, Safety &amp; Wellbeing Strategy.</w:t>
            </w:r>
          </w:p>
          <w:p w14:paraId="0CBAE3ED" w14:textId="0F2C3B52" w:rsidR="000209CF" w:rsidRDefault="000209CF" w:rsidP="000209CF">
            <w:pPr>
              <w:pStyle w:val="PlainText"/>
              <w:numPr>
                <w:ilvl w:val="0"/>
                <w:numId w:val="15"/>
              </w:numPr>
              <w:rPr>
                <w:rFonts w:ascii="Lucida Sans" w:hAnsi="Lucida Sans"/>
                <w:sz w:val="18"/>
                <w:szCs w:val="18"/>
              </w:rPr>
            </w:pPr>
            <w:r>
              <w:rPr>
                <w:rFonts w:ascii="Lucida Sans" w:hAnsi="Lucida Sans"/>
                <w:sz w:val="18"/>
                <w:szCs w:val="18"/>
              </w:rPr>
              <w:t>To provide competent professional Health &amp; Safety advice in respect of specialism, providing input from the planning stage to completion.</w:t>
            </w:r>
          </w:p>
          <w:p w14:paraId="077411A1" w14:textId="1F69B166" w:rsidR="000209CF" w:rsidRPr="00A943A0" w:rsidRDefault="000209CF">
            <w:pPr>
              <w:pStyle w:val="PlainText"/>
              <w:numPr>
                <w:ilvl w:val="0"/>
                <w:numId w:val="15"/>
              </w:numPr>
              <w:rPr>
                <w:rFonts w:ascii="Lucida Sans" w:hAnsi="Lucida Sans"/>
                <w:sz w:val="18"/>
                <w:szCs w:val="18"/>
              </w:rPr>
            </w:pPr>
            <w:r w:rsidRPr="00A943A0">
              <w:rPr>
                <w:szCs w:val="18"/>
              </w:rPr>
              <w:t>Develop competence standards for relevant roles relating to specialist areas including health campaigns in conjunction with all stakeholders.</w:t>
            </w:r>
          </w:p>
          <w:p w14:paraId="47469BD0" w14:textId="1DBDEF0D" w:rsidR="000209CF" w:rsidRDefault="000209CF" w:rsidP="000209CF">
            <w:pPr>
              <w:pStyle w:val="PlainText"/>
              <w:numPr>
                <w:ilvl w:val="0"/>
                <w:numId w:val="15"/>
              </w:numPr>
              <w:rPr>
                <w:rFonts w:ascii="Lucida Sans" w:hAnsi="Lucida Sans"/>
                <w:sz w:val="18"/>
                <w:szCs w:val="18"/>
              </w:rPr>
            </w:pPr>
            <w:r>
              <w:rPr>
                <w:rFonts w:ascii="Lucida Sans" w:hAnsi="Lucida Sans"/>
                <w:sz w:val="18"/>
                <w:szCs w:val="18"/>
              </w:rPr>
              <w:lastRenderedPageBreak/>
              <w:t xml:space="preserve">Working collegiately with other specialist Health &amp; Safety colleagues (Advisors) </w:t>
            </w:r>
            <w:r w:rsidR="00D853DE">
              <w:rPr>
                <w:rFonts w:ascii="Lucida Sans" w:hAnsi="Lucida Sans"/>
                <w:sz w:val="18"/>
                <w:szCs w:val="18"/>
              </w:rPr>
              <w:t xml:space="preserve">to </w:t>
            </w:r>
            <w:r>
              <w:rPr>
                <w:rFonts w:ascii="Lucida Sans" w:hAnsi="Lucida Sans"/>
                <w:sz w:val="18"/>
                <w:szCs w:val="18"/>
              </w:rPr>
              <w:t>provide a coordinated approach to health and safety advice, policy and procedure.</w:t>
            </w:r>
          </w:p>
          <w:p w14:paraId="3E692895" w14:textId="7DFC718E" w:rsidR="000209CF" w:rsidRDefault="00E273A9" w:rsidP="000209CF">
            <w:pPr>
              <w:pStyle w:val="PlainText"/>
              <w:numPr>
                <w:ilvl w:val="0"/>
                <w:numId w:val="15"/>
              </w:numPr>
              <w:rPr>
                <w:rFonts w:ascii="Lucida Sans" w:hAnsi="Lucida Sans"/>
                <w:b/>
                <w:bCs/>
                <w:sz w:val="18"/>
                <w:szCs w:val="18"/>
              </w:rPr>
            </w:pPr>
            <w:r>
              <w:rPr>
                <w:rFonts w:ascii="Lucida Sans" w:hAnsi="Lucida Sans"/>
                <w:sz w:val="18"/>
                <w:szCs w:val="18"/>
              </w:rPr>
              <w:t>Develop and d</w:t>
            </w:r>
            <w:r w:rsidR="000209CF">
              <w:rPr>
                <w:rFonts w:ascii="Lucida Sans" w:hAnsi="Lucida Sans"/>
                <w:sz w:val="18"/>
                <w:szCs w:val="18"/>
              </w:rPr>
              <w:t>eliver effective Health &amp; Safety training, to exacting professional standards, particularly in, but not limited to, the assigned specialist areas as above, to include identifying and managing training needs, defining effective learning outcomes, preparing high quality training materials, flexible and innovative use of a range of delivery formats and media, robust assessment of learning outcomes, and using feedback to review and maintain training efficacy.</w:t>
            </w:r>
          </w:p>
        </w:tc>
        <w:tc>
          <w:tcPr>
            <w:tcW w:w="1417" w:type="dxa"/>
            <w:tcBorders>
              <w:top w:val="single" w:sz="4" w:space="0" w:color="auto"/>
              <w:left w:val="single" w:sz="4" w:space="0" w:color="auto"/>
              <w:bottom w:val="single" w:sz="4" w:space="0" w:color="auto"/>
              <w:right w:val="single" w:sz="4" w:space="0" w:color="auto"/>
            </w:tcBorders>
            <w:hideMark/>
          </w:tcPr>
          <w:p w14:paraId="6346B1C5" w14:textId="34C76481" w:rsidR="000209CF" w:rsidRDefault="00D853DE">
            <w:pPr>
              <w:pStyle w:val="PlainText"/>
              <w:jc w:val="center"/>
            </w:pPr>
            <w:r>
              <w:lastRenderedPageBreak/>
              <w:t>45</w:t>
            </w:r>
            <w:r w:rsidR="000209CF">
              <w:t>%</w:t>
            </w:r>
          </w:p>
        </w:tc>
      </w:tr>
      <w:tr w:rsidR="000209CF" w14:paraId="4F43B425" w14:textId="77777777" w:rsidTr="000209CF">
        <w:trPr>
          <w:trHeight w:val="1134"/>
        </w:trPr>
        <w:tc>
          <w:tcPr>
            <w:tcW w:w="8359" w:type="dxa"/>
            <w:tcBorders>
              <w:top w:val="single" w:sz="4" w:space="0" w:color="auto"/>
              <w:left w:val="single" w:sz="4" w:space="0" w:color="auto"/>
              <w:bottom w:val="single" w:sz="4" w:space="0" w:color="auto"/>
              <w:right w:val="single" w:sz="4" w:space="0" w:color="auto"/>
            </w:tcBorders>
            <w:hideMark/>
          </w:tcPr>
          <w:p w14:paraId="79525AB6" w14:textId="77777777" w:rsidR="000209CF" w:rsidRDefault="000209CF" w:rsidP="000209CF">
            <w:pPr>
              <w:pStyle w:val="PlainText"/>
              <w:numPr>
                <w:ilvl w:val="0"/>
                <w:numId w:val="14"/>
              </w:numPr>
              <w:rPr>
                <w:rFonts w:ascii="Lucida Sans" w:hAnsi="Lucida Sans"/>
                <w:sz w:val="18"/>
                <w:szCs w:val="18"/>
              </w:rPr>
            </w:pPr>
            <w:r>
              <w:rPr>
                <w:rFonts w:ascii="Lucida Sans" w:hAnsi="Lucida Sans"/>
                <w:b/>
                <w:bCs/>
                <w:sz w:val="18"/>
                <w:szCs w:val="18"/>
              </w:rPr>
              <w:t>Performance and monitoring</w:t>
            </w:r>
          </w:p>
          <w:p w14:paraId="28168981" w14:textId="77777777" w:rsidR="000209CF" w:rsidRDefault="000209CF" w:rsidP="000209CF">
            <w:pPr>
              <w:pStyle w:val="PlainText"/>
              <w:numPr>
                <w:ilvl w:val="0"/>
                <w:numId w:val="16"/>
              </w:numPr>
              <w:rPr>
                <w:rFonts w:ascii="Lucida Sans" w:hAnsi="Lucida Sans"/>
                <w:sz w:val="18"/>
                <w:szCs w:val="18"/>
              </w:rPr>
            </w:pPr>
            <w:r>
              <w:rPr>
                <w:rFonts w:ascii="Lucida Sans" w:hAnsi="Lucida Sans"/>
                <w:sz w:val="18"/>
                <w:szCs w:val="18"/>
              </w:rPr>
              <w:t>Monitor operational implementation of relevant policies and standards.</w:t>
            </w:r>
          </w:p>
          <w:p w14:paraId="03A5E8D7" w14:textId="3F3F14A3" w:rsidR="000209CF" w:rsidRDefault="000209CF" w:rsidP="000209CF">
            <w:pPr>
              <w:pStyle w:val="PlainText"/>
              <w:numPr>
                <w:ilvl w:val="0"/>
                <w:numId w:val="16"/>
              </w:numPr>
              <w:rPr>
                <w:rFonts w:ascii="Lucida Sans" w:hAnsi="Lucida Sans"/>
                <w:sz w:val="18"/>
                <w:szCs w:val="18"/>
              </w:rPr>
            </w:pPr>
            <w:r>
              <w:rPr>
                <w:rFonts w:ascii="Lucida Sans" w:hAnsi="Lucida Sans"/>
                <w:sz w:val="18"/>
                <w:szCs w:val="18"/>
              </w:rPr>
              <w:t xml:space="preserve">To work closely with line and project managers and other stakeholders as relevant to ensure health and </w:t>
            </w:r>
            <w:r w:rsidR="00E273A9">
              <w:rPr>
                <w:rFonts w:ascii="Lucida Sans" w:hAnsi="Lucida Sans"/>
                <w:sz w:val="18"/>
                <w:szCs w:val="18"/>
              </w:rPr>
              <w:t>wellbeing is</w:t>
            </w:r>
            <w:r>
              <w:rPr>
                <w:rFonts w:ascii="Lucida Sans" w:hAnsi="Lucida Sans"/>
                <w:sz w:val="18"/>
                <w:szCs w:val="18"/>
              </w:rPr>
              <w:t xml:space="preserve"> being adequately managed and ensuring legal compliance.  </w:t>
            </w:r>
          </w:p>
          <w:p w14:paraId="0EE244D1" w14:textId="77777777" w:rsidR="000209CF" w:rsidRDefault="000209CF" w:rsidP="000209CF">
            <w:pPr>
              <w:pStyle w:val="PlainText"/>
              <w:numPr>
                <w:ilvl w:val="0"/>
                <w:numId w:val="16"/>
              </w:numPr>
              <w:rPr>
                <w:rFonts w:ascii="Lucida Sans" w:hAnsi="Lucida Sans"/>
                <w:sz w:val="18"/>
                <w:szCs w:val="18"/>
              </w:rPr>
            </w:pPr>
            <w:r>
              <w:rPr>
                <w:rFonts w:ascii="Lucida Sans" w:hAnsi="Lucida Sans"/>
                <w:sz w:val="18"/>
                <w:szCs w:val="18"/>
              </w:rPr>
              <w:t xml:space="preserve">Monitor the implementation of University responsible duty holders to ensure implementation of duties in line with legislation. </w:t>
            </w:r>
          </w:p>
          <w:p w14:paraId="654E2DE6" w14:textId="77777777" w:rsidR="000209CF" w:rsidRDefault="000209CF" w:rsidP="000209CF">
            <w:pPr>
              <w:pStyle w:val="PlainText"/>
              <w:numPr>
                <w:ilvl w:val="0"/>
                <w:numId w:val="16"/>
              </w:numPr>
              <w:rPr>
                <w:rFonts w:ascii="Lucida Sans" w:hAnsi="Lucida Sans"/>
                <w:sz w:val="18"/>
                <w:szCs w:val="18"/>
              </w:rPr>
            </w:pPr>
            <w:r>
              <w:rPr>
                <w:rFonts w:ascii="Lucida Sans" w:hAnsi="Lucida Sans"/>
                <w:sz w:val="18"/>
                <w:szCs w:val="18"/>
              </w:rPr>
              <w:t>Development and implementation of specialist audits for related risk including the monitoring of resolution of corrective actions.</w:t>
            </w:r>
          </w:p>
          <w:p w14:paraId="1976CF0F" w14:textId="7F13994A" w:rsidR="003F44DC" w:rsidRPr="002D3B48" w:rsidRDefault="00D853DE" w:rsidP="007409C8">
            <w:pPr>
              <w:pStyle w:val="PlainText"/>
              <w:numPr>
                <w:ilvl w:val="0"/>
                <w:numId w:val="16"/>
              </w:numPr>
              <w:rPr>
                <w:rFonts w:ascii="Lucida Sans" w:hAnsi="Lucida Sans"/>
                <w:sz w:val="18"/>
                <w:szCs w:val="18"/>
              </w:rPr>
            </w:pPr>
            <w:r>
              <w:rPr>
                <w:rFonts w:ascii="Lucida Sans" w:hAnsi="Lucida Sans"/>
                <w:sz w:val="18"/>
                <w:szCs w:val="18"/>
              </w:rPr>
              <w:t>Use of data, including staff absence and reasons, to target resources and campaigns.</w:t>
            </w:r>
          </w:p>
        </w:tc>
        <w:tc>
          <w:tcPr>
            <w:tcW w:w="1417" w:type="dxa"/>
            <w:tcBorders>
              <w:top w:val="single" w:sz="4" w:space="0" w:color="auto"/>
              <w:left w:val="single" w:sz="4" w:space="0" w:color="auto"/>
              <w:bottom w:val="single" w:sz="4" w:space="0" w:color="auto"/>
              <w:right w:val="single" w:sz="4" w:space="0" w:color="auto"/>
            </w:tcBorders>
            <w:hideMark/>
          </w:tcPr>
          <w:p w14:paraId="7DF230B6" w14:textId="25B67D80" w:rsidR="000209CF" w:rsidRDefault="000209CF">
            <w:pPr>
              <w:pStyle w:val="PlainText"/>
              <w:ind w:left="360"/>
              <w:rPr>
                <w:rFonts w:ascii="Lucida Sans" w:hAnsi="Lucida Sans"/>
                <w:sz w:val="18"/>
                <w:szCs w:val="18"/>
              </w:rPr>
            </w:pPr>
            <w:r>
              <w:rPr>
                <w:rFonts w:ascii="Lucida Sans" w:hAnsi="Lucida Sans"/>
                <w:sz w:val="18"/>
                <w:szCs w:val="18"/>
              </w:rPr>
              <w:t>2</w:t>
            </w:r>
            <w:r w:rsidR="00E273A9">
              <w:rPr>
                <w:rFonts w:ascii="Lucida Sans" w:hAnsi="Lucida Sans"/>
                <w:sz w:val="18"/>
                <w:szCs w:val="18"/>
              </w:rPr>
              <w:t>0</w:t>
            </w:r>
            <w:r>
              <w:rPr>
                <w:rFonts w:ascii="Lucida Sans" w:hAnsi="Lucida Sans"/>
                <w:sz w:val="18"/>
                <w:szCs w:val="18"/>
              </w:rPr>
              <w:t>%</w:t>
            </w:r>
          </w:p>
        </w:tc>
      </w:tr>
      <w:tr w:rsidR="000209CF" w14:paraId="7404E6EC" w14:textId="77777777" w:rsidTr="000209CF">
        <w:trPr>
          <w:trHeight w:val="1134"/>
        </w:trPr>
        <w:tc>
          <w:tcPr>
            <w:tcW w:w="8359" w:type="dxa"/>
            <w:tcBorders>
              <w:top w:val="single" w:sz="4" w:space="0" w:color="auto"/>
              <w:left w:val="single" w:sz="4" w:space="0" w:color="auto"/>
              <w:bottom w:val="single" w:sz="4" w:space="0" w:color="auto"/>
              <w:right w:val="single" w:sz="4" w:space="0" w:color="auto"/>
            </w:tcBorders>
            <w:hideMark/>
          </w:tcPr>
          <w:p w14:paraId="7362DD5C" w14:textId="77777777" w:rsidR="000209CF" w:rsidRDefault="000209CF" w:rsidP="000209CF">
            <w:pPr>
              <w:pStyle w:val="PlainText"/>
              <w:numPr>
                <w:ilvl w:val="0"/>
                <w:numId w:val="14"/>
              </w:numPr>
              <w:rPr>
                <w:rFonts w:ascii="Lucida Sans" w:hAnsi="Lucida Sans"/>
                <w:sz w:val="18"/>
                <w:szCs w:val="18"/>
              </w:rPr>
            </w:pPr>
            <w:r>
              <w:rPr>
                <w:rFonts w:ascii="Lucida Sans" w:hAnsi="Lucida Sans"/>
                <w:b/>
                <w:bCs/>
                <w:sz w:val="18"/>
                <w:szCs w:val="18"/>
              </w:rPr>
              <w:t>Management and engagement</w:t>
            </w:r>
          </w:p>
          <w:p w14:paraId="32D2FE2B" w14:textId="6DAA65B3" w:rsidR="000209CF" w:rsidRDefault="000209CF" w:rsidP="000209CF">
            <w:pPr>
              <w:pStyle w:val="PlainText"/>
              <w:numPr>
                <w:ilvl w:val="0"/>
                <w:numId w:val="17"/>
              </w:numPr>
              <w:rPr>
                <w:rFonts w:ascii="Lucida Sans" w:hAnsi="Lucida Sans"/>
                <w:sz w:val="18"/>
                <w:szCs w:val="18"/>
              </w:rPr>
            </w:pPr>
            <w:r>
              <w:rPr>
                <w:rFonts w:ascii="Lucida Sans" w:hAnsi="Lucida Sans"/>
                <w:sz w:val="18"/>
                <w:szCs w:val="18"/>
              </w:rPr>
              <w:t>Attend Health, Safety &amp; Risk Directorate meetings or other meetings as required by the Director of Health</w:t>
            </w:r>
            <w:r w:rsidR="00E273A9">
              <w:rPr>
                <w:rFonts w:ascii="Lucida Sans" w:hAnsi="Lucida Sans"/>
                <w:sz w:val="18"/>
                <w:szCs w:val="18"/>
              </w:rPr>
              <w:t xml:space="preserve"> &amp;</w:t>
            </w:r>
            <w:r>
              <w:rPr>
                <w:rFonts w:ascii="Lucida Sans" w:hAnsi="Lucida Sans"/>
                <w:sz w:val="18"/>
                <w:szCs w:val="18"/>
              </w:rPr>
              <w:t xml:space="preserve"> Safety </w:t>
            </w:r>
            <w:r w:rsidR="00E273A9">
              <w:rPr>
                <w:rFonts w:ascii="Lucida Sans" w:hAnsi="Lucida Sans"/>
                <w:sz w:val="18"/>
                <w:szCs w:val="18"/>
              </w:rPr>
              <w:t>Operations</w:t>
            </w:r>
            <w:r>
              <w:rPr>
                <w:rFonts w:ascii="Lucida Sans" w:hAnsi="Lucida Sans"/>
                <w:sz w:val="18"/>
                <w:szCs w:val="18"/>
              </w:rPr>
              <w:t>.</w:t>
            </w:r>
          </w:p>
          <w:p w14:paraId="636D9940" w14:textId="77777777" w:rsidR="000209CF" w:rsidRDefault="000209CF" w:rsidP="000209CF">
            <w:pPr>
              <w:pStyle w:val="PlainText"/>
              <w:numPr>
                <w:ilvl w:val="0"/>
                <w:numId w:val="17"/>
              </w:numPr>
              <w:rPr>
                <w:rFonts w:ascii="Lucida Sans" w:hAnsi="Lucida Sans"/>
                <w:sz w:val="18"/>
                <w:szCs w:val="18"/>
              </w:rPr>
            </w:pPr>
            <w:r>
              <w:rPr>
                <w:rFonts w:ascii="Lucida Sans" w:hAnsi="Lucida Sans"/>
                <w:sz w:val="18"/>
                <w:szCs w:val="18"/>
              </w:rPr>
              <w:t xml:space="preserve">Ensure clear communication and liaison with key personnel to aid understanding and support implementation. </w:t>
            </w:r>
          </w:p>
          <w:p w14:paraId="7E9D2016" w14:textId="61BCED0D" w:rsidR="000209CF" w:rsidRDefault="000209CF" w:rsidP="000209CF">
            <w:pPr>
              <w:pStyle w:val="PlainText"/>
              <w:numPr>
                <w:ilvl w:val="0"/>
                <w:numId w:val="17"/>
              </w:numPr>
              <w:rPr>
                <w:rFonts w:ascii="Lucida Sans" w:hAnsi="Lucida Sans"/>
                <w:sz w:val="18"/>
                <w:szCs w:val="18"/>
              </w:rPr>
            </w:pPr>
            <w:r>
              <w:rPr>
                <w:rFonts w:ascii="Lucida Sans" w:hAnsi="Lucida Sans"/>
                <w:sz w:val="18"/>
                <w:szCs w:val="18"/>
              </w:rPr>
              <w:t xml:space="preserve">Ensure the provision of timely intervention and escalation to the </w:t>
            </w:r>
            <w:r w:rsidR="00E273A9">
              <w:rPr>
                <w:rFonts w:ascii="Lucida Sans" w:hAnsi="Lucida Sans"/>
                <w:sz w:val="18"/>
                <w:szCs w:val="18"/>
              </w:rPr>
              <w:t xml:space="preserve">Director of Health &amp; Safety Operations </w:t>
            </w:r>
            <w:r>
              <w:rPr>
                <w:rFonts w:ascii="Lucida Sans" w:hAnsi="Lucida Sans"/>
                <w:sz w:val="18"/>
                <w:szCs w:val="18"/>
              </w:rPr>
              <w:t>as and when necessary in respect of incidents, operations or activities which may have an adverse impact on the University.</w:t>
            </w:r>
          </w:p>
          <w:p w14:paraId="6CE4E526" w14:textId="77777777" w:rsidR="000209CF" w:rsidRDefault="000209CF" w:rsidP="000209CF">
            <w:pPr>
              <w:pStyle w:val="PlainText"/>
              <w:numPr>
                <w:ilvl w:val="0"/>
                <w:numId w:val="17"/>
              </w:numPr>
              <w:rPr>
                <w:rFonts w:ascii="Lucida Sans" w:hAnsi="Lucida Sans"/>
                <w:sz w:val="18"/>
                <w:szCs w:val="18"/>
              </w:rPr>
            </w:pPr>
            <w:r>
              <w:rPr>
                <w:rFonts w:ascii="Lucida Sans" w:hAnsi="Lucida Sans"/>
                <w:sz w:val="18"/>
                <w:szCs w:val="18"/>
              </w:rPr>
              <w:t xml:space="preserve">Develop good partnerships and key contacts thereby contributing to collegiate and professional working relationships. </w:t>
            </w:r>
          </w:p>
          <w:p w14:paraId="2437D812" w14:textId="77777777" w:rsidR="000209CF" w:rsidRDefault="000209CF" w:rsidP="000209CF">
            <w:pPr>
              <w:pStyle w:val="PlainText"/>
              <w:numPr>
                <w:ilvl w:val="0"/>
                <w:numId w:val="17"/>
              </w:numPr>
              <w:rPr>
                <w:rFonts w:ascii="Lucida Sans" w:hAnsi="Lucida Sans"/>
                <w:b/>
                <w:bCs/>
                <w:sz w:val="18"/>
                <w:szCs w:val="18"/>
              </w:rPr>
            </w:pPr>
            <w:r>
              <w:rPr>
                <w:rFonts w:ascii="Lucida Sans" w:hAnsi="Lucida Sans"/>
                <w:sz w:val="18"/>
                <w:szCs w:val="18"/>
              </w:rPr>
              <w:t xml:space="preserve">Identify areas for improvement and gaps, developing policy, process and procedure to improve working practices.  </w:t>
            </w:r>
          </w:p>
          <w:p w14:paraId="1A4D007F" w14:textId="5EC12288" w:rsidR="000209CF" w:rsidRPr="000430C6" w:rsidRDefault="000209CF" w:rsidP="000209CF">
            <w:pPr>
              <w:pStyle w:val="PlainText"/>
              <w:numPr>
                <w:ilvl w:val="0"/>
                <w:numId w:val="17"/>
              </w:numPr>
              <w:rPr>
                <w:rFonts w:ascii="Lucida Sans" w:hAnsi="Lucida Sans"/>
                <w:b/>
                <w:bCs/>
                <w:sz w:val="18"/>
                <w:szCs w:val="18"/>
              </w:rPr>
            </w:pPr>
            <w:r>
              <w:rPr>
                <w:rFonts w:ascii="Lucida Sans" w:hAnsi="Lucida Sans"/>
                <w:sz w:val="18"/>
                <w:szCs w:val="18"/>
              </w:rPr>
              <w:t xml:space="preserve">To identify incidents and near misses that have the potential of serious consequential  outcomes and ensure appropriate investigations are undertaken as required and/or as directed by the </w:t>
            </w:r>
            <w:r w:rsidR="008F3B8C">
              <w:rPr>
                <w:rFonts w:ascii="Lucida Sans" w:hAnsi="Lucida Sans"/>
                <w:sz w:val="18"/>
                <w:szCs w:val="18"/>
              </w:rPr>
              <w:t xml:space="preserve">Director Health &amp; Safety Operations </w:t>
            </w:r>
            <w:r>
              <w:rPr>
                <w:rFonts w:ascii="Lucida Sans" w:hAnsi="Lucida Sans"/>
                <w:sz w:val="18"/>
                <w:szCs w:val="18"/>
              </w:rPr>
              <w:t>to include RIDDOR reporting as required, identifying immediate, underlying and root causes, identifying and monitoring corrective actions, and producing robust written reports.</w:t>
            </w:r>
          </w:p>
          <w:p w14:paraId="0D68E85C" w14:textId="3E8C574A" w:rsidR="000430C6" w:rsidRPr="000430C6" w:rsidRDefault="000430C6" w:rsidP="000209CF">
            <w:pPr>
              <w:pStyle w:val="PlainText"/>
              <w:numPr>
                <w:ilvl w:val="0"/>
                <w:numId w:val="17"/>
              </w:numPr>
              <w:rPr>
                <w:rFonts w:ascii="Lucida Sans" w:hAnsi="Lucida Sans"/>
                <w:sz w:val="18"/>
                <w:szCs w:val="18"/>
              </w:rPr>
            </w:pPr>
            <w:r w:rsidRPr="000430C6">
              <w:rPr>
                <w:rFonts w:ascii="Lucida Sans" w:hAnsi="Lucida Sans"/>
                <w:sz w:val="18"/>
                <w:szCs w:val="18"/>
              </w:rPr>
              <w:t>To oversee and coordinate maintenance of the Mindful Employer charter as the University’s wellbeing lead</w:t>
            </w:r>
          </w:p>
        </w:tc>
        <w:tc>
          <w:tcPr>
            <w:tcW w:w="1417" w:type="dxa"/>
            <w:tcBorders>
              <w:top w:val="single" w:sz="4" w:space="0" w:color="auto"/>
              <w:left w:val="single" w:sz="4" w:space="0" w:color="auto"/>
              <w:bottom w:val="single" w:sz="4" w:space="0" w:color="auto"/>
              <w:right w:val="single" w:sz="4" w:space="0" w:color="auto"/>
            </w:tcBorders>
            <w:hideMark/>
          </w:tcPr>
          <w:p w14:paraId="0CA6BF48" w14:textId="2DECB441" w:rsidR="000209CF" w:rsidRDefault="000209CF">
            <w:pPr>
              <w:pStyle w:val="PlainText"/>
              <w:ind w:left="360"/>
              <w:rPr>
                <w:bCs/>
              </w:rPr>
            </w:pPr>
            <w:r>
              <w:rPr>
                <w:bCs/>
              </w:rPr>
              <w:t>2</w:t>
            </w:r>
            <w:r w:rsidR="00E777AB">
              <w:rPr>
                <w:bCs/>
              </w:rPr>
              <w:t>0</w:t>
            </w:r>
            <w:r>
              <w:rPr>
                <w:bCs/>
              </w:rPr>
              <w:t>%</w:t>
            </w:r>
          </w:p>
        </w:tc>
      </w:tr>
      <w:tr w:rsidR="00D853DE" w14:paraId="2261E344" w14:textId="77777777" w:rsidTr="000209CF">
        <w:trPr>
          <w:trHeight w:val="1134"/>
        </w:trPr>
        <w:tc>
          <w:tcPr>
            <w:tcW w:w="8359" w:type="dxa"/>
            <w:tcBorders>
              <w:top w:val="single" w:sz="4" w:space="0" w:color="auto"/>
              <w:left w:val="single" w:sz="4" w:space="0" w:color="auto"/>
              <w:bottom w:val="single" w:sz="4" w:space="0" w:color="auto"/>
              <w:right w:val="single" w:sz="4" w:space="0" w:color="auto"/>
            </w:tcBorders>
          </w:tcPr>
          <w:p w14:paraId="033CD950" w14:textId="77777777" w:rsidR="00D853DE" w:rsidRDefault="00D853DE" w:rsidP="000209CF">
            <w:pPr>
              <w:pStyle w:val="PlainText"/>
              <w:numPr>
                <w:ilvl w:val="0"/>
                <w:numId w:val="14"/>
              </w:numPr>
              <w:rPr>
                <w:rFonts w:ascii="Lucida Sans" w:hAnsi="Lucida Sans"/>
                <w:b/>
                <w:bCs/>
                <w:sz w:val="18"/>
                <w:szCs w:val="18"/>
              </w:rPr>
            </w:pPr>
            <w:r>
              <w:rPr>
                <w:rFonts w:ascii="Lucida Sans" w:hAnsi="Lucida Sans"/>
                <w:b/>
                <w:bCs/>
                <w:sz w:val="18"/>
                <w:szCs w:val="18"/>
              </w:rPr>
              <w:t>Line Management</w:t>
            </w:r>
          </w:p>
          <w:p w14:paraId="321A874A" w14:textId="009C201D" w:rsidR="007409C8" w:rsidRPr="007409C8" w:rsidRDefault="007409C8" w:rsidP="007409C8">
            <w:pPr>
              <w:pStyle w:val="PlainText"/>
              <w:numPr>
                <w:ilvl w:val="0"/>
                <w:numId w:val="20"/>
              </w:numPr>
              <w:rPr>
                <w:rFonts w:ascii="Lucida Sans" w:hAnsi="Lucida Sans"/>
                <w:b/>
                <w:bCs/>
                <w:sz w:val="18"/>
                <w:szCs w:val="18"/>
              </w:rPr>
            </w:pPr>
            <w:r w:rsidRPr="007409C8">
              <w:rPr>
                <w:rFonts w:ascii="Lucida Sans" w:hAnsi="Lucida Sans"/>
                <w:sz w:val="18"/>
                <w:szCs w:val="18"/>
              </w:rPr>
              <w:t>To line manage direct reports, exercising good people management practices including mentoring, coaching, training, advice and guidance as necessary.  Ensure the right mix of skills and capabilities through continuous professional development, recruitment and performance feedback</w:t>
            </w:r>
          </w:p>
        </w:tc>
        <w:tc>
          <w:tcPr>
            <w:tcW w:w="1417" w:type="dxa"/>
            <w:tcBorders>
              <w:top w:val="single" w:sz="4" w:space="0" w:color="auto"/>
              <w:left w:val="single" w:sz="4" w:space="0" w:color="auto"/>
              <w:bottom w:val="single" w:sz="4" w:space="0" w:color="auto"/>
              <w:right w:val="single" w:sz="4" w:space="0" w:color="auto"/>
            </w:tcBorders>
          </w:tcPr>
          <w:p w14:paraId="3EC4E3BF" w14:textId="7AC56D53" w:rsidR="00D853DE" w:rsidRDefault="00D853DE">
            <w:pPr>
              <w:pStyle w:val="PlainText"/>
              <w:ind w:left="360"/>
              <w:rPr>
                <w:bCs/>
              </w:rPr>
            </w:pPr>
            <w:r>
              <w:rPr>
                <w:bCs/>
              </w:rPr>
              <w:t>10%</w:t>
            </w:r>
          </w:p>
        </w:tc>
      </w:tr>
      <w:tr w:rsidR="000209CF" w14:paraId="6D473FAD" w14:textId="77777777" w:rsidTr="000209CF">
        <w:trPr>
          <w:trHeight w:val="1134"/>
        </w:trPr>
        <w:tc>
          <w:tcPr>
            <w:tcW w:w="8359" w:type="dxa"/>
            <w:tcBorders>
              <w:top w:val="single" w:sz="4" w:space="0" w:color="auto"/>
              <w:left w:val="single" w:sz="4" w:space="0" w:color="auto"/>
              <w:bottom w:val="single" w:sz="4" w:space="0" w:color="auto"/>
              <w:right w:val="single" w:sz="4" w:space="0" w:color="auto"/>
            </w:tcBorders>
            <w:hideMark/>
          </w:tcPr>
          <w:p w14:paraId="7B1BEDA8" w14:textId="77777777" w:rsidR="000209CF" w:rsidRDefault="000209CF" w:rsidP="000209CF">
            <w:pPr>
              <w:pStyle w:val="PlainText"/>
              <w:numPr>
                <w:ilvl w:val="0"/>
                <w:numId w:val="14"/>
              </w:numPr>
              <w:rPr>
                <w:rFonts w:ascii="Lucida Sans" w:hAnsi="Lucida Sans"/>
                <w:sz w:val="18"/>
                <w:szCs w:val="18"/>
              </w:rPr>
            </w:pPr>
            <w:r>
              <w:rPr>
                <w:rFonts w:ascii="Lucida Sans" w:hAnsi="Lucida Sans"/>
                <w:b/>
                <w:bCs/>
                <w:sz w:val="18"/>
                <w:szCs w:val="18"/>
              </w:rPr>
              <w:t>Other duties</w:t>
            </w:r>
          </w:p>
          <w:p w14:paraId="79794508" w14:textId="6F00CEB0" w:rsidR="000209CF" w:rsidRDefault="000209CF">
            <w:pPr>
              <w:pStyle w:val="PlainText"/>
              <w:ind w:left="360"/>
              <w:rPr>
                <w:rFonts w:ascii="Lucida Sans" w:hAnsi="Lucida Sans"/>
                <w:b/>
                <w:bCs/>
                <w:sz w:val="18"/>
                <w:szCs w:val="18"/>
              </w:rPr>
            </w:pPr>
            <w:r>
              <w:rPr>
                <w:rFonts w:ascii="Lucida Sans" w:hAnsi="Lucida Sans"/>
                <w:sz w:val="18"/>
                <w:szCs w:val="18"/>
              </w:rPr>
              <w:t>To undertake any other duties that fall within the scope of this role, as allocated by the Director Health</w:t>
            </w:r>
            <w:r w:rsidR="00E273A9">
              <w:rPr>
                <w:rFonts w:ascii="Lucida Sans" w:hAnsi="Lucida Sans"/>
                <w:sz w:val="18"/>
                <w:szCs w:val="18"/>
              </w:rPr>
              <w:t xml:space="preserve"> &amp;</w:t>
            </w:r>
            <w:r>
              <w:rPr>
                <w:rFonts w:ascii="Lucida Sans" w:hAnsi="Lucida Sans"/>
                <w:sz w:val="18"/>
                <w:szCs w:val="18"/>
              </w:rPr>
              <w:t xml:space="preserve"> Safety </w:t>
            </w:r>
            <w:r w:rsidR="00E273A9">
              <w:rPr>
                <w:rFonts w:ascii="Lucida Sans" w:hAnsi="Lucida Sans"/>
                <w:sz w:val="18"/>
                <w:szCs w:val="18"/>
              </w:rPr>
              <w:t>Operations</w:t>
            </w:r>
            <w:r>
              <w:rPr>
                <w:rFonts w:ascii="Lucida Sans" w:hAnsi="Lucida Sans"/>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3C5A3F9D" w14:textId="77777777" w:rsidR="000209CF" w:rsidRDefault="000209CF">
            <w:pPr>
              <w:pStyle w:val="PlainText"/>
              <w:ind w:left="360"/>
              <w:rPr>
                <w:bCs/>
              </w:rPr>
            </w:pPr>
            <w:r>
              <w:rPr>
                <w:bCs/>
              </w:rPr>
              <w:t>5%</w:t>
            </w:r>
          </w:p>
        </w:tc>
      </w:tr>
    </w:tbl>
    <w:p w14:paraId="6162C14A" w14:textId="77777777" w:rsidR="000209CF" w:rsidRDefault="000209CF" w:rsidP="000209CF"/>
    <w:tbl>
      <w:tblPr>
        <w:tblStyle w:val="SUTable"/>
        <w:tblW w:w="9776" w:type="dxa"/>
        <w:tblLook w:val="04A0" w:firstRow="1" w:lastRow="0" w:firstColumn="1" w:lastColumn="0" w:noHBand="0" w:noVBand="1"/>
      </w:tblPr>
      <w:tblGrid>
        <w:gridCol w:w="9776"/>
      </w:tblGrid>
      <w:tr w:rsidR="000209CF" w14:paraId="5E8CC35C" w14:textId="77777777" w:rsidTr="000209CF">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E0E06" w14:textId="77777777" w:rsidR="000209CF" w:rsidRDefault="000209CF">
            <w:pPr>
              <w:rPr>
                <w:szCs w:val="18"/>
                <w:lang w:eastAsia="zh-CN"/>
              </w:rPr>
            </w:pPr>
            <w:r>
              <w:rPr>
                <w:lang w:eastAsia="zh-CN"/>
              </w:rPr>
              <w:t>Internal and external relationships</w:t>
            </w:r>
          </w:p>
        </w:tc>
      </w:tr>
      <w:tr w:rsidR="000209CF" w14:paraId="4A4F7913" w14:textId="77777777" w:rsidTr="000209CF">
        <w:trPr>
          <w:trHeight w:val="1134"/>
        </w:trPr>
        <w:tc>
          <w:tcPr>
            <w:tcW w:w="9776" w:type="dxa"/>
            <w:tcBorders>
              <w:top w:val="single" w:sz="4" w:space="0" w:color="auto"/>
              <w:left w:val="single" w:sz="4" w:space="0" w:color="auto"/>
              <w:bottom w:val="single" w:sz="4" w:space="0" w:color="auto"/>
              <w:right w:val="single" w:sz="4" w:space="0" w:color="auto"/>
            </w:tcBorders>
          </w:tcPr>
          <w:p w14:paraId="592F8FB0" w14:textId="60872AFF" w:rsidR="000209CF" w:rsidRDefault="000209CF">
            <w:pPr>
              <w:tabs>
                <w:tab w:val="left" w:pos="88"/>
              </w:tabs>
              <w:rPr>
                <w:rFonts w:cs="Arial"/>
                <w:szCs w:val="18"/>
                <w:lang w:eastAsia="zh-CN"/>
              </w:rPr>
            </w:pPr>
            <w:r>
              <w:rPr>
                <w:rFonts w:cs="Arial"/>
                <w:b/>
                <w:szCs w:val="18"/>
                <w:lang w:eastAsia="zh-CN"/>
              </w:rPr>
              <w:t>Internal</w:t>
            </w:r>
          </w:p>
          <w:p w14:paraId="1688D5DA" w14:textId="77777777" w:rsidR="006A361B" w:rsidRPr="007409C8" w:rsidRDefault="00EB71C3" w:rsidP="000209CF">
            <w:pPr>
              <w:pStyle w:val="ListParagraph"/>
              <w:numPr>
                <w:ilvl w:val="0"/>
                <w:numId w:val="18"/>
              </w:numPr>
              <w:tabs>
                <w:tab w:val="left" w:pos="88"/>
              </w:tabs>
              <w:overflowPunct/>
              <w:spacing w:before="0" w:after="0"/>
              <w:textAlignment w:val="auto"/>
              <w:rPr>
                <w:rFonts w:cs="Arial"/>
                <w:b/>
                <w:szCs w:val="18"/>
                <w:lang w:eastAsia="zh-CN"/>
              </w:rPr>
            </w:pPr>
            <w:r>
              <w:rPr>
                <w:rFonts w:cs="Arial"/>
                <w:szCs w:val="18"/>
                <w:lang w:eastAsia="zh-CN"/>
              </w:rPr>
              <w:t>University Executive Board members, particularly the nominated Champion for Wellbeing.</w:t>
            </w:r>
          </w:p>
          <w:p w14:paraId="580F5D9D" w14:textId="55E912BA" w:rsidR="006A361B" w:rsidRPr="007409C8" w:rsidRDefault="0008091B" w:rsidP="000209CF">
            <w:pPr>
              <w:pStyle w:val="ListParagraph"/>
              <w:numPr>
                <w:ilvl w:val="0"/>
                <w:numId w:val="18"/>
              </w:numPr>
              <w:tabs>
                <w:tab w:val="left" w:pos="88"/>
              </w:tabs>
              <w:overflowPunct/>
              <w:spacing w:before="0" w:after="0"/>
              <w:textAlignment w:val="auto"/>
              <w:rPr>
                <w:rFonts w:cs="Arial"/>
                <w:b/>
                <w:szCs w:val="18"/>
                <w:lang w:eastAsia="zh-CN"/>
              </w:rPr>
            </w:pPr>
            <w:r>
              <w:rPr>
                <w:rFonts w:cs="Arial"/>
                <w:szCs w:val="18"/>
                <w:lang w:eastAsia="zh-CN"/>
              </w:rPr>
              <w:t xml:space="preserve">Associate Director </w:t>
            </w:r>
            <w:r w:rsidR="006A361B">
              <w:rPr>
                <w:rFonts w:cs="Arial"/>
                <w:szCs w:val="18"/>
                <w:lang w:eastAsia="zh-CN"/>
              </w:rPr>
              <w:t>Student Services</w:t>
            </w:r>
          </w:p>
          <w:p w14:paraId="2857826D" w14:textId="67DDEE47" w:rsidR="00EB71C3" w:rsidRPr="007409C8" w:rsidRDefault="006A361B" w:rsidP="000209CF">
            <w:pPr>
              <w:pStyle w:val="ListParagraph"/>
              <w:numPr>
                <w:ilvl w:val="0"/>
                <w:numId w:val="18"/>
              </w:numPr>
              <w:tabs>
                <w:tab w:val="left" w:pos="88"/>
              </w:tabs>
              <w:overflowPunct/>
              <w:spacing w:before="0" w:after="0"/>
              <w:textAlignment w:val="auto"/>
              <w:rPr>
                <w:rFonts w:cs="Arial"/>
                <w:b/>
                <w:szCs w:val="18"/>
                <w:lang w:eastAsia="zh-CN"/>
              </w:rPr>
            </w:pPr>
            <w:r>
              <w:rPr>
                <w:rFonts w:cs="Arial"/>
                <w:szCs w:val="18"/>
                <w:lang w:eastAsia="zh-CN"/>
              </w:rPr>
              <w:t>Human Resources, in particular the Equality and Diversity Team</w:t>
            </w:r>
            <w:r w:rsidR="0008091B">
              <w:rPr>
                <w:rFonts w:cs="Arial"/>
                <w:szCs w:val="18"/>
                <w:lang w:eastAsia="zh-CN"/>
              </w:rPr>
              <w:t xml:space="preserve"> and Employee Relation Managers</w:t>
            </w:r>
          </w:p>
          <w:p w14:paraId="441990E6" w14:textId="081B0174" w:rsidR="000209CF" w:rsidRDefault="006A361B" w:rsidP="000209CF">
            <w:pPr>
              <w:pStyle w:val="ListParagraph"/>
              <w:numPr>
                <w:ilvl w:val="0"/>
                <w:numId w:val="18"/>
              </w:numPr>
              <w:tabs>
                <w:tab w:val="left" w:pos="88"/>
              </w:tabs>
              <w:overflowPunct/>
              <w:spacing w:before="0" w:after="0"/>
              <w:textAlignment w:val="auto"/>
              <w:rPr>
                <w:rFonts w:cs="Arial"/>
                <w:szCs w:val="18"/>
                <w:lang w:eastAsia="zh-CN"/>
              </w:rPr>
            </w:pPr>
            <w:r>
              <w:rPr>
                <w:rFonts w:cs="Lucida Sans"/>
                <w:szCs w:val="18"/>
                <w:lang w:eastAsia="zh-CN"/>
              </w:rPr>
              <w:t>Wellbeing Champions, located in professional service and Faculties across the University.</w:t>
            </w:r>
          </w:p>
          <w:p w14:paraId="4AE21846" w14:textId="6DE61BE9" w:rsidR="000209CF" w:rsidRDefault="000209CF" w:rsidP="000209CF">
            <w:pPr>
              <w:numPr>
                <w:ilvl w:val="0"/>
                <w:numId w:val="18"/>
              </w:numPr>
              <w:spacing w:before="0" w:after="0"/>
              <w:textAlignment w:val="auto"/>
              <w:rPr>
                <w:b/>
                <w:szCs w:val="18"/>
                <w:lang w:eastAsia="zh-CN"/>
              </w:rPr>
            </w:pPr>
            <w:r>
              <w:rPr>
                <w:szCs w:val="18"/>
                <w:lang w:eastAsia="zh-CN"/>
              </w:rPr>
              <w:t xml:space="preserve">Interaction with a wide range of University staff and stakeholders at all levels of seniority in the University.  </w:t>
            </w:r>
          </w:p>
          <w:p w14:paraId="5ECA14F6" w14:textId="3E9D3A79" w:rsidR="000209CF" w:rsidRDefault="000209CF">
            <w:pPr>
              <w:pStyle w:val="ListParagraph"/>
              <w:rPr>
                <w:rFonts w:cs="Arial"/>
                <w:b/>
                <w:szCs w:val="18"/>
                <w:lang w:eastAsia="zh-CN"/>
              </w:rPr>
            </w:pPr>
          </w:p>
          <w:p w14:paraId="099311EA" w14:textId="77777777" w:rsidR="000209CF" w:rsidRDefault="000209CF">
            <w:pPr>
              <w:overflowPunct/>
              <w:spacing w:before="0" w:after="0"/>
              <w:rPr>
                <w:rFonts w:cs="Arial"/>
                <w:b/>
                <w:szCs w:val="18"/>
                <w:lang w:eastAsia="zh-CN"/>
              </w:rPr>
            </w:pPr>
            <w:r>
              <w:rPr>
                <w:rFonts w:cs="Arial"/>
                <w:b/>
                <w:szCs w:val="18"/>
                <w:lang w:eastAsia="zh-CN"/>
              </w:rPr>
              <w:t xml:space="preserve">External </w:t>
            </w:r>
          </w:p>
          <w:p w14:paraId="58943F5B" w14:textId="02C7A0E9" w:rsidR="00EB71C3" w:rsidRPr="006A361B" w:rsidRDefault="000209CF">
            <w:pPr>
              <w:numPr>
                <w:ilvl w:val="0"/>
                <w:numId w:val="18"/>
              </w:numPr>
              <w:tabs>
                <w:tab w:val="left" w:pos="0"/>
              </w:tabs>
              <w:suppressAutoHyphens/>
              <w:spacing w:before="0" w:after="0"/>
              <w:textAlignment w:val="auto"/>
              <w:rPr>
                <w:szCs w:val="18"/>
              </w:rPr>
            </w:pPr>
            <w:r>
              <w:rPr>
                <w:szCs w:val="18"/>
                <w:lang w:eastAsia="zh-CN"/>
              </w:rPr>
              <w:t>Close liaison and collegiate working with Occupational Health consultants</w:t>
            </w:r>
            <w:r w:rsidR="008F3B8C">
              <w:rPr>
                <w:szCs w:val="18"/>
                <w:lang w:eastAsia="zh-CN"/>
              </w:rPr>
              <w:t>, local Councils, other universities</w:t>
            </w:r>
            <w:r>
              <w:rPr>
                <w:szCs w:val="18"/>
                <w:lang w:eastAsia="zh-CN"/>
              </w:rPr>
              <w:t xml:space="preserve"> and other external agencies in the provision of wellbeing support services across the University.</w:t>
            </w:r>
            <w:r w:rsidR="00EB71C3" w:rsidRPr="006A361B">
              <w:rPr>
                <w:szCs w:val="18"/>
              </w:rPr>
              <w:t xml:space="preserve">  </w:t>
            </w:r>
          </w:p>
        </w:tc>
      </w:tr>
    </w:tbl>
    <w:p w14:paraId="65E4A0C5" w14:textId="77777777" w:rsidR="000209CF" w:rsidRDefault="000209CF" w:rsidP="000209CF"/>
    <w:p w14:paraId="0EF8A1BA" w14:textId="77777777" w:rsidR="000209CF" w:rsidRDefault="000209CF" w:rsidP="000209CF"/>
    <w:tbl>
      <w:tblPr>
        <w:tblStyle w:val="SUTable"/>
        <w:tblW w:w="9776" w:type="dxa"/>
        <w:tblLook w:val="04A0" w:firstRow="1" w:lastRow="0" w:firstColumn="1" w:lastColumn="0" w:noHBand="0" w:noVBand="1"/>
      </w:tblPr>
      <w:tblGrid>
        <w:gridCol w:w="9776"/>
      </w:tblGrid>
      <w:tr w:rsidR="000209CF" w14:paraId="6D91CF74" w14:textId="77777777" w:rsidTr="000209CF">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10F38" w14:textId="77777777" w:rsidR="000209CF" w:rsidRDefault="000209CF">
            <w:pPr>
              <w:rPr>
                <w:szCs w:val="18"/>
                <w:lang w:eastAsia="zh-CN"/>
              </w:rPr>
            </w:pPr>
            <w:r>
              <w:rPr>
                <w:lang w:eastAsia="zh-CN"/>
              </w:rPr>
              <w:t>Special Requirements</w:t>
            </w:r>
          </w:p>
        </w:tc>
      </w:tr>
      <w:tr w:rsidR="000209CF" w14:paraId="113B598E" w14:textId="77777777" w:rsidTr="000209CF">
        <w:trPr>
          <w:trHeight w:val="935"/>
        </w:trPr>
        <w:tc>
          <w:tcPr>
            <w:tcW w:w="9776" w:type="dxa"/>
            <w:tcBorders>
              <w:top w:val="single" w:sz="4" w:space="0" w:color="auto"/>
              <w:left w:val="single" w:sz="4" w:space="0" w:color="auto"/>
              <w:bottom w:val="single" w:sz="4" w:space="0" w:color="auto"/>
              <w:right w:val="single" w:sz="4" w:space="0" w:color="auto"/>
            </w:tcBorders>
            <w:hideMark/>
          </w:tcPr>
          <w:p w14:paraId="0DD07594" w14:textId="2FC9BE45" w:rsidR="000209CF" w:rsidRDefault="000209CF" w:rsidP="000209CF">
            <w:pPr>
              <w:pStyle w:val="ListParagraph"/>
              <w:numPr>
                <w:ilvl w:val="0"/>
                <w:numId w:val="19"/>
              </w:numPr>
              <w:textAlignment w:val="auto"/>
              <w:rPr>
                <w:szCs w:val="18"/>
                <w:lang w:eastAsia="zh-CN"/>
              </w:rPr>
            </w:pPr>
            <w:r>
              <w:rPr>
                <w:rFonts w:cs="Arial"/>
                <w:bCs/>
                <w:szCs w:val="18"/>
                <w:lang w:eastAsia="zh-CN"/>
              </w:rPr>
              <w:t>Subject to annual leave, sickness and other unavoidable contingency, Health and Safety staff will be expected to be available to give expert advice or information or to assist in the event of any emergency on University premises.</w:t>
            </w:r>
          </w:p>
        </w:tc>
      </w:tr>
    </w:tbl>
    <w:p w14:paraId="15BF08B3" w14:textId="34038C4B" w:rsidR="00013C10" w:rsidRDefault="00013C10" w:rsidP="0012209D"/>
    <w:p w14:paraId="0729D9C3" w14:textId="77777777" w:rsidR="000209CF" w:rsidRDefault="000209CF"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4053"/>
        <w:gridCol w:w="3828"/>
      </w:tblGrid>
      <w:tr w:rsidR="007409C8" w14:paraId="15BF08BA" w14:textId="77777777" w:rsidTr="007409C8">
        <w:tc>
          <w:tcPr>
            <w:tcW w:w="1612" w:type="dxa"/>
            <w:shd w:val="clear" w:color="auto" w:fill="D9D9D9" w:themeFill="background1" w:themeFillShade="D9"/>
            <w:vAlign w:val="center"/>
          </w:tcPr>
          <w:p w14:paraId="15BF08B6" w14:textId="77777777" w:rsidR="007409C8" w:rsidRPr="00013C10" w:rsidRDefault="007409C8" w:rsidP="00321CAA">
            <w:pPr>
              <w:rPr>
                <w:bCs/>
              </w:rPr>
            </w:pPr>
            <w:r w:rsidRPr="00013C10">
              <w:rPr>
                <w:bCs/>
              </w:rPr>
              <w:t>Criteria</w:t>
            </w:r>
          </w:p>
        </w:tc>
        <w:tc>
          <w:tcPr>
            <w:tcW w:w="4053" w:type="dxa"/>
            <w:shd w:val="clear" w:color="auto" w:fill="D9D9D9" w:themeFill="background1" w:themeFillShade="D9"/>
            <w:vAlign w:val="center"/>
          </w:tcPr>
          <w:p w14:paraId="15BF08B7" w14:textId="77777777" w:rsidR="007409C8" w:rsidRPr="00013C10" w:rsidRDefault="007409C8" w:rsidP="00321CAA">
            <w:pPr>
              <w:rPr>
                <w:bCs/>
              </w:rPr>
            </w:pPr>
            <w:r w:rsidRPr="00013C10">
              <w:rPr>
                <w:bCs/>
              </w:rPr>
              <w:t>Essential</w:t>
            </w:r>
          </w:p>
        </w:tc>
        <w:tc>
          <w:tcPr>
            <w:tcW w:w="3828" w:type="dxa"/>
            <w:shd w:val="clear" w:color="auto" w:fill="D9D9D9" w:themeFill="background1" w:themeFillShade="D9"/>
            <w:vAlign w:val="center"/>
          </w:tcPr>
          <w:p w14:paraId="15BF08B8" w14:textId="77777777" w:rsidR="007409C8" w:rsidRPr="00013C10" w:rsidRDefault="007409C8" w:rsidP="00321CAA">
            <w:pPr>
              <w:rPr>
                <w:bCs/>
              </w:rPr>
            </w:pPr>
            <w:r w:rsidRPr="00013C10">
              <w:rPr>
                <w:bCs/>
              </w:rPr>
              <w:t>Desirable</w:t>
            </w:r>
          </w:p>
        </w:tc>
      </w:tr>
      <w:tr w:rsidR="007409C8" w14:paraId="15BF08BF" w14:textId="77777777" w:rsidTr="007409C8">
        <w:tc>
          <w:tcPr>
            <w:tcW w:w="1612" w:type="dxa"/>
          </w:tcPr>
          <w:p w14:paraId="15BF08BB" w14:textId="21456655" w:rsidR="007409C8" w:rsidRPr="00FD5B0E" w:rsidRDefault="007409C8" w:rsidP="00321CAA">
            <w:r w:rsidRPr="00FD5B0E">
              <w:t xml:space="preserve">Qualifications, knowledge </w:t>
            </w:r>
            <w:r>
              <w:t>and</w:t>
            </w:r>
            <w:r w:rsidRPr="00FD5B0E">
              <w:t xml:space="preserve"> experience</w:t>
            </w:r>
          </w:p>
        </w:tc>
        <w:tc>
          <w:tcPr>
            <w:tcW w:w="4053" w:type="dxa"/>
          </w:tcPr>
          <w:p w14:paraId="31FC28E4" w14:textId="772BDD12" w:rsidR="007409C8" w:rsidRDefault="007409C8" w:rsidP="000209CF">
            <w:pPr>
              <w:shd w:val="clear" w:color="auto" w:fill="FFFFFF" w:themeFill="background1"/>
              <w:spacing w:after="90"/>
            </w:pPr>
            <w:r>
              <w:t xml:space="preserve">Qualified to NEBOSH Diploma level 6 in Health &amp; Safety or similar e.g. PG Diploma or NVQ.  </w:t>
            </w:r>
          </w:p>
          <w:p w14:paraId="4B1E48CD" w14:textId="77777777" w:rsidR="007409C8" w:rsidRPr="000209CF" w:rsidRDefault="007409C8" w:rsidP="000209CF">
            <w:pPr>
              <w:shd w:val="clear" w:color="auto" w:fill="FFFFFF" w:themeFill="background1"/>
              <w:spacing w:after="90"/>
            </w:pPr>
          </w:p>
          <w:p w14:paraId="0653D7FE" w14:textId="77777777" w:rsidR="007409C8" w:rsidRDefault="007409C8" w:rsidP="000430C6">
            <w:pPr>
              <w:rPr>
                <w:rFonts w:cs="Arial"/>
                <w:szCs w:val="18"/>
              </w:rPr>
            </w:pPr>
            <w:r w:rsidRPr="006F2A05">
              <w:rPr>
                <w:rFonts w:cs="Arial"/>
                <w:szCs w:val="18"/>
              </w:rPr>
              <w:t xml:space="preserve">Degree in relevant subject e.g. </w:t>
            </w:r>
            <w:r>
              <w:rPr>
                <w:rFonts w:cs="Arial"/>
                <w:szCs w:val="18"/>
              </w:rPr>
              <w:t>S</w:t>
            </w:r>
            <w:r w:rsidRPr="006F2A05">
              <w:rPr>
                <w:rFonts w:cs="Arial"/>
                <w:szCs w:val="18"/>
              </w:rPr>
              <w:t xml:space="preserve">ocial </w:t>
            </w:r>
            <w:r>
              <w:rPr>
                <w:rFonts w:cs="Arial"/>
                <w:szCs w:val="18"/>
              </w:rPr>
              <w:t>S</w:t>
            </w:r>
            <w:r w:rsidRPr="006F2A05">
              <w:rPr>
                <w:rFonts w:cs="Arial"/>
                <w:szCs w:val="18"/>
              </w:rPr>
              <w:t>cience</w:t>
            </w:r>
            <w:r>
              <w:rPr>
                <w:rFonts w:cs="Arial"/>
                <w:szCs w:val="18"/>
              </w:rPr>
              <w:t xml:space="preserve">, Health Science, Health and Safety etc. </w:t>
            </w:r>
          </w:p>
          <w:p w14:paraId="13E9F231" w14:textId="77777777" w:rsidR="007409C8" w:rsidRPr="000209CF" w:rsidRDefault="007409C8" w:rsidP="00234F90">
            <w:pPr>
              <w:overflowPunct/>
              <w:spacing w:before="0" w:after="0"/>
              <w:textAlignment w:val="auto"/>
              <w:rPr>
                <w:rFonts w:cs="Lucida Sans"/>
                <w:szCs w:val="18"/>
                <w:lang w:eastAsia="zh-CN"/>
              </w:rPr>
            </w:pPr>
          </w:p>
          <w:p w14:paraId="5BB85988" w14:textId="48539421" w:rsidR="007409C8" w:rsidRPr="000209CF" w:rsidRDefault="007409C8" w:rsidP="008143F6">
            <w:pPr>
              <w:overflowPunct/>
              <w:spacing w:before="0" w:after="0"/>
              <w:textAlignment w:val="auto"/>
              <w:rPr>
                <w:rFonts w:cs="Lucida Sans"/>
                <w:szCs w:val="18"/>
                <w:lang w:eastAsia="zh-CN"/>
              </w:rPr>
            </w:pPr>
            <w:r w:rsidRPr="000209CF">
              <w:rPr>
                <w:rFonts w:cs="Lucida Sans"/>
                <w:szCs w:val="18"/>
                <w:lang w:eastAsia="zh-CN"/>
              </w:rPr>
              <w:t xml:space="preserve">Chartered Member of Institution of Occupational Safety &amp; Health (or equivalent) </w:t>
            </w:r>
            <w:r>
              <w:rPr>
                <w:rFonts w:cs="Lucida Sans"/>
                <w:szCs w:val="18"/>
                <w:lang w:eastAsia="zh-CN"/>
              </w:rPr>
              <w:t xml:space="preserve">or similar e.g. IIRSM. </w:t>
            </w:r>
          </w:p>
          <w:p w14:paraId="0FF83D85" w14:textId="77777777" w:rsidR="007409C8" w:rsidRPr="000209CF" w:rsidRDefault="007409C8" w:rsidP="008143F6">
            <w:pPr>
              <w:overflowPunct/>
              <w:spacing w:before="0" w:after="0"/>
              <w:textAlignment w:val="auto"/>
              <w:rPr>
                <w:rFonts w:cs="Lucida Sans"/>
                <w:szCs w:val="18"/>
                <w:lang w:eastAsia="zh-CN"/>
              </w:rPr>
            </w:pPr>
          </w:p>
          <w:p w14:paraId="1ADA6AC6" w14:textId="1B1A82DD" w:rsidR="007409C8" w:rsidRDefault="007409C8" w:rsidP="00E24B77">
            <w:pPr>
              <w:rPr>
                <w:rFonts w:cs="Arial"/>
                <w:szCs w:val="18"/>
              </w:rPr>
            </w:pPr>
            <w:r w:rsidRPr="000209CF">
              <w:rPr>
                <w:rFonts w:cs="Arial"/>
                <w:szCs w:val="18"/>
              </w:rPr>
              <w:t xml:space="preserve">Comprehensive knowledge of health and safety legislation especially in respect of occupational health, wellbeing, workstation and welfare management. </w:t>
            </w:r>
          </w:p>
          <w:p w14:paraId="1A88754E" w14:textId="77777777" w:rsidR="007409C8" w:rsidRDefault="007409C8" w:rsidP="00E24B77">
            <w:pPr>
              <w:rPr>
                <w:rFonts w:cs="Arial"/>
                <w:szCs w:val="18"/>
              </w:rPr>
            </w:pPr>
          </w:p>
          <w:p w14:paraId="0008F1EE" w14:textId="3FB67667" w:rsidR="007409C8" w:rsidRPr="000209CF" w:rsidRDefault="007409C8" w:rsidP="00E24B77">
            <w:pPr>
              <w:rPr>
                <w:rFonts w:cs="Arial"/>
                <w:szCs w:val="18"/>
              </w:rPr>
            </w:pPr>
            <w:r>
              <w:rPr>
                <w:rFonts w:cs="Arial"/>
                <w:szCs w:val="18"/>
              </w:rPr>
              <w:t>Good understanding of Occupational Health and Health surveillance practices</w:t>
            </w:r>
          </w:p>
          <w:p w14:paraId="200C796C" w14:textId="77777777" w:rsidR="007409C8" w:rsidRPr="000209CF" w:rsidRDefault="007409C8" w:rsidP="00E24B77">
            <w:pPr>
              <w:rPr>
                <w:rFonts w:cs="Arial"/>
                <w:szCs w:val="18"/>
              </w:rPr>
            </w:pPr>
          </w:p>
          <w:p w14:paraId="4BCEB147" w14:textId="2CC86D0E" w:rsidR="007409C8" w:rsidRPr="000209CF" w:rsidRDefault="007409C8" w:rsidP="00E24B77">
            <w:pPr>
              <w:rPr>
                <w:rFonts w:cs="Arial"/>
                <w:szCs w:val="18"/>
              </w:rPr>
            </w:pPr>
            <w:r w:rsidRPr="000209CF">
              <w:rPr>
                <w:rFonts w:cs="Arial"/>
                <w:szCs w:val="18"/>
              </w:rPr>
              <w:t>Computer literacy enabling the effective use of the Microsoft suite of packages</w:t>
            </w:r>
          </w:p>
          <w:p w14:paraId="5373DF63" w14:textId="77777777" w:rsidR="007409C8" w:rsidRPr="000209CF" w:rsidRDefault="007409C8" w:rsidP="00E24B77">
            <w:pPr>
              <w:rPr>
                <w:rFonts w:cs="Arial"/>
                <w:szCs w:val="18"/>
              </w:rPr>
            </w:pPr>
          </w:p>
          <w:p w14:paraId="5A068C2F" w14:textId="77777777" w:rsidR="007409C8" w:rsidRPr="000209CF" w:rsidRDefault="007409C8" w:rsidP="00E24B77">
            <w:pPr>
              <w:overflowPunct/>
              <w:spacing w:before="0" w:after="0"/>
              <w:textAlignment w:val="auto"/>
              <w:rPr>
                <w:rFonts w:cs="Arial"/>
                <w:szCs w:val="18"/>
              </w:rPr>
            </w:pPr>
            <w:r w:rsidRPr="000209CF">
              <w:rPr>
                <w:rFonts w:cs="Arial"/>
                <w:szCs w:val="18"/>
              </w:rPr>
              <w:t>Experience of managing wellbeing within a complex organisation.</w:t>
            </w:r>
          </w:p>
          <w:p w14:paraId="6957D2D1" w14:textId="77777777" w:rsidR="007409C8" w:rsidRPr="000209CF" w:rsidRDefault="007409C8" w:rsidP="008143F6">
            <w:pPr>
              <w:overflowPunct/>
              <w:spacing w:before="0" w:after="0"/>
              <w:textAlignment w:val="auto"/>
              <w:rPr>
                <w:rFonts w:cs="Lucida Sans"/>
                <w:szCs w:val="18"/>
                <w:lang w:eastAsia="zh-CN"/>
              </w:rPr>
            </w:pPr>
          </w:p>
          <w:p w14:paraId="1760FB76" w14:textId="32E61A9B" w:rsidR="007409C8" w:rsidRPr="000209CF" w:rsidRDefault="007409C8" w:rsidP="00622473">
            <w:pPr>
              <w:overflowPunct/>
              <w:spacing w:before="0" w:after="0"/>
              <w:textAlignment w:val="auto"/>
            </w:pPr>
            <w:r w:rsidRPr="000209CF">
              <w:t>Significant experience of working collegiately across different departments and areas of work in a large complex organisation.</w:t>
            </w:r>
          </w:p>
          <w:p w14:paraId="15BF08BC" w14:textId="469BE921" w:rsidR="007409C8" w:rsidRPr="000209CF" w:rsidRDefault="007409C8" w:rsidP="00ED1766">
            <w:pPr>
              <w:spacing w:after="90"/>
            </w:pPr>
          </w:p>
        </w:tc>
        <w:tc>
          <w:tcPr>
            <w:tcW w:w="3828" w:type="dxa"/>
          </w:tcPr>
          <w:p w14:paraId="13272968" w14:textId="5B159B08" w:rsidR="007409C8" w:rsidRPr="000209CF" w:rsidRDefault="007409C8" w:rsidP="008143F6">
            <w:pPr>
              <w:overflowPunct/>
              <w:spacing w:before="0" w:after="0"/>
              <w:textAlignment w:val="auto"/>
            </w:pPr>
            <w:r w:rsidRPr="000209CF">
              <w:t xml:space="preserve">Training </w:t>
            </w:r>
            <w:r>
              <w:t xml:space="preserve">experience or qualification e.g. </w:t>
            </w:r>
            <w:r>
              <w:rPr>
                <w:rFonts w:ascii="Arial" w:hAnsi="Arial" w:cs="Arial"/>
                <w:color w:val="202124"/>
                <w:shd w:val="clear" w:color="auto" w:fill="FFFFFF"/>
              </w:rPr>
              <w:t>Preparing to Teach in the Lifelong Learning Sector</w:t>
            </w:r>
          </w:p>
          <w:p w14:paraId="606C335A" w14:textId="77777777" w:rsidR="007409C8" w:rsidRPr="000209CF" w:rsidRDefault="007409C8" w:rsidP="008143F6">
            <w:pPr>
              <w:overflowPunct/>
              <w:spacing w:before="0" w:after="0"/>
              <w:textAlignment w:val="auto"/>
            </w:pPr>
          </w:p>
          <w:p w14:paraId="551900AD" w14:textId="1C4B721D" w:rsidR="007409C8" w:rsidRPr="000209CF" w:rsidRDefault="007409C8" w:rsidP="00622473">
            <w:pPr>
              <w:overflowPunct/>
              <w:spacing w:before="0" w:after="0"/>
              <w:textAlignment w:val="auto"/>
            </w:pPr>
            <w:r w:rsidRPr="000209CF">
              <w:t>Training and experience of conducting professional standard health and safety audits</w:t>
            </w:r>
            <w:r>
              <w:t xml:space="preserve"> e.g. BSI Auditor</w:t>
            </w:r>
          </w:p>
          <w:p w14:paraId="5E2BC68D" w14:textId="77777777" w:rsidR="007409C8" w:rsidRPr="000209CF" w:rsidRDefault="007409C8" w:rsidP="00622473">
            <w:pPr>
              <w:overflowPunct/>
              <w:spacing w:before="0" w:after="0"/>
              <w:textAlignment w:val="auto"/>
            </w:pPr>
          </w:p>
          <w:p w14:paraId="5ED2CC14" w14:textId="7A11D0FF" w:rsidR="007409C8" w:rsidRDefault="007409C8" w:rsidP="00622473">
            <w:pPr>
              <w:overflowPunct/>
              <w:spacing w:before="0" w:after="0"/>
              <w:textAlignment w:val="auto"/>
            </w:pPr>
            <w:r w:rsidRPr="000209CF">
              <w:t>Additional Health &amp; Safety training/qualifications in specialist areas relevant to the role</w:t>
            </w:r>
            <w:r>
              <w:t xml:space="preserve"> e.g. NEBOSH Certificate in Wellbeing</w:t>
            </w:r>
          </w:p>
          <w:p w14:paraId="347975FD" w14:textId="77777777" w:rsidR="007409C8" w:rsidRDefault="007409C8" w:rsidP="00622473">
            <w:pPr>
              <w:overflowPunct/>
              <w:spacing w:before="0" w:after="0"/>
              <w:textAlignment w:val="auto"/>
            </w:pPr>
          </w:p>
          <w:p w14:paraId="6775CD04" w14:textId="24319F0C" w:rsidR="007409C8" w:rsidRDefault="007409C8" w:rsidP="00E24B77">
            <w:pPr>
              <w:spacing w:after="90"/>
            </w:pPr>
            <w:r>
              <w:t>Comprehensive experience in implementing health initiatives as part of Health and Safety management.</w:t>
            </w:r>
          </w:p>
          <w:p w14:paraId="15BF08BD" w14:textId="7D2648B5" w:rsidR="007409C8" w:rsidRPr="00234F90" w:rsidRDefault="007409C8" w:rsidP="00622473">
            <w:pPr>
              <w:overflowPunct/>
              <w:spacing w:before="0" w:after="0"/>
              <w:textAlignment w:val="auto"/>
              <w:rPr>
                <w:szCs w:val="18"/>
              </w:rPr>
            </w:pPr>
          </w:p>
        </w:tc>
      </w:tr>
      <w:tr w:rsidR="007409C8" w14:paraId="15BF08C4" w14:textId="77777777" w:rsidTr="007409C8">
        <w:tc>
          <w:tcPr>
            <w:tcW w:w="1612" w:type="dxa"/>
          </w:tcPr>
          <w:p w14:paraId="15BF08C0" w14:textId="7E9B8E31" w:rsidR="007409C8" w:rsidRPr="00FD5B0E" w:rsidRDefault="007409C8" w:rsidP="00746AEB">
            <w:r w:rsidRPr="00FD5B0E">
              <w:t xml:space="preserve">Planning </w:t>
            </w:r>
            <w:r>
              <w:t>and</w:t>
            </w:r>
            <w:r w:rsidRPr="00FD5B0E">
              <w:t xml:space="preserve"> organising</w:t>
            </w:r>
          </w:p>
        </w:tc>
        <w:tc>
          <w:tcPr>
            <w:tcW w:w="4053" w:type="dxa"/>
          </w:tcPr>
          <w:p w14:paraId="0AC5517E" w14:textId="77777777" w:rsidR="007409C8" w:rsidRPr="00234F90" w:rsidRDefault="007409C8" w:rsidP="00234F90">
            <w:pPr>
              <w:overflowPunct/>
              <w:spacing w:before="0" w:after="0"/>
              <w:textAlignment w:val="auto"/>
              <w:rPr>
                <w:rFonts w:cs="Lucida Sans"/>
                <w:szCs w:val="18"/>
                <w:lang w:eastAsia="zh-CN"/>
              </w:rPr>
            </w:pPr>
          </w:p>
          <w:p w14:paraId="5C9B2318" w14:textId="7055883E" w:rsidR="007409C8" w:rsidRDefault="007409C8" w:rsidP="00234F90">
            <w:pPr>
              <w:overflowPunct/>
              <w:spacing w:before="0" w:after="0"/>
              <w:textAlignment w:val="auto"/>
              <w:rPr>
                <w:rFonts w:cs="Lucida Sans"/>
                <w:szCs w:val="18"/>
                <w:lang w:eastAsia="zh-CN"/>
              </w:rPr>
            </w:pPr>
            <w:r w:rsidRPr="00D351BB">
              <w:rPr>
                <w:rFonts w:cs="Lucida Sans"/>
                <w:szCs w:val="18"/>
                <w:lang w:eastAsia="zh-CN"/>
              </w:rPr>
              <w:t xml:space="preserve">Able to </w:t>
            </w:r>
            <w:r>
              <w:rPr>
                <w:rFonts w:cs="Lucida Sans"/>
                <w:szCs w:val="18"/>
                <w:lang w:eastAsia="zh-CN"/>
              </w:rPr>
              <w:t>work effectively</w:t>
            </w:r>
            <w:r w:rsidRPr="00D351BB">
              <w:rPr>
                <w:rFonts w:cs="Lucida Sans"/>
                <w:szCs w:val="18"/>
                <w:lang w:eastAsia="zh-CN"/>
              </w:rPr>
              <w:t xml:space="preserve"> with others at all levels, but particularly with fellow professional colleagues, to develop and implement </w:t>
            </w:r>
            <w:r>
              <w:rPr>
                <w:rFonts w:cs="Lucida Sans"/>
                <w:szCs w:val="18"/>
                <w:lang w:eastAsia="zh-CN"/>
              </w:rPr>
              <w:t>quality health and safety action plans to ensure the continual</w:t>
            </w:r>
            <w:r w:rsidRPr="00D351BB">
              <w:rPr>
                <w:rFonts w:cs="Lucida Sans"/>
                <w:szCs w:val="18"/>
                <w:lang w:eastAsia="zh-CN"/>
              </w:rPr>
              <w:t xml:space="preserve"> enhance</w:t>
            </w:r>
            <w:r>
              <w:rPr>
                <w:rFonts w:cs="Lucida Sans"/>
                <w:szCs w:val="18"/>
                <w:lang w:eastAsia="zh-CN"/>
              </w:rPr>
              <w:t xml:space="preserve">ment of </w:t>
            </w:r>
            <w:r w:rsidRPr="00D351BB">
              <w:rPr>
                <w:rFonts w:cs="Lucida Sans"/>
                <w:szCs w:val="18"/>
                <w:lang w:eastAsia="zh-CN"/>
              </w:rPr>
              <w:t>health &amp; safety management, performance and culture.</w:t>
            </w:r>
          </w:p>
          <w:p w14:paraId="0B0D8EE2" w14:textId="77777777" w:rsidR="007409C8" w:rsidRDefault="007409C8" w:rsidP="00234F90">
            <w:pPr>
              <w:overflowPunct/>
              <w:spacing w:before="0" w:after="0"/>
              <w:textAlignment w:val="auto"/>
              <w:rPr>
                <w:rFonts w:cs="Lucida Sans"/>
                <w:szCs w:val="18"/>
                <w:lang w:eastAsia="zh-CN"/>
              </w:rPr>
            </w:pPr>
          </w:p>
          <w:p w14:paraId="576E89ED" w14:textId="77777777" w:rsidR="007409C8" w:rsidRDefault="007409C8" w:rsidP="00531BFB">
            <w:pPr>
              <w:overflowPunct/>
              <w:spacing w:before="0" w:after="0"/>
              <w:rPr>
                <w:rFonts w:cs="Lucida Sans"/>
                <w:szCs w:val="18"/>
                <w:lang w:eastAsia="zh-CN"/>
              </w:rPr>
            </w:pPr>
            <w:r>
              <w:rPr>
                <w:rFonts w:cs="Lucida Sans"/>
                <w:szCs w:val="18"/>
                <w:lang w:eastAsia="zh-CN"/>
              </w:rPr>
              <w:t>Able to effectively prioritise and plan work, to work under pressure, to identify issues and trends, assess, analyse and address complex situations.</w:t>
            </w:r>
          </w:p>
          <w:p w14:paraId="15BF08C1" w14:textId="2FCBC5A4" w:rsidR="007409C8" w:rsidRPr="00D351BB" w:rsidRDefault="007409C8" w:rsidP="0060210B">
            <w:pPr>
              <w:overflowPunct/>
              <w:spacing w:before="0" w:after="0"/>
              <w:textAlignment w:val="auto"/>
              <w:rPr>
                <w:szCs w:val="18"/>
              </w:rPr>
            </w:pPr>
          </w:p>
        </w:tc>
        <w:tc>
          <w:tcPr>
            <w:tcW w:w="3828" w:type="dxa"/>
          </w:tcPr>
          <w:p w14:paraId="15BF08C2" w14:textId="1DF1DB56" w:rsidR="007409C8" w:rsidRPr="00394FB6" w:rsidRDefault="007409C8" w:rsidP="00343D93">
            <w:pPr>
              <w:spacing w:after="90"/>
              <w:rPr>
                <w:szCs w:val="18"/>
              </w:rPr>
            </w:pPr>
            <w:r w:rsidRPr="00394FB6">
              <w:rPr>
                <w:szCs w:val="18"/>
              </w:rPr>
              <w:t>Experience of successful project management.</w:t>
            </w:r>
          </w:p>
        </w:tc>
      </w:tr>
      <w:tr w:rsidR="007409C8" w14:paraId="15BF08C9" w14:textId="77777777" w:rsidTr="007409C8">
        <w:tc>
          <w:tcPr>
            <w:tcW w:w="1612" w:type="dxa"/>
          </w:tcPr>
          <w:p w14:paraId="15BF08C5" w14:textId="1EC20CD1" w:rsidR="007409C8" w:rsidRPr="00FD5B0E" w:rsidRDefault="007409C8" w:rsidP="00321CAA">
            <w:r w:rsidRPr="00FD5B0E">
              <w:t xml:space="preserve">Problem solving </w:t>
            </w:r>
            <w:r>
              <w:t>and</w:t>
            </w:r>
            <w:r w:rsidRPr="00FD5B0E">
              <w:t xml:space="preserve"> initiative</w:t>
            </w:r>
          </w:p>
        </w:tc>
        <w:tc>
          <w:tcPr>
            <w:tcW w:w="4053" w:type="dxa"/>
          </w:tcPr>
          <w:p w14:paraId="0537E521" w14:textId="64BD6072" w:rsidR="007409C8" w:rsidRDefault="007409C8" w:rsidP="00D351BB">
            <w:pPr>
              <w:overflowPunct/>
              <w:spacing w:before="0" w:after="0"/>
              <w:textAlignment w:val="auto"/>
              <w:rPr>
                <w:rFonts w:cs="Lucida Sans"/>
                <w:szCs w:val="18"/>
                <w:lang w:eastAsia="zh-CN"/>
              </w:rPr>
            </w:pPr>
            <w:r w:rsidRPr="00D351BB">
              <w:rPr>
                <w:rFonts w:cs="Lucida Sans"/>
                <w:szCs w:val="18"/>
                <w:lang w:eastAsia="zh-CN"/>
              </w:rPr>
              <w:t xml:space="preserve">Able to identify and analyse </w:t>
            </w:r>
            <w:r>
              <w:rPr>
                <w:rFonts w:cs="Lucida Sans"/>
                <w:szCs w:val="18"/>
                <w:lang w:eastAsia="zh-CN"/>
              </w:rPr>
              <w:t>changes in legislation that would impact on university activities relevant to</w:t>
            </w:r>
            <w:r w:rsidRPr="00D351BB">
              <w:rPr>
                <w:rFonts w:cs="Lucida Sans"/>
                <w:szCs w:val="18"/>
                <w:lang w:eastAsia="zh-CN"/>
              </w:rPr>
              <w:t xml:space="preserve"> Health &amp; Safety law and other relevant standards, and </w:t>
            </w:r>
            <w:r>
              <w:rPr>
                <w:rFonts w:cs="Lucida Sans"/>
                <w:szCs w:val="18"/>
                <w:lang w:eastAsia="zh-CN"/>
              </w:rPr>
              <w:t xml:space="preserve">apply practical solutions to ensure standards are being achieved and maintained. </w:t>
            </w:r>
          </w:p>
          <w:p w14:paraId="21ADCB50" w14:textId="77777777" w:rsidR="007409C8" w:rsidRPr="00D351BB" w:rsidRDefault="007409C8" w:rsidP="00D351BB">
            <w:pPr>
              <w:overflowPunct/>
              <w:spacing w:before="0" w:after="0"/>
              <w:textAlignment w:val="auto"/>
              <w:rPr>
                <w:rFonts w:cs="Lucida Sans"/>
                <w:szCs w:val="18"/>
                <w:lang w:eastAsia="zh-CN"/>
              </w:rPr>
            </w:pPr>
          </w:p>
          <w:p w14:paraId="15BF08C6" w14:textId="5A3CEDDB" w:rsidR="007409C8" w:rsidRPr="004A026B" w:rsidRDefault="007409C8" w:rsidP="00075B22">
            <w:pPr>
              <w:overflowPunct/>
              <w:spacing w:before="0" w:after="0"/>
              <w:textAlignment w:val="auto"/>
              <w:rPr>
                <w:b/>
                <w:szCs w:val="18"/>
              </w:rPr>
            </w:pPr>
            <w:r w:rsidRPr="00D351BB">
              <w:rPr>
                <w:rFonts w:cs="Lucida Sans"/>
                <w:szCs w:val="18"/>
                <w:lang w:eastAsia="zh-CN"/>
              </w:rPr>
              <w:t xml:space="preserve">Able to quickly assess, analyse and interpret complex situations and detailed legal, medical, technical and management information and data, </w:t>
            </w:r>
            <w:r>
              <w:rPr>
                <w:rFonts w:cs="Lucida Sans"/>
                <w:szCs w:val="18"/>
                <w:lang w:eastAsia="zh-CN"/>
              </w:rPr>
              <w:t>as part of planning health and safety requirements.</w:t>
            </w:r>
          </w:p>
        </w:tc>
        <w:tc>
          <w:tcPr>
            <w:tcW w:w="3828" w:type="dxa"/>
          </w:tcPr>
          <w:p w14:paraId="15BF08C7" w14:textId="77777777" w:rsidR="007409C8" w:rsidRPr="00394FB6" w:rsidRDefault="007409C8" w:rsidP="00343D93">
            <w:pPr>
              <w:spacing w:after="90"/>
              <w:rPr>
                <w:szCs w:val="18"/>
              </w:rPr>
            </w:pPr>
          </w:p>
        </w:tc>
      </w:tr>
      <w:tr w:rsidR="007409C8" w14:paraId="15BF08CE" w14:textId="77777777" w:rsidTr="007409C8">
        <w:tc>
          <w:tcPr>
            <w:tcW w:w="1612" w:type="dxa"/>
          </w:tcPr>
          <w:p w14:paraId="15BF08CA" w14:textId="63F21CD8" w:rsidR="007409C8" w:rsidRPr="00FD5B0E" w:rsidRDefault="007409C8" w:rsidP="00321CAA">
            <w:r w:rsidRPr="00FD5B0E">
              <w:t xml:space="preserve">Management </w:t>
            </w:r>
            <w:r>
              <w:t>and</w:t>
            </w:r>
            <w:r w:rsidRPr="00FD5B0E">
              <w:t xml:space="preserve"> teamwork</w:t>
            </w:r>
          </w:p>
        </w:tc>
        <w:tc>
          <w:tcPr>
            <w:tcW w:w="4053" w:type="dxa"/>
          </w:tcPr>
          <w:p w14:paraId="065E9E24" w14:textId="04D68584" w:rsidR="007409C8" w:rsidRDefault="007409C8" w:rsidP="00D351BB">
            <w:pPr>
              <w:overflowPunct/>
              <w:spacing w:before="0" w:after="0"/>
              <w:textAlignment w:val="auto"/>
              <w:rPr>
                <w:rFonts w:cs="Lucida Sans"/>
                <w:szCs w:val="18"/>
                <w:lang w:eastAsia="zh-CN"/>
              </w:rPr>
            </w:pPr>
            <w:r w:rsidRPr="00D351BB">
              <w:rPr>
                <w:rFonts w:cs="Lucida Sans"/>
                <w:szCs w:val="18"/>
                <w:lang w:eastAsia="zh-CN"/>
              </w:rPr>
              <w:t>Able to monitor procedures and arrangements in</w:t>
            </w:r>
            <w:r>
              <w:rPr>
                <w:rFonts w:cs="Lucida Sans"/>
                <w:szCs w:val="18"/>
                <w:lang w:eastAsia="zh-CN"/>
              </w:rPr>
              <w:t xml:space="preserve"> </w:t>
            </w:r>
            <w:r w:rsidRPr="00D351BB">
              <w:rPr>
                <w:rFonts w:cs="Lucida Sans"/>
                <w:szCs w:val="18"/>
                <w:lang w:eastAsia="zh-CN"/>
              </w:rPr>
              <w:t xml:space="preserve">relevant areas of policy, </w:t>
            </w:r>
            <w:r w:rsidRPr="00D351BB">
              <w:rPr>
                <w:rFonts w:cs="Lucida Sans"/>
                <w:szCs w:val="18"/>
                <w:lang w:eastAsia="zh-CN"/>
              </w:rPr>
              <w:lastRenderedPageBreak/>
              <w:t>service and systems and</w:t>
            </w:r>
            <w:r>
              <w:rPr>
                <w:rFonts w:cs="Lucida Sans"/>
                <w:szCs w:val="18"/>
                <w:lang w:eastAsia="zh-CN"/>
              </w:rPr>
              <w:t xml:space="preserve"> </w:t>
            </w:r>
            <w:r w:rsidRPr="00D351BB">
              <w:rPr>
                <w:rFonts w:cs="Lucida Sans"/>
                <w:szCs w:val="18"/>
                <w:lang w:eastAsia="zh-CN"/>
              </w:rPr>
              <w:t xml:space="preserve">make appropriate timely </w:t>
            </w:r>
            <w:r>
              <w:rPr>
                <w:rFonts w:cs="Lucida Sans"/>
                <w:szCs w:val="18"/>
                <w:lang w:eastAsia="zh-CN"/>
              </w:rPr>
              <w:t>p</w:t>
            </w:r>
            <w:r w:rsidRPr="00D351BB">
              <w:rPr>
                <w:rFonts w:cs="Lucida Sans"/>
                <w:szCs w:val="18"/>
                <w:lang w:eastAsia="zh-CN"/>
              </w:rPr>
              <w:t>rofessional</w:t>
            </w:r>
            <w:r>
              <w:rPr>
                <w:rFonts w:cs="Lucida Sans"/>
                <w:szCs w:val="18"/>
                <w:lang w:eastAsia="zh-CN"/>
              </w:rPr>
              <w:t xml:space="preserve"> and </w:t>
            </w:r>
            <w:r w:rsidRPr="00D351BB">
              <w:rPr>
                <w:rFonts w:cs="Lucida Sans"/>
                <w:szCs w:val="18"/>
                <w:lang w:eastAsia="zh-CN"/>
              </w:rPr>
              <w:t>effective interventions</w:t>
            </w:r>
            <w:r>
              <w:rPr>
                <w:rFonts w:cs="Lucida Sans"/>
                <w:szCs w:val="18"/>
                <w:lang w:eastAsia="zh-CN"/>
              </w:rPr>
              <w:t>.</w:t>
            </w:r>
          </w:p>
          <w:p w14:paraId="7E7F9F50" w14:textId="77777777" w:rsidR="007409C8" w:rsidRDefault="007409C8" w:rsidP="00D351BB">
            <w:pPr>
              <w:overflowPunct/>
              <w:spacing w:before="0" w:after="0"/>
              <w:textAlignment w:val="auto"/>
              <w:rPr>
                <w:rFonts w:cs="Lucida Sans"/>
                <w:szCs w:val="18"/>
                <w:lang w:eastAsia="zh-CN"/>
              </w:rPr>
            </w:pPr>
          </w:p>
          <w:p w14:paraId="3939CEB5" w14:textId="77777777" w:rsidR="007409C8" w:rsidRDefault="007409C8" w:rsidP="007409C8">
            <w:pPr>
              <w:overflowPunct/>
              <w:spacing w:before="0" w:after="0"/>
              <w:textAlignment w:val="auto"/>
            </w:pPr>
            <w:r>
              <w:t>Able to foster positive relationships both within and outside of own department.</w:t>
            </w:r>
          </w:p>
          <w:p w14:paraId="6C161BF8" w14:textId="77777777" w:rsidR="007409C8" w:rsidRDefault="007409C8" w:rsidP="007409C8">
            <w:pPr>
              <w:spacing w:after="90"/>
              <w:rPr>
                <w:szCs w:val="18"/>
              </w:rPr>
            </w:pPr>
            <w:r>
              <w:rPr>
                <w:szCs w:val="18"/>
              </w:rPr>
              <w:t>Proven ability</w:t>
            </w:r>
            <w:r w:rsidRPr="00B729D2">
              <w:rPr>
                <w:szCs w:val="18"/>
              </w:rPr>
              <w:t xml:space="preserve"> to delegate tasks and responsibility effectively, setting reasonable deadlines and influencing and persuading others when there is no direct line management responsibility</w:t>
            </w:r>
            <w:r>
              <w:rPr>
                <w:szCs w:val="18"/>
              </w:rPr>
              <w:t>.</w:t>
            </w:r>
          </w:p>
          <w:p w14:paraId="27313880" w14:textId="77777777" w:rsidR="007409C8" w:rsidRDefault="007409C8" w:rsidP="007409C8">
            <w:pPr>
              <w:spacing w:after="90"/>
              <w:rPr>
                <w:szCs w:val="18"/>
              </w:rPr>
            </w:pPr>
          </w:p>
          <w:p w14:paraId="5A268899" w14:textId="77777777" w:rsidR="007409C8" w:rsidRDefault="007409C8" w:rsidP="007409C8">
            <w:pPr>
              <w:spacing w:after="90"/>
            </w:pPr>
            <w:r>
              <w:t>Proven ability to manage team dynamics, ensuring any potential for conflict is managed effectively.</w:t>
            </w:r>
          </w:p>
          <w:p w14:paraId="135333EB" w14:textId="77777777" w:rsidR="007409C8" w:rsidRDefault="007409C8" w:rsidP="007409C8">
            <w:pPr>
              <w:spacing w:after="90"/>
            </w:pPr>
            <w:r>
              <w:t>Proven ability to formulate development plans for own staff to meet current and future skill needs.</w:t>
            </w:r>
          </w:p>
          <w:p w14:paraId="101E0E45" w14:textId="77777777" w:rsidR="007409C8" w:rsidRDefault="007409C8" w:rsidP="00ED1766">
            <w:pPr>
              <w:spacing w:after="90"/>
            </w:pPr>
          </w:p>
          <w:p w14:paraId="24BC49AF" w14:textId="77777777" w:rsidR="007409C8" w:rsidRPr="00EB166B" w:rsidRDefault="007409C8" w:rsidP="007409C8">
            <w:pPr>
              <w:pStyle w:val="TableParagraph"/>
              <w:rPr>
                <w:rFonts w:ascii="Lucida Sans" w:hAnsi="Lucida Sans"/>
                <w:sz w:val="18"/>
                <w:szCs w:val="18"/>
              </w:rPr>
            </w:pPr>
            <w:r w:rsidRPr="00EB166B">
              <w:rPr>
                <w:rFonts w:ascii="Lucida Sans" w:hAnsi="Lucida Sans"/>
                <w:sz w:val="18"/>
                <w:szCs w:val="18"/>
              </w:rPr>
              <w:t>Able to deliver the Line Manager’s expectations as stated in Appendix 2</w:t>
            </w:r>
          </w:p>
          <w:p w14:paraId="15BF08CB" w14:textId="090B8857" w:rsidR="007409C8" w:rsidRPr="00D351BB" w:rsidRDefault="007409C8" w:rsidP="0060210B">
            <w:pPr>
              <w:overflowPunct/>
              <w:spacing w:before="0" w:after="0"/>
              <w:textAlignment w:val="auto"/>
              <w:rPr>
                <w:szCs w:val="18"/>
              </w:rPr>
            </w:pPr>
          </w:p>
        </w:tc>
        <w:tc>
          <w:tcPr>
            <w:tcW w:w="3828" w:type="dxa"/>
          </w:tcPr>
          <w:p w14:paraId="40C3FD85" w14:textId="1B687C3F" w:rsidR="007409C8" w:rsidRDefault="007409C8" w:rsidP="00D351BB">
            <w:pPr>
              <w:overflowPunct/>
              <w:spacing w:before="0" w:after="0"/>
              <w:textAlignment w:val="auto"/>
              <w:rPr>
                <w:rFonts w:cs="Lucida Sans"/>
                <w:szCs w:val="18"/>
                <w:lang w:eastAsia="zh-CN"/>
              </w:rPr>
            </w:pPr>
            <w:r w:rsidRPr="00D351BB">
              <w:rPr>
                <w:rFonts w:cs="Lucida Sans"/>
                <w:szCs w:val="18"/>
                <w:lang w:eastAsia="zh-CN"/>
              </w:rPr>
              <w:lastRenderedPageBreak/>
              <w:t xml:space="preserve">Able to </w:t>
            </w:r>
            <w:r>
              <w:rPr>
                <w:rFonts w:cs="Lucida Sans"/>
                <w:szCs w:val="18"/>
                <w:lang w:eastAsia="zh-CN"/>
              </w:rPr>
              <w:t>implement</w:t>
            </w:r>
            <w:r w:rsidRPr="00D351BB">
              <w:rPr>
                <w:rFonts w:cs="Lucida Sans"/>
                <w:szCs w:val="18"/>
                <w:lang w:eastAsia="zh-CN"/>
              </w:rPr>
              <w:t xml:space="preserve"> large-scale, wide-ranging and</w:t>
            </w:r>
            <w:r>
              <w:rPr>
                <w:rFonts w:cs="Lucida Sans"/>
                <w:szCs w:val="18"/>
                <w:lang w:eastAsia="zh-CN"/>
              </w:rPr>
              <w:t xml:space="preserve"> </w:t>
            </w:r>
            <w:r w:rsidRPr="00D351BB">
              <w:rPr>
                <w:rFonts w:cs="Lucida Sans"/>
                <w:szCs w:val="18"/>
                <w:lang w:eastAsia="zh-CN"/>
              </w:rPr>
              <w:t xml:space="preserve">multiple stakeholder policy </w:t>
            </w:r>
            <w:r w:rsidRPr="00D351BB">
              <w:rPr>
                <w:rFonts w:cs="Lucida Sans"/>
                <w:szCs w:val="18"/>
                <w:lang w:eastAsia="zh-CN"/>
              </w:rPr>
              <w:lastRenderedPageBreak/>
              <w:t xml:space="preserve">change </w:t>
            </w:r>
            <w:r>
              <w:rPr>
                <w:rFonts w:cs="Lucida Sans"/>
                <w:szCs w:val="18"/>
                <w:lang w:eastAsia="zh-CN"/>
              </w:rPr>
              <w:t>relating to construction management.</w:t>
            </w:r>
          </w:p>
          <w:p w14:paraId="3A8D508E" w14:textId="77777777" w:rsidR="007409C8" w:rsidRDefault="007409C8" w:rsidP="00D351BB">
            <w:pPr>
              <w:overflowPunct/>
              <w:spacing w:before="0" w:after="0"/>
              <w:textAlignment w:val="auto"/>
              <w:rPr>
                <w:szCs w:val="18"/>
              </w:rPr>
            </w:pPr>
          </w:p>
          <w:p w14:paraId="15BF08CC" w14:textId="224F784B" w:rsidR="007409C8" w:rsidRPr="00394FB6" w:rsidRDefault="007409C8" w:rsidP="00D351BB">
            <w:pPr>
              <w:overflowPunct/>
              <w:spacing w:before="0" w:after="0"/>
              <w:textAlignment w:val="auto"/>
              <w:rPr>
                <w:szCs w:val="18"/>
              </w:rPr>
            </w:pPr>
          </w:p>
        </w:tc>
      </w:tr>
      <w:tr w:rsidR="007409C8" w14:paraId="15BF08D3" w14:textId="77777777" w:rsidTr="007409C8">
        <w:tc>
          <w:tcPr>
            <w:tcW w:w="1612" w:type="dxa"/>
          </w:tcPr>
          <w:p w14:paraId="15BF08CF" w14:textId="423C561C" w:rsidR="007409C8" w:rsidRPr="00FD5B0E" w:rsidRDefault="007409C8" w:rsidP="00321CAA">
            <w:r>
              <w:lastRenderedPageBreak/>
              <w:t>Co</w:t>
            </w:r>
            <w:r w:rsidRPr="00FD5B0E">
              <w:t xml:space="preserve">mmunicating </w:t>
            </w:r>
            <w:r>
              <w:t>and</w:t>
            </w:r>
            <w:r w:rsidRPr="00FD5B0E">
              <w:t xml:space="preserve"> influencing</w:t>
            </w:r>
          </w:p>
        </w:tc>
        <w:tc>
          <w:tcPr>
            <w:tcW w:w="4053" w:type="dxa"/>
          </w:tcPr>
          <w:p w14:paraId="76F14C1D" w14:textId="77777777" w:rsidR="007409C8" w:rsidRDefault="007409C8" w:rsidP="006A361B">
            <w:pPr>
              <w:spacing w:after="90"/>
            </w:pPr>
            <w:r>
              <w:t>Proven ability to persuade and influence in order to foster and maintain relationships.</w:t>
            </w:r>
          </w:p>
          <w:p w14:paraId="2201EB99" w14:textId="77777777" w:rsidR="007409C8" w:rsidRDefault="007409C8" w:rsidP="006A361B">
            <w:pPr>
              <w:spacing w:after="90"/>
            </w:pPr>
            <w:r>
              <w:t>Proven ability to resolve tensions and difficulties as they arise.</w:t>
            </w:r>
          </w:p>
          <w:p w14:paraId="3EB8182F" w14:textId="77777777" w:rsidR="007409C8" w:rsidRDefault="007409C8" w:rsidP="006A361B">
            <w:pPr>
              <w:rPr>
                <w:rFonts w:cs="Calibri"/>
                <w:szCs w:val="18"/>
              </w:rPr>
            </w:pPr>
            <w:r>
              <w:rPr>
                <w:rFonts w:cs="Calibri"/>
                <w:szCs w:val="18"/>
              </w:rPr>
              <w:t>Demonstrable negotiation and persuasion skills.</w:t>
            </w:r>
          </w:p>
          <w:p w14:paraId="3784A77B" w14:textId="3663BC5F" w:rsidR="007409C8" w:rsidRDefault="007409C8" w:rsidP="006A361B">
            <w:pPr>
              <w:rPr>
                <w:rFonts w:cs="Calibri"/>
                <w:szCs w:val="18"/>
              </w:rPr>
            </w:pPr>
            <w:r>
              <w:rPr>
                <w:rFonts w:cs="Calibri"/>
                <w:szCs w:val="18"/>
              </w:rPr>
              <w:t>Proven experience of influencing a wide range of different and senior stakeholders and adapting style of communication to achieve the optimum outcome.</w:t>
            </w:r>
          </w:p>
          <w:p w14:paraId="7719DC71" w14:textId="77777777" w:rsidR="007409C8" w:rsidRDefault="007409C8" w:rsidP="006A361B">
            <w:pPr>
              <w:spacing w:after="90"/>
              <w:rPr>
                <w:rFonts w:cs="Calibri"/>
                <w:szCs w:val="18"/>
              </w:rPr>
            </w:pPr>
            <w:r>
              <w:t>Proven ability to maintain engagement throughout a project, with multiple stakeholders at a variety of levels.</w:t>
            </w:r>
          </w:p>
          <w:p w14:paraId="15204441" w14:textId="478064FB" w:rsidR="007409C8" w:rsidRPr="00ED1766" w:rsidRDefault="007409C8" w:rsidP="00ED1766">
            <w:pPr>
              <w:rPr>
                <w:lang w:val="en"/>
              </w:rPr>
            </w:pPr>
            <w:r>
              <w:rPr>
                <w:rFonts w:cs="Calibri"/>
                <w:szCs w:val="18"/>
              </w:rPr>
              <w:t>Proven ability to adopt a credible approach which demonstrates clear understanding of business acumen.</w:t>
            </w:r>
          </w:p>
          <w:p w14:paraId="15BF08D0" w14:textId="500AC905" w:rsidR="007409C8" w:rsidRPr="00394FB6" w:rsidRDefault="007409C8" w:rsidP="007409C8">
            <w:pPr>
              <w:rPr>
                <w:szCs w:val="18"/>
              </w:rPr>
            </w:pPr>
          </w:p>
        </w:tc>
        <w:tc>
          <w:tcPr>
            <w:tcW w:w="3828" w:type="dxa"/>
          </w:tcPr>
          <w:p w14:paraId="0B0EF879" w14:textId="77777777" w:rsidR="007409C8" w:rsidRDefault="007409C8" w:rsidP="002275AD">
            <w:pPr>
              <w:overflowPunct/>
              <w:spacing w:before="0" w:after="0"/>
              <w:textAlignment w:val="auto"/>
              <w:rPr>
                <w:rFonts w:cs="Lucida Sans"/>
                <w:szCs w:val="18"/>
                <w:lang w:eastAsia="zh-CN"/>
              </w:rPr>
            </w:pPr>
          </w:p>
          <w:p w14:paraId="15BF08D1" w14:textId="6F4D3D72" w:rsidR="007409C8" w:rsidRPr="00394FB6" w:rsidRDefault="007409C8" w:rsidP="002275AD">
            <w:pPr>
              <w:overflowPunct/>
              <w:spacing w:before="0" w:after="0"/>
              <w:textAlignment w:val="auto"/>
              <w:rPr>
                <w:szCs w:val="18"/>
              </w:rPr>
            </w:pPr>
            <w:r w:rsidRPr="002275AD">
              <w:rPr>
                <w:rFonts w:cs="Lucida Sans"/>
                <w:szCs w:val="18"/>
                <w:lang w:eastAsia="zh-CN"/>
              </w:rPr>
              <w:t>Maintain an extensive vital external network of</w:t>
            </w:r>
            <w:r>
              <w:rPr>
                <w:rFonts w:cs="Lucida Sans"/>
                <w:szCs w:val="18"/>
                <w:lang w:eastAsia="zh-CN"/>
              </w:rPr>
              <w:t xml:space="preserve"> </w:t>
            </w:r>
            <w:r w:rsidRPr="002275AD">
              <w:rPr>
                <w:rFonts w:cs="Lucida Sans"/>
                <w:szCs w:val="18"/>
                <w:lang w:eastAsia="zh-CN"/>
              </w:rPr>
              <w:t>high level and influential contacts to ensure</w:t>
            </w:r>
            <w:r>
              <w:rPr>
                <w:rFonts w:cs="Lucida Sans"/>
                <w:szCs w:val="18"/>
                <w:lang w:eastAsia="zh-CN"/>
              </w:rPr>
              <w:t xml:space="preserve"> </w:t>
            </w:r>
            <w:r w:rsidRPr="002275AD">
              <w:rPr>
                <w:rFonts w:cs="Lucida Sans"/>
                <w:szCs w:val="18"/>
                <w:lang w:eastAsia="zh-CN"/>
              </w:rPr>
              <w:t>benchmarking of University standards</w:t>
            </w:r>
            <w:r>
              <w:rPr>
                <w:rFonts w:cs="Lucida Sans"/>
                <w:szCs w:val="18"/>
                <w:lang w:eastAsia="zh-CN"/>
              </w:rPr>
              <w:t xml:space="preserve"> </w:t>
            </w:r>
            <w:r w:rsidRPr="002275AD">
              <w:rPr>
                <w:rFonts w:cs="Lucida Sans"/>
                <w:szCs w:val="18"/>
                <w:lang w:eastAsia="zh-CN"/>
              </w:rPr>
              <w:t>and practice within your areas of responsibility</w:t>
            </w:r>
          </w:p>
        </w:tc>
      </w:tr>
      <w:tr w:rsidR="007409C8" w14:paraId="15BF08D8" w14:textId="77777777" w:rsidTr="007409C8">
        <w:tc>
          <w:tcPr>
            <w:tcW w:w="1612" w:type="dxa"/>
          </w:tcPr>
          <w:p w14:paraId="15BF08D4" w14:textId="35F3A57F" w:rsidR="007409C8" w:rsidRPr="00FD5B0E" w:rsidRDefault="007409C8" w:rsidP="00321CAA">
            <w:r w:rsidRPr="00FD5B0E">
              <w:t xml:space="preserve">Other skills </w:t>
            </w:r>
            <w:r>
              <w:t>and</w:t>
            </w:r>
            <w:r w:rsidRPr="00FD5B0E">
              <w:t xml:space="preserve"> behaviours</w:t>
            </w:r>
          </w:p>
        </w:tc>
        <w:tc>
          <w:tcPr>
            <w:tcW w:w="4053" w:type="dxa"/>
          </w:tcPr>
          <w:p w14:paraId="2B3E4C19" w14:textId="77777777" w:rsidR="007409C8" w:rsidRDefault="007409C8" w:rsidP="00702D64">
            <w:pPr>
              <w:spacing w:after="90"/>
              <w:rPr>
                <w:rFonts w:cs="Arial"/>
                <w:szCs w:val="18"/>
              </w:rPr>
            </w:pPr>
            <w:r w:rsidRPr="00394FB6">
              <w:rPr>
                <w:rFonts w:cs="Arial"/>
                <w:szCs w:val="18"/>
              </w:rPr>
              <w:t>Willing to supplement existing knowledge and undertake further professional training and development as agreed</w:t>
            </w:r>
          </w:p>
          <w:p w14:paraId="16C5F513" w14:textId="7A26CFB0" w:rsidR="007409C8" w:rsidRDefault="007409C8" w:rsidP="00702D64">
            <w:pPr>
              <w:spacing w:after="90"/>
              <w:rPr>
                <w:rFonts w:cs="Arial"/>
                <w:szCs w:val="18"/>
              </w:rPr>
            </w:pPr>
            <w:r>
              <w:rPr>
                <w:rFonts w:cs="Calibri"/>
                <w:szCs w:val="18"/>
              </w:rPr>
              <w:t>Proven IT skills including Microsoft Word, Excel, PowerPoint</w:t>
            </w:r>
          </w:p>
          <w:p w14:paraId="4357916D" w14:textId="77777777" w:rsidR="007409C8" w:rsidRDefault="007409C8" w:rsidP="00702D64">
            <w:pPr>
              <w:spacing w:after="90"/>
              <w:rPr>
                <w:rFonts w:cs="Arial"/>
                <w:szCs w:val="18"/>
              </w:rPr>
            </w:pPr>
          </w:p>
          <w:p w14:paraId="15BF08D5" w14:textId="283866A1" w:rsidR="007409C8" w:rsidRPr="00394FB6" w:rsidRDefault="007409C8" w:rsidP="00702D64">
            <w:pPr>
              <w:spacing w:after="90"/>
              <w:rPr>
                <w:szCs w:val="18"/>
              </w:rPr>
            </w:pPr>
            <w:r>
              <w:rPr>
                <w:rFonts w:cs="Calibri"/>
                <w:szCs w:val="18"/>
              </w:rPr>
              <w:t>To role model the Southampton behaviours (see appendix 1) and work with the management team to embed them as a way of working across the department / directorate / University.</w:t>
            </w:r>
          </w:p>
        </w:tc>
        <w:tc>
          <w:tcPr>
            <w:tcW w:w="3828" w:type="dxa"/>
          </w:tcPr>
          <w:p w14:paraId="15BF08D6" w14:textId="77777777" w:rsidR="007409C8" w:rsidRPr="00394FB6" w:rsidRDefault="007409C8" w:rsidP="002275AD">
            <w:pPr>
              <w:rPr>
                <w:szCs w:val="18"/>
              </w:rPr>
            </w:pPr>
          </w:p>
        </w:tc>
      </w:tr>
      <w:tr w:rsidR="007409C8" w14:paraId="15BF08DD" w14:textId="77777777" w:rsidTr="007409C8">
        <w:tc>
          <w:tcPr>
            <w:tcW w:w="1612" w:type="dxa"/>
          </w:tcPr>
          <w:p w14:paraId="15BF08D9" w14:textId="77777777" w:rsidR="007409C8" w:rsidRPr="00FD5B0E" w:rsidRDefault="007409C8" w:rsidP="00321CAA">
            <w:r w:rsidRPr="00FD5B0E">
              <w:t>Special requirements</w:t>
            </w:r>
          </w:p>
        </w:tc>
        <w:tc>
          <w:tcPr>
            <w:tcW w:w="4053" w:type="dxa"/>
          </w:tcPr>
          <w:p w14:paraId="15BF08DA" w14:textId="10E93AE8" w:rsidR="007409C8" w:rsidRPr="00394FB6" w:rsidRDefault="007409C8" w:rsidP="00343D93">
            <w:pPr>
              <w:spacing w:after="90"/>
              <w:rPr>
                <w:szCs w:val="18"/>
              </w:rPr>
            </w:pPr>
          </w:p>
        </w:tc>
        <w:tc>
          <w:tcPr>
            <w:tcW w:w="3828" w:type="dxa"/>
          </w:tcPr>
          <w:p w14:paraId="15BF08DB" w14:textId="77777777" w:rsidR="007409C8" w:rsidRPr="00394FB6" w:rsidRDefault="007409C8" w:rsidP="00343D93">
            <w:pPr>
              <w:spacing w:after="90"/>
              <w:rPr>
                <w:szCs w:val="18"/>
              </w:rPr>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333862"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37C4714A" w:rsidR="00D3349E" w:rsidRDefault="00D3349E" w:rsidP="00D3349E">
            <w:r>
              <w:t xml:space="preserve">If this post is an </w:t>
            </w:r>
            <w:r w:rsidRPr="009957AE">
              <w:t xml:space="preserve">office-based job with routine office hazards </w:t>
            </w:r>
            <w:r>
              <w:t>(</w:t>
            </w:r>
            <w:r w:rsidR="00430AF9"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FD62B13" w:rsidR="00D3349E" w:rsidRDefault="00333862" w:rsidP="00E264FD">
            <w:sdt>
              <w:sdtPr>
                <w:id w:val="-174965147"/>
                <w14:checkbox>
                  <w14:checked w14:val="1"/>
                  <w14:checkedState w14:val="2612" w14:font="MS Gothic"/>
                  <w14:uncheckedState w14:val="2610" w14:font="MS Gothic"/>
                </w14:checkbox>
              </w:sdtPr>
              <w:sdtEndPr/>
              <w:sdtContent>
                <w:r w:rsidR="008143AD">
                  <w:rPr>
                    <w:rFonts w:ascii="MS Gothic" w:eastAsia="MS Gothic" w:hAnsi="MS Gothic" w:hint="eastAsia"/>
                  </w:rPr>
                  <w:t>☒</w:t>
                </w:r>
              </w:sdtContent>
            </w:sdt>
            <w:r w:rsidR="00D3349E" w:rsidRPr="00D3349E">
              <w:t xml:space="preserve"> No</w:t>
            </w:r>
          </w:p>
        </w:tc>
        <w:tc>
          <w:tcPr>
            <w:tcW w:w="8843" w:type="dxa"/>
          </w:tcPr>
          <w:p w14:paraId="2FB856C1" w14:textId="5735BFBB" w:rsidR="00D3349E" w:rsidRDefault="00D3349E" w:rsidP="00D3349E">
            <w:r w:rsidRPr="009957AE">
              <w:t xml:space="preserve">If </w:t>
            </w:r>
            <w:r>
              <w:t>this post is not office-based or</w:t>
            </w:r>
            <w:r w:rsidRPr="009957AE">
              <w:t xml:space="preserve"> has some haz</w:t>
            </w:r>
            <w:r>
              <w:t>ards other than routine office (</w:t>
            </w:r>
            <w:r w:rsidR="00430AF9"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5DC69A8E" w:rsidR="0012209D" w:rsidRPr="009957AE" w:rsidRDefault="00E172B1" w:rsidP="00321CAA">
            <w:pPr>
              <w:rPr>
                <w:sz w:val="16"/>
                <w:szCs w:val="16"/>
              </w:rPr>
            </w:pPr>
            <w:r>
              <w:rPr>
                <w:sz w:val="16"/>
                <w:szCs w:val="16"/>
              </w:rPr>
              <w:t>x</w:t>
            </w:r>
          </w:p>
        </w:tc>
        <w:tc>
          <w:tcPr>
            <w:tcW w:w="1314" w:type="dxa"/>
            <w:shd w:val="clear" w:color="auto" w:fill="auto"/>
            <w:vAlign w:val="center"/>
          </w:tcPr>
          <w:p w14:paraId="15BF08F3" w14:textId="5112F016"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58BAA156" w:rsidR="0012209D" w:rsidRPr="009957AE" w:rsidRDefault="0012209D" w:rsidP="00321CAA">
            <w:pPr>
              <w:rPr>
                <w:sz w:val="16"/>
                <w:szCs w:val="16"/>
              </w:rPr>
            </w:pPr>
            <w:r w:rsidRPr="009957AE">
              <w:rPr>
                <w:sz w:val="16"/>
                <w:szCs w:val="16"/>
              </w:rPr>
              <w:t>Extremes of temperature (</w:t>
            </w:r>
            <w:r w:rsidR="00430AF9"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31CDEBC8"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06F8B0AD"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4D39174B" w14:textId="77777777" w:rsidR="0012209D" w:rsidRDefault="0012209D" w:rsidP="00321CAA">
            <w:pPr>
              <w:rPr>
                <w:sz w:val="16"/>
                <w:szCs w:val="16"/>
              </w:rPr>
            </w:pPr>
            <w:r w:rsidRPr="009957AE">
              <w:rPr>
                <w:sz w:val="16"/>
                <w:szCs w:val="16"/>
              </w:rPr>
              <w:t>## Exposure to hazardous substances (</w:t>
            </w:r>
            <w:r w:rsidR="00430AF9" w:rsidRPr="009957AE">
              <w:rPr>
                <w:sz w:val="16"/>
                <w:szCs w:val="16"/>
              </w:rPr>
              <w:t>e.g.</w:t>
            </w:r>
            <w:r w:rsidRPr="009957AE">
              <w:rPr>
                <w:sz w:val="16"/>
                <w:szCs w:val="16"/>
              </w:rPr>
              <w:t xml:space="preserve">: solvents, liquids, dust, fumes, </w:t>
            </w:r>
            <w:r w:rsidR="00430AF9" w:rsidRPr="009957AE">
              <w:rPr>
                <w:sz w:val="16"/>
                <w:szCs w:val="16"/>
              </w:rPr>
              <w:t>and biohazards</w:t>
            </w:r>
            <w:r w:rsidRPr="009957AE">
              <w:rPr>
                <w:sz w:val="16"/>
                <w:szCs w:val="16"/>
              </w:rPr>
              <w:t>). Specify below:</w:t>
            </w:r>
          </w:p>
          <w:p w14:paraId="15BF0905" w14:textId="6875D040" w:rsidR="00430AF9" w:rsidRPr="009957AE" w:rsidRDefault="00430AF9" w:rsidP="00321CAA">
            <w:pPr>
              <w:rPr>
                <w:sz w:val="16"/>
                <w:szCs w:val="16"/>
              </w:rPr>
            </w:pPr>
          </w:p>
        </w:tc>
        <w:tc>
          <w:tcPr>
            <w:tcW w:w="1313" w:type="dxa"/>
            <w:tcBorders>
              <w:bottom w:val="single" w:sz="4" w:space="0" w:color="auto"/>
            </w:tcBorders>
            <w:shd w:val="clear" w:color="auto" w:fill="auto"/>
            <w:vAlign w:val="center"/>
          </w:tcPr>
          <w:p w14:paraId="15BF0906" w14:textId="0F215A44"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19B43391"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21761E1C"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2AC16C52" w:rsidR="0012209D" w:rsidRPr="009957AE" w:rsidRDefault="008143AD" w:rsidP="00321CAA">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8143AD" w:rsidRPr="009957AE" w14:paraId="15BF0921" w14:textId="77777777" w:rsidTr="00484751">
        <w:trPr>
          <w:jc w:val="center"/>
        </w:trPr>
        <w:tc>
          <w:tcPr>
            <w:tcW w:w="5929" w:type="dxa"/>
            <w:shd w:val="clear" w:color="auto" w:fill="auto"/>
            <w:vAlign w:val="center"/>
          </w:tcPr>
          <w:p w14:paraId="15BF091D" w14:textId="79AA2045" w:rsidR="008143AD" w:rsidRPr="009957AE" w:rsidRDefault="008143AD" w:rsidP="008143AD">
            <w:pPr>
              <w:rPr>
                <w:sz w:val="16"/>
                <w:szCs w:val="16"/>
              </w:rPr>
            </w:pPr>
            <w:r w:rsidRPr="009957AE">
              <w:rPr>
                <w:sz w:val="16"/>
                <w:szCs w:val="16"/>
              </w:rPr>
              <w:t>## Driving university vehicles(</w:t>
            </w:r>
            <w:r w:rsidR="00430AF9" w:rsidRPr="009957AE">
              <w:rPr>
                <w:sz w:val="16"/>
                <w:szCs w:val="16"/>
              </w:rPr>
              <w:t>e.g.</w:t>
            </w:r>
            <w:r w:rsidRPr="009957AE">
              <w:rPr>
                <w:sz w:val="16"/>
                <w:szCs w:val="16"/>
              </w:rPr>
              <w:t xml:space="preserve">: car/van/LGV/PCV) </w:t>
            </w:r>
          </w:p>
        </w:tc>
        <w:tc>
          <w:tcPr>
            <w:tcW w:w="1313" w:type="dxa"/>
            <w:shd w:val="clear" w:color="auto" w:fill="auto"/>
          </w:tcPr>
          <w:p w14:paraId="15BF091E" w14:textId="26EF4BF1" w:rsidR="008143AD" w:rsidRPr="009957AE" w:rsidRDefault="008143AD" w:rsidP="008143AD">
            <w:pPr>
              <w:rPr>
                <w:sz w:val="16"/>
                <w:szCs w:val="16"/>
              </w:rPr>
            </w:pPr>
            <w:r w:rsidRPr="00935080">
              <w:rPr>
                <w:sz w:val="16"/>
                <w:szCs w:val="16"/>
              </w:rPr>
              <w:t>N/A</w:t>
            </w:r>
          </w:p>
        </w:tc>
        <w:tc>
          <w:tcPr>
            <w:tcW w:w="1314" w:type="dxa"/>
            <w:shd w:val="clear" w:color="auto" w:fill="auto"/>
            <w:vAlign w:val="center"/>
          </w:tcPr>
          <w:p w14:paraId="15BF091F" w14:textId="77777777" w:rsidR="008143AD" w:rsidRPr="009957AE" w:rsidRDefault="008143AD" w:rsidP="008143AD">
            <w:pPr>
              <w:rPr>
                <w:sz w:val="16"/>
                <w:szCs w:val="16"/>
              </w:rPr>
            </w:pPr>
          </w:p>
        </w:tc>
        <w:tc>
          <w:tcPr>
            <w:tcW w:w="1314" w:type="dxa"/>
            <w:shd w:val="clear" w:color="auto" w:fill="auto"/>
            <w:vAlign w:val="center"/>
          </w:tcPr>
          <w:p w14:paraId="15BF0920" w14:textId="77777777" w:rsidR="008143AD" w:rsidRPr="009957AE" w:rsidRDefault="008143AD" w:rsidP="008143AD">
            <w:pPr>
              <w:rPr>
                <w:sz w:val="16"/>
                <w:szCs w:val="16"/>
              </w:rPr>
            </w:pPr>
          </w:p>
        </w:tc>
      </w:tr>
      <w:tr w:rsidR="008143AD" w:rsidRPr="009957AE" w14:paraId="15BF0926" w14:textId="77777777" w:rsidTr="00484751">
        <w:trPr>
          <w:jc w:val="center"/>
        </w:trPr>
        <w:tc>
          <w:tcPr>
            <w:tcW w:w="5929" w:type="dxa"/>
            <w:shd w:val="clear" w:color="auto" w:fill="auto"/>
            <w:vAlign w:val="center"/>
          </w:tcPr>
          <w:p w14:paraId="15BF0922" w14:textId="77777777" w:rsidR="008143AD" w:rsidRPr="009957AE" w:rsidRDefault="008143AD" w:rsidP="008143AD">
            <w:pPr>
              <w:rPr>
                <w:sz w:val="16"/>
                <w:szCs w:val="16"/>
              </w:rPr>
            </w:pPr>
            <w:r w:rsidRPr="009957AE">
              <w:rPr>
                <w:sz w:val="16"/>
                <w:szCs w:val="16"/>
              </w:rPr>
              <w:t>## Use of latex gloves (prohibited unless specific clinical necessity)</w:t>
            </w:r>
          </w:p>
        </w:tc>
        <w:tc>
          <w:tcPr>
            <w:tcW w:w="1313" w:type="dxa"/>
            <w:shd w:val="clear" w:color="auto" w:fill="auto"/>
          </w:tcPr>
          <w:p w14:paraId="15BF0923" w14:textId="45411ECA" w:rsidR="008143AD" w:rsidRPr="009957AE" w:rsidRDefault="008143AD" w:rsidP="008143AD">
            <w:pPr>
              <w:rPr>
                <w:sz w:val="16"/>
                <w:szCs w:val="16"/>
              </w:rPr>
            </w:pPr>
            <w:r w:rsidRPr="00935080">
              <w:rPr>
                <w:sz w:val="16"/>
                <w:szCs w:val="16"/>
              </w:rPr>
              <w:t>N/A</w:t>
            </w:r>
          </w:p>
        </w:tc>
        <w:tc>
          <w:tcPr>
            <w:tcW w:w="1314" w:type="dxa"/>
            <w:shd w:val="clear" w:color="auto" w:fill="auto"/>
            <w:vAlign w:val="center"/>
          </w:tcPr>
          <w:p w14:paraId="15BF0924" w14:textId="77777777" w:rsidR="008143AD" w:rsidRPr="009957AE" w:rsidRDefault="008143AD" w:rsidP="008143AD">
            <w:pPr>
              <w:rPr>
                <w:sz w:val="16"/>
                <w:szCs w:val="16"/>
              </w:rPr>
            </w:pPr>
          </w:p>
        </w:tc>
        <w:tc>
          <w:tcPr>
            <w:tcW w:w="1314" w:type="dxa"/>
            <w:shd w:val="clear" w:color="auto" w:fill="auto"/>
            <w:vAlign w:val="center"/>
          </w:tcPr>
          <w:p w14:paraId="15BF0925" w14:textId="77777777" w:rsidR="008143AD" w:rsidRPr="009957AE" w:rsidRDefault="008143AD" w:rsidP="008143AD">
            <w:pPr>
              <w:rPr>
                <w:sz w:val="16"/>
                <w:szCs w:val="16"/>
              </w:rPr>
            </w:pPr>
          </w:p>
        </w:tc>
      </w:tr>
      <w:tr w:rsidR="008143AD" w:rsidRPr="009957AE" w14:paraId="15BF092B" w14:textId="77777777" w:rsidTr="00484751">
        <w:trPr>
          <w:jc w:val="center"/>
        </w:trPr>
        <w:tc>
          <w:tcPr>
            <w:tcW w:w="5929" w:type="dxa"/>
            <w:tcBorders>
              <w:bottom w:val="single" w:sz="4" w:space="0" w:color="auto"/>
            </w:tcBorders>
            <w:shd w:val="clear" w:color="auto" w:fill="auto"/>
            <w:vAlign w:val="center"/>
          </w:tcPr>
          <w:p w14:paraId="15BF0927" w14:textId="0F19009C" w:rsidR="008143AD" w:rsidRPr="009957AE" w:rsidRDefault="008143AD" w:rsidP="008143AD">
            <w:pPr>
              <w:rPr>
                <w:sz w:val="16"/>
                <w:szCs w:val="16"/>
              </w:rPr>
            </w:pPr>
            <w:r w:rsidRPr="009957AE">
              <w:rPr>
                <w:sz w:val="16"/>
                <w:szCs w:val="16"/>
              </w:rPr>
              <w:t>## Vibrating tools (</w:t>
            </w:r>
            <w:r w:rsidR="00430AF9" w:rsidRPr="009957AE">
              <w:rPr>
                <w:sz w:val="16"/>
                <w:szCs w:val="16"/>
              </w:rPr>
              <w:t>e.g.</w:t>
            </w:r>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tcPr>
          <w:p w14:paraId="15BF0928" w14:textId="6E46F4BC" w:rsidR="008143AD" w:rsidRPr="009957AE" w:rsidRDefault="008143AD" w:rsidP="008143AD">
            <w:pPr>
              <w:rPr>
                <w:sz w:val="16"/>
                <w:szCs w:val="16"/>
              </w:rPr>
            </w:pPr>
            <w:r w:rsidRPr="00935080">
              <w:rPr>
                <w:sz w:val="16"/>
                <w:szCs w:val="16"/>
              </w:rPr>
              <w:t>N/A</w:t>
            </w:r>
          </w:p>
        </w:tc>
        <w:tc>
          <w:tcPr>
            <w:tcW w:w="1314" w:type="dxa"/>
            <w:tcBorders>
              <w:bottom w:val="single" w:sz="4" w:space="0" w:color="auto"/>
            </w:tcBorders>
            <w:shd w:val="clear" w:color="auto" w:fill="auto"/>
            <w:vAlign w:val="center"/>
          </w:tcPr>
          <w:p w14:paraId="15BF0929" w14:textId="77777777" w:rsidR="008143AD" w:rsidRPr="009957AE" w:rsidRDefault="008143AD" w:rsidP="008143AD">
            <w:pPr>
              <w:rPr>
                <w:sz w:val="16"/>
                <w:szCs w:val="16"/>
              </w:rPr>
            </w:pPr>
          </w:p>
        </w:tc>
        <w:tc>
          <w:tcPr>
            <w:tcW w:w="1314" w:type="dxa"/>
            <w:tcBorders>
              <w:bottom w:val="single" w:sz="4" w:space="0" w:color="auto"/>
            </w:tcBorders>
            <w:shd w:val="clear" w:color="auto" w:fill="auto"/>
            <w:vAlign w:val="center"/>
          </w:tcPr>
          <w:p w14:paraId="15BF092A" w14:textId="77777777" w:rsidR="008143AD" w:rsidRPr="009957AE" w:rsidRDefault="008143AD" w:rsidP="008143AD">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8143AD" w:rsidRPr="009957AE" w14:paraId="15BF0932" w14:textId="77777777" w:rsidTr="00A633AC">
        <w:trPr>
          <w:jc w:val="center"/>
        </w:trPr>
        <w:tc>
          <w:tcPr>
            <w:tcW w:w="5929" w:type="dxa"/>
            <w:shd w:val="clear" w:color="auto" w:fill="auto"/>
            <w:vAlign w:val="center"/>
          </w:tcPr>
          <w:p w14:paraId="15BF092E" w14:textId="77777777" w:rsidR="008143AD" w:rsidRPr="009957AE" w:rsidRDefault="008143AD" w:rsidP="008143AD">
            <w:pPr>
              <w:rPr>
                <w:sz w:val="16"/>
                <w:szCs w:val="16"/>
              </w:rPr>
            </w:pPr>
            <w:r w:rsidRPr="009957AE">
              <w:rPr>
                <w:sz w:val="16"/>
                <w:szCs w:val="16"/>
              </w:rPr>
              <w:t>Load manual handling</w:t>
            </w:r>
          </w:p>
        </w:tc>
        <w:tc>
          <w:tcPr>
            <w:tcW w:w="1313" w:type="dxa"/>
            <w:shd w:val="clear" w:color="auto" w:fill="auto"/>
          </w:tcPr>
          <w:p w14:paraId="15BF092F" w14:textId="0BA90700"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0" w14:textId="77777777" w:rsidR="008143AD" w:rsidRPr="009957AE" w:rsidRDefault="008143AD" w:rsidP="008143AD">
            <w:pPr>
              <w:rPr>
                <w:sz w:val="16"/>
                <w:szCs w:val="16"/>
              </w:rPr>
            </w:pPr>
          </w:p>
        </w:tc>
        <w:tc>
          <w:tcPr>
            <w:tcW w:w="1314" w:type="dxa"/>
            <w:shd w:val="clear" w:color="auto" w:fill="auto"/>
            <w:vAlign w:val="center"/>
          </w:tcPr>
          <w:p w14:paraId="15BF0931" w14:textId="77777777" w:rsidR="008143AD" w:rsidRPr="009957AE" w:rsidRDefault="008143AD" w:rsidP="008143AD">
            <w:pPr>
              <w:rPr>
                <w:sz w:val="16"/>
                <w:szCs w:val="16"/>
              </w:rPr>
            </w:pPr>
          </w:p>
        </w:tc>
      </w:tr>
      <w:tr w:rsidR="008143AD" w:rsidRPr="009957AE" w14:paraId="15BF0937" w14:textId="77777777" w:rsidTr="00A633AC">
        <w:trPr>
          <w:jc w:val="center"/>
        </w:trPr>
        <w:tc>
          <w:tcPr>
            <w:tcW w:w="5929" w:type="dxa"/>
            <w:shd w:val="clear" w:color="auto" w:fill="auto"/>
            <w:vAlign w:val="center"/>
          </w:tcPr>
          <w:p w14:paraId="15BF0933" w14:textId="77777777" w:rsidR="008143AD" w:rsidRPr="009957AE" w:rsidRDefault="008143AD" w:rsidP="008143AD">
            <w:pPr>
              <w:rPr>
                <w:sz w:val="16"/>
                <w:szCs w:val="16"/>
              </w:rPr>
            </w:pPr>
            <w:r w:rsidRPr="009957AE">
              <w:rPr>
                <w:sz w:val="16"/>
                <w:szCs w:val="16"/>
              </w:rPr>
              <w:t>Repetitive crouching/kneeling/stooping</w:t>
            </w:r>
          </w:p>
        </w:tc>
        <w:tc>
          <w:tcPr>
            <w:tcW w:w="1313" w:type="dxa"/>
            <w:shd w:val="clear" w:color="auto" w:fill="auto"/>
          </w:tcPr>
          <w:p w14:paraId="15BF0934" w14:textId="4B6DE9C5" w:rsidR="008143AD" w:rsidRPr="009957AE" w:rsidRDefault="008143AD" w:rsidP="008143AD">
            <w:pPr>
              <w:rPr>
                <w:sz w:val="16"/>
                <w:szCs w:val="16"/>
              </w:rPr>
            </w:pPr>
          </w:p>
        </w:tc>
        <w:tc>
          <w:tcPr>
            <w:tcW w:w="1314" w:type="dxa"/>
            <w:shd w:val="clear" w:color="auto" w:fill="auto"/>
            <w:vAlign w:val="center"/>
          </w:tcPr>
          <w:p w14:paraId="15BF0935" w14:textId="77777777" w:rsidR="008143AD" w:rsidRPr="009957AE" w:rsidRDefault="008143AD" w:rsidP="008143AD">
            <w:pPr>
              <w:rPr>
                <w:sz w:val="16"/>
                <w:szCs w:val="16"/>
              </w:rPr>
            </w:pPr>
          </w:p>
        </w:tc>
        <w:tc>
          <w:tcPr>
            <w:tcW w:w="1314" w:type="dxa"/>
            <w:shd w:val="clear" w:color="auto" w:fill="auto"/>
            <w:vAlign w:val="center"/>
          </w:tcPr>
          <w:p w14:paraId="15BF0936" w14:textId="77777777" w:rsidR="008143AD" w:rsidRPr="009957AE" w:rsidRDefault="008143AD" w:rsidP="008143AD">
            <w:pPr>
              <w:rPr>
                <w:sz w:val="16"/>
                <w:szCs w:val="16"/>
              </w:rPr>
            </w:pPr>
          </w:p>
        </w:tc>
      </w:tr>
      <w:tr w:rsidR="008143AD" w:rsidRPr="009957AE" w14:paraId="15BF093C" w14:textId="77777777" w:rsidTr="00A633AC">
        <w:trPr>
          <w:jc w:val="center"/>
        </w:trPr>
        <w:tc>
          <w:tcPr>
            <w:tcW w:w="5929" w:type="dxa"/>
            <w:shd w:val="clear" w:color="auto" w:fill="auto"/>
            <w:vAlign w:val="center"/>
          </w:tcPr>
          <w:p w14:paraId="15BF0938" w14:textId="77777777" w:rsidR="008143AD" w:rsidRPr="009957AE" w:rsidRDefault="008143AD" w:rsidP="008143AD">
            <w:pPr>
              <w:rPr>
                <w:sz w:val="16"/>
                <w:szCs w:val="16"/>
              </w:rPr>
            </w:pPr>
            <w:r w:rsidRPr="009957AE">
              <w:rPr>
                <w:sz w:val="16"/>
                <w:szCs w:val="16"/>
              </w:rPr>
              <w:t>Repetitive pulling/pushing</w:t>
            </w:r>
          </w:p>
        </w:tc>
        <w:tc>
          <w:tcPr>
            <w:tcW w:w="1313" w:type="dxa"/>
            <w:shd w:val="clear" w:color="auto" w:fill="auto"/>
          </w:tcPr>
          <w:p w14:paraId="15BF0939" w14:textId="7DFB8B4C"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A" w14:textId="77777777" w:rsidR="008143AD" w:rsidRPr="009957AE" w:rsidRDefault="008143AD" w:rsidP="008143AD">
            <w:pPr>
              <w:rPr>
                <w:sz w:val="16"/>
                <w:szCs w:val="16"/>
              </w:rPr>
            </w:pPr>
          </w:p>
        </w:tc>
        <w:tc>
          <w:tcPr>
            <w:tcW w:w="1314" w:type="dxa"/>
            <w:shd w:val="clear" w:color="auto" w:fill="auto"/>
            <w:vAlign w:val="center"/>
          </w:tcPr>
          <w:p w14:paraId="15BF093B" w14:textId="77777777" w:rsidR="008143AD" w:rsidRPr="009957AE" w:rsidRDefault="008143AD" w:rsidP="008143AD">
            <w:pPr>
              <w:rPr>
                <w:sz w:val="16"/>
                <w:szCs w:val="16"/>
              </w:rPr>
            </w:pPr>
          </w:p>
        </w:tc>
      </w:tr>
      <w:tr w:rsidR="008143AD" w:rsidRPr="009957AE" w14:paraId="15BF0941" w14:textId="77777777" w:rsidTr="00A633AC">
        <w:trPr>
          <w:jc w:val="center"/>
        </w:trPr>
        <w:tc>
          <w:tcPr>
            <w:tcW w:w="5929" w:type="dxa"/>
            <w:shd w:val="clear" w:color="auto" w:fill="auto"/>
            <w:vAlign w:val="center"/>
          </w:tcPr>
          <w:p w14:paraId="15BF093D" w14:textId="77777777" w:rsidR="008143AD" w:rsidRPr="009957AE" w:rsidRDefault="008143AD" w:rsidP="008143AD">
            <w:pPr>
              <w:rPr>
                <w:sz w:val="16"/>
                <w:szCs w:val="16"/>
              </w:rPr>
            </w:pPr>
            <w:r w:rsidRPr="009957AE">
              <w:rPr>
                <w:sz w:val="16"/>
                <w:szCs w:val="16"/>
              </w:rPr>
              <w:t>Repetitive lifting</w:t>
            </w:r>
          </w:p>
        </w:tc>
        <w:tc>
          <w:tcPr>
            <w:tcW w:w="1313" w:type="dxa"/>
            <w:shd w:val="clear" w:color="auto" w:fill="auto"/>
          </w:tcPr>
          <w:p w14:paraId="15BF093E" w14:textId="361BDB52"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F" w14:textId="77777777" w:rsidR="008143AD" w:rsidRPr="009957AE" w:rsidRDefault="008143AD" w:rsidP="008143AD">
            <w:pPr>
              <w:rPr>
                <w:sz w:val="16"/>
                <w:szCs w:val="16"/>
              </w:rPr>
            </w:pPr>
          </w:p>
        </w:tc>
        <w:tc>
          <w:tcPr>
            <w:tcW w:w="1314" w:type="dxa"/>
            <w:shd w:val="clear" w:color="auto" w:fill="auto"/>
            <w:vAlign w:val="center"/>
          </w:tcPr>
          <w:p w14:paraId="15BF0940" w14:textId="77777777" w:rsidR="008143AD" w:rsidRPr="009957AE" w:rsidRDefault="008143AD" w:rsidP="008143AD">
            <w:pPr>
              <w:rPr>
                <w:sz w:val="16"/>
                <w:szCs w:val="16"/>
              </w:rPr>
            </w:pPr>
          </w:p>
        </w:tc>
      </w:tr>
      <w:tr w:rsidR="008143AD" w:rsidRPr="009957AE" w14:paraId="15BF0946" w14:textId="77777777" w:rsidTr="00A633AC">
        <w:trPr>
          <w:jc w:val="center"/>
        </w:trPr>
        <w:tc>
          <w:tcPr>
            <w:tcW w:w="5929" w:type="dxa"/>
            <w:shd w:val="clear" w:color="auto" w:fill="auto"/>
            <w:vAlign w:val="center"/>
          </w:tcPr>
          <w:p w14:paraId="15BF0942" w14:textId="77777777" w:rsidR="008143AD" w:rsidRPr="009957AE" w:rsidRDefault="008143AD" w:rsidP="008143AD">
            <w:pPr>
              <w:rPr>
                <w:sz w:val="16"/>
                <w:szCs w:val="16"/>
              </w:rPr>
            </w:pPr>
            <w:r w:rsidRPr="009957AE">
              <w:rPr>
                <w:sz w:val="16"/>
                <w:szCs w:val="16"/>
              </w:rPr>
              <w:t>Standing for prolonged periods</w:t>
            </w:r>
          </w:p>
        </w:tc>
        <w:tc>
          <w:tcPr>
            <w:tcW w:w="1313" w:type="dxa"/>
            <w:shd w:val="clear" w:color="auto" w:fill="auto"/>
          </w:tcPr>
          <w:p w14:paraId="15BF0943" w14:textId="1D5CB69A" w:rsidR="008143AD" w:rsidRPr="009957AE" w:rsidRDefault="008143AD" w:rsidP="008143AD">
            <w:pPr>
              <w:rPr>
                <w:sz w:val="16"/>
                <w:szCs w:val="16"/>
              </w:rPr>
            </w:pPr>
          </w:p>
        </w:tc>
        <w:tc>
          <w:tcPr>
            <w:tcW w:w="1314" w:type="dxa"/>
            <w:shd w:val="clear" w:color="auto" w:fill="auto"/>
            <w:vAlign w:val="center"/>
          </w:tcPr>
          <w:p w14:paraId="15BF0944" w14:textId="312AEF75" w:rsidR="008143AD" w:rsidRPr="009957AE" w:rsidRDefault="008143AD" w:rsidP="008143AD">
            <w:pPr>
              <w:rPr>
                <w:sz w:val="16"/>
                <w:szCs w:val="16"/>
              </w:rPr>
            </w:pPr>
          </w:p>
        </w:tc>
        <w:tc>
          <w:tcPr>
            <w:tcW w:w="1314" w:type="dxa"/>
            <w:shd w:val="clear" w:color="auto" w:fill="auto"/>
            <w:vAlign w:val="center"/>
          </w:tcPr>
          <w:p w14:paraId="15BF0945" w14:textId="77777777" w:rsidR="008143AD" w:rsidRPr="009957AE" w:rsidRDefault="008143AD" w:rsidP="008143AD">
            <w:pPr>
              <w:rPr>
                <w:sz w:val="16"/>
                <w:szCs w:val="16"/>
              </w:rPr>
            </w:pPr>
          </w:p>
        </w:tc>
      </w:tr>
      <w:tr w:rsidR="008143AD" w:rsidRPr="009957AE" w14:paraId="15BF094B" w14:textId="77777777" w:rsidTr="00A633AC">
        <w:trPr>
          <w:jc w:val="center"/>
        </w:trPr>
        <w:tc>
          <w:tcPr>
            <w:tcW w:w="5929" w:type="dxa"/>
            <w:shd w:val="clear" w:color="auto" w:fill="auto"/>
            <w:vAlign w:val="center"/>
          </w:tcPr>
          <w:p w14:paraId="15BF0947" w14:textId="77777777" w:rsidR="008143AD" w:rsidRPr="009957AE" w:rsidRDefault="008143AD" w:rsidP="008143AD">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tcPr>
          <w:p w14:paraId="15BF0948" w14:textId="52ADFCFD" w:rsidR="008143AD" w:rsidRPr="009957AE" w:rsidRDefault="008143AD" w:rsidP="008143AD">
            <w:pPr>
              <w:rPr>
                <w:sz w:val="16"/>
                <w:szCs w:val="16"/>
              </w:rPr>
            </w:pPr>
          </w:p>
        </w:tc>
        <w:tc>
          <w:tcPr>
            <w:tcW w:w="1314" w:type="dxa"/>
            <w:shd w:val="clear" w:color="auto" w:fill="auto"/>
            <w:vAlign w:val="center"/>
          </w:tcPr>
          <w:p w14:paraId="15BF0949" w14:textId="573134AB" w:rsidR="008143AD" w:rsidRPr="009957AE" w:rsidRDefault="008143AD" w:rsidP="008143AD">
            <w:pPr>
              <w:rPr>
                <w:sz w:val="16"/>
                <w:szCs w:val="16"/>
              </w:rPr>
            </w:pPr>
          </w:p>
        </w:tc>
        <w:tc>
          <w:tcPr>
            <w:tcW w:w="1314" w:type="dxa"/>
            <w:shd w:val="clear" w:color="auto" w:fill="auto"/>
            <w:vAlign w:val="center"/>
          </w:tcPr>
          <w:p w14:paraId="15BF094A" w14:textId="77777777" w:rsidR="008143AD" w:rsidRPr="009957AE" w:rsidRDefault="008143AD" w:rsidP="008143AD">
            <w:pPr>
              <w:rPr>
                <w:sz w:val="16"/>
                <w:szCs w:val="16"/>
              </w:rPr>
            </w:pPr>
          </w:p>
        </w:tc>
      </w:tr>
      <w:tr w:rsidR="008143AD" w:rsidRPr="009957AE" w14:paraId="15BF0950" w14:textId="77777777" w:rsidTr="00A633AC">
        <w:trPr>
          <w:jc w:val="center"/>
        </w:trPr>
        <w:tc>
          <w:tcPr>
            <w:tcW w:w="5929" w:type="dxa"/>
            <w:shd w:val="clear" w:color="auto" w:fill="auto"/>
            <w:vAlign w:val="center"/>
          </w:tcPr>
          <w:p w14:paraId="15BF094C" w14:textId="22398DB6" w:rsidR="008143AD" w:rsidRPr="009957AE" w:rsidRDefault="008143AD" w:rsidP="008143AD">
            <w:pPr>
              <w:rPr>
                <w:sz w:val="16"/>
                <w:szCs w:val="16"/>
              </w:rPr>
            </w:pPr>
            <w:r w:rsidRPr="009957AE">
              <w:rPr>
                <w:sz w:val="16"/>
                <w:szCs w:val="16"/>
              </w:rPr>
              <w:t>Fine motor grips (</w:t>
            </w:r>
            <w:r w:rsidR="00430AF9" w:rsidRPr="009957AE">
              <w:rPr>
                <w:sz w:val="16"/>
                <w:szCs w:val="16"/>
              </w:rPr>
              <w:t>e.g.</w:t>
            </w:r>
            <w:r w:rsidRPr="009957AE">
              <w:rPr>
                <w:sz w:val="16"/>
                <w:szCs w:val="16"/>
              </w:rPr>
              <w:t>: pipetting)</w:t>
            </w:r>
          </w:p>
        </w:tc>
        <w:tc>
          <w:tcPr>
            <w:tcW w:w="1313" w:type="dxa"/>
            <w:shd w:val="clear" w:color="auto" w:fill="auto"/>
          </w:tcPr>
          <w:p w14:paraId="15BF094D" w14:textId="03D23F48"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4E" w14:textId="77777777" w:rsidR="008143AD" w:rsidRPr="009957AE" w:rsidRDefault="008143AD" w:rsidP="008143AD">
            <w:pPr>
              <w:rPr>
                <w:sz w:val="16"/>
                <w:szCs w:val="16"/>
              </w:rPr>
            </w:pPr>
          </w:p>
        </w:tc>
        <w:tc>
          <w:tcPr>
            <w:tcW w:w="1314" w:type="dxa"/>
            <w:shd w:val="clear" w:color="auto" w:fill="auto"/>
            <w:vAlign w:val="center"/>
          </w:tcPr>
          <w:p w14:paraId="15BF094F" w14:textId="77777777" w:rsidR="008143AD" w:rsidRPr="009957AE" w:rsidRDefault="008143AD" w:rsidP="008143AD">
            <w:pPr>
              <w:rPr>
                <w:sz w:val="16"/>
                <w:szCs w:val="16"/>
              </w:rPr>
            </w:pPr>
          </w:p>
        </w:tc>
      </w:tr>
      <w:tr w:rsidR="008143AD" w:rsidRPr="009957AE" w14:paraId="15BF0955" w14:textId="77777777" w:rsidTr="00A633AC">
        <w:trPr>
          <w:jc w:val="center"/>
        </w:trPr>
        <w:tc>
          <w:tcPr>
            <w:tcW w:w="5929" w:type="dxa"/>
            <w:shd w:val="clear" w:color="auto" w:fill="auto"/>
            <w:vAlign w:val="center"/>
          </w:tcPr>
          <w:p w14:paraId="15BF0951" w14:textId="77777777" w:rsidR="008143AD" w:rsidRPr="009957AE" w:rsidRDefault="008143AD" w:rsidP="008143AD">
            <w:pPr>
              <w:rPr>
                <w:sz w:val="16"/>
                <w:szCs w:val="16"/>
              </w:rPr>
            </w:pPr>
            <w:r w:rsidRPr="009957AE">
              <w:rPr>
                <w:sz w:val="16"/>
                <w:szCs w:val="16"/>
              </w:rPr>
              <w:t>Gross motor grips</w:t>
            </w:r>
          </w:p>
        </w:tc>
        <w:tc>
          <w:tcPr>
            <w:tcW w:w="1313" w:type="dxa"/>
            <w:shd w:val="clear" w:color="auto" w:fill="auto"/>
          </w:tcPr>
          <w:p w14:paraId="15BF0952" w14:textId="33D259D1"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3" w14:textId="77777777" w:rsidR="008143AD" w:rsidRPr="009957AE" w:rsidRDefault="008143AD" w:rsidP="008143AD">
            <w:pPr>
              <w:rPr>
                <w:sz w:val="16"/>
                <w:szCs w:val="16"/>
              </w:rPr>
            </w:pPr>
          </w:p>
        </w:tc>
        <w:tc>
          <w:tcPr>
            <w:tcW w:w="1314" w:type="dxa"/>
            <w:shd w:val="clear" w:color="auto" w:fill="auto"/>
            <w:vAlign w:val="center"/>
          </w:tcPr>
          <w:p w14:paraId="15BF0954" w14:textId="77777777" w:rsidR="008143AD" w:rsidRPr="009957AE" w:rsidRDefault="008143AD" w:rsidP="008143AD">
            <w:pPr>
              <w:rPr>
                <w:sz w:val="16"/>
                <w:szCs w:val="16"/>
              </w:rPr>
            </w:pPr>
          </w:p>
        </w:tc>
      </w:tr>
      <w:tr w:rsidR="008143AD" w:rsidRPr="009957AE" w14:paraId="15BF095A" w14:textId="77777777" w:rsidTr="00A633AC">
        <w:trPr>
          <w:jc w:val="center"/>
        </w:trPr>
        <w:tc>
          <w:tcPr>
            <w:tcW w:w="5929" w:type="dxa"/>
            <w:shd w:val="clear" w:color="auto" w:fill="auto"/>
            <w:vAlign w:val="center"/>
          </w:tcPr>
          <w:p w14:paraId="15BF0956" w14:textId="77777777" w:rsidR="008143AD" w:rsidRPr="009957AE" w:rsidRDefault="008143AD" w:rsidP="008143AD">
            <w:pPr>
              <w:rPr>
                <w:sz w:val="16"/>
                <w:szCs w:val="16"/>
              </w:rPr>
            </w:pPr>
            <w:r w:rsidRPr="009957AE">
              <w:rPr>
                <w:sz w:val="16"/>
                <w:szCs w:val="16"/>
              </w:rPr>
              <w:t>Repetitive reaching below shoulder height</w:t>
            </w:r>
          </w:p>
        </w:tc>
        <w:tc>
          <w:tcPr>
            <w:tcW w:w="1313" w:type="dxa"/>
            <w:shd w:val="clear" w:color="auto" w:fill="auto"/>
          </w:tcPr>
          <w:p w14:paraId="15BF0957" w14:textId="27CC644B"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8" w14:textId="77777777" w:rsidR="008143AD" w:rsidRPr="009957AE" w:rsidRDefault="008143AD" w:rsidP="008143AD">
            <w:pPr>
              <w:rPr>
                <w:sz w:val="16"/>
                <w:szCs w:val="16"/>
              </w:rPr>
            </w:pPr>
          </w:p>
        </w:tc>
        <w:tc>
          <w:tcPr>
            <w:tcW w:w="1314" w:type="dxa"/>
            <w:shd w:val="clear" w:color="auto" w:fill="auto"/>
            <w:vAlign w:val="center"/>
          </w:tcPr>
          <w:p w14:paraId="15BF0959" w14:textId="77777777" w:rsidR="008143AD" w:rsidRPr="009957AE" w:rsidRDefault="008143AD" w:rsidP="008143AD">
            <w:pPr>
              <w:rPr>
                <w:sz w:val="16"/>
                <w:szCs w:val="16"/>
              </w:rPr>
            </w:pPr>
          </w:p>
        </w:tc>
      </w:tr>
      <w:tr w:rsidR="008143AD" w:rsidRPr="009957AE" w14:paraId="15BF095F" w14:textId="77777777" w:rsidTr="00A633AC">
        <w:trPr>
          <w:jc w:val="center"/>
        </w:trPr>
        <w:tc>
          <w:tcPr>
            <w:tcW w:w="5929" w:type="dxa"/>
            <w:shd w:val="clear" w:color="auto" w:fill="auto"/>
            <w:vAlign w:val="center"/>
          </w:tcPr>
          <w:p w14:paraId="15BF095B" w14:textId="77777777" w:rsidR="008143AD" w:rsidRPr="009957AE" w:rsidRDefault="008143AD" w:rsidP="008143AD">
            <w:pPr>
              <w:rPr>
                <w:sz w:val="16"/>
                <w:szCs w:val="16"/>
              </w:rPr>
            </w:pPr>
            <w:r w:rsidRPr="009957AE">
              <w:rPr>
                <w:sz w:val="16"/>
                <w:szCs w:val="16"/>
              </w:rPr>
              <w:t>Repetitive reaching at shoulder height</w:t>
            </w:r>
          </w:p>
        </w:tc>
        <w:tc>
          <w:tcPr>
            <w:tcW w:w="1313" w:type="dxa"/>
            <w:shd w:val="clear" w:color="auto" w:fill="auto"/>
          </w:tcPr>
          <w:p w14:paraId="15BF095C" w14:textId="67306204"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D" w14:textId="77777777" w:rsidR="008143AD" w:rsidRPr="009957AE" w:rsidRDefault="008143AD" w:rsidP="008143AD">
            <w:pPr>
              <w:rPr>
                <w:sz w:val="16"/>
                <w:szCs w:val="16"/>
              </w:rPr>
            </w:pPr>
          </w:p>
        </w:tc>
        <w:tc>
          <w:tcPr>
            <w:tcW w:w="1314" w:type="dxa"/>
            <w:shd w:val="clear" w:color="auto" w:fill="auto"/>
            <w:vAlign w:val="center"/>
          </w:tcPr>
          <w:p w14:paraId="15BF095E" w14:textId="77777777" w:rsidR="008143AD" w:rsidRPr="009957AE" w:rsidRDefault="008143AD" w:rsidP="008143AD">
            <w:pPr>
              <w:rPr>
                <w:sz w:val="16"/>
                <w:szCs w:val="16"/>
              </w:rPr>
            </w:pPr>
          </w:p>
        </w:tc>
      </w:tr>
      <w:tr w:rsidR="008143AD" w:rsidRPr="009957AE" w14:paraId="15BF0964" w14:textId="77777777" w:rsidTr="00A633AC">
        <w:trPr>
          <w:jc w:val="center"/>
        </w:trPr>
        <w:tc>
          <w:tcPr>
            <w:tcW w:w="5929" w:type="dxa"/>
            <w:tcBorders>
              <w:bottom w:val="single" w:sz="4" w:space="0" w:color="auto"/>
            </w:tcBorders>
            <w:shd w:val="clear" w:color="auto" w:fill="auto"/>
            <w:vAlign w:val="center"/>
          </w:tcPr>
          <w:p w14:paraId="15BF0960" w14:textId="77777777" w:rsidR="008143AD" w:rsidRPr="009957AE" w:rsidRDefault="008143AD" w:rsidP="008143AD">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tcPr>
          <w:p w14:paraId="15BF0961" w14:textId="462D2C50" w:rsidR="008143AD" w:rsidRPr="009957AE" w:rsidRDefault="008143AD" w:rsidP="008143AD">
            <w:pPr>
              <w:rPr>
                <w:sz w:val="16"/>
                <w:szCs w:val="16"/>
              </w:rPr>
            </w:pPr>
            <w:r w:rsidRPr="0010015D">
              <w:rPr>
                <w:sz w:val="16"/>
                <w:szCs w:val="16"/>
              </w:rPr>
              <w:t>N/A</w:t>
            </w:r>
          </w:p>
        </w:tc>
        <w:tc>
          <w:tcPr>
            <w:tcW w:w="1314" w:type="dxa"/>
            <w:tcBorders>
              <w:bottom w:val="single" w:sz="4" w:space="0" w:color="auto"/>
            </w:tcBorders>
            <w:shd w:val="clear" w:color="auto" w:fill="auto"/>
            <w:vAlign w:val="center"/>
          </w:tcPr>
          <w:p w14:paraId="15BF0962" w14:textId="77777777" w:rsidR="008143AD" w:rsidRPr="009957AE" w:rsidRDefault="008143AD" w:rsidP="008143AD">
            <w:pPr>
              <w:rPr>
                <w:sz w:val="16"/>
                <w:szCs w:val="16"/>
              </w:rPr>
            </w:pPr>
          </w:p>
        </w:tc>
        <w:tc>
          <w:tcPr>
            <w:tcW w:w="1314" w:type="dxa"/>
            <w:tcBorders>
              <w:bottom w:val="single" w:sz="4" w:space="0" w:color="auto"/>
            </w:tcBorders>
            <w:shd w:val="clear" w:color="auto" w:fill="auto"/>
            <w:vAlign w:val="center"/>
          </w:tcPr>
          <w:p w14:paraId="15BF0963" w14:textId="77777777" w:rsidR="008143AD" w:rsidRPr="009957AE" w:rsidRDefault="008143AD" w:rsidP="008143AD">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4E09D260" w:rsidR="0012209D" w:rsidRPr="009957AE" w:rsidRDefault="008143AD"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474E9D77" w:rsidR="0012209D" w:rsidRPr="009957AE" w:rsidRDefault="00FD7D7F" w:rsidP="00321CAA">
            <w:pPr>
              <w:rPr>
                <w:sz w:val="16"/>
                <w:szCs w:val="16"/>
              </w:rPr>
            </w:pPr>
            <w:r>
              <w:rPr>
                <w:sz w:val="16"/>
                <w:szCs w:val="16"/>
              </w:rPr>
              <w:t>X</w:t>
            </w:r>
          </w:p>
        </w:tc>
        <w:tc>
          <w:tcPr>
            <w:tcW w:w="1314" w:type="dxa"/>
            <w:shd w:val="clear" w:color="auto" w:fill="auto"/>
            <w:vAlign w:val="center"/>
          </w:tcPr>
          <w:p w14:paraId="15BF096E" w14:textId="774FB138"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0BEB3B3B" w:rsidR="006A361B" w:rsidRDefault="006A361B" w:rsidP="0012209D"/>
    <w:p w14:paraId="5A4BF7CF" w14:textId="77777777" w:rsidR="006A361B" w:rsidRDefault="006A361B">
      <w:pPr>
        <w:overflowPunct/>
        <w:autoSpaceDE/>
        <w:autoSpaceDN/>
        <w:adjustRightInd/>
        <w:spacing w:before="0" w:after="0"/>
        <w:textAlignment w:val="auto"/>
      </w:pPr>
      <w:r>
        <w:br w:type="page"/>
      </w:r>
    </w:p>
    <w:p w14:paraId="2F7FEAED" w14:textId="77777777" w:rsidR="006A361B" w:rsidRDefault="006A361B" w:rsidP="006A361B">
      <w:pPr>
        <w:spacing w:before="79"/>
        <w:ind w:left="318"/>
        <w:rPr>
          <w:sz w:val="52"/>
        </w:rPr>
      </w:pPr>
      <w:r>
        <w:rPr>
          <w:color w:val="808080"/>
          <w:sz w:val="24"/>
        </w:rPr>
        <w:lastRenderedPageBreak/>
        <w:t xml:space="preserve">Appendix 1. </w:t>
      </w:r>
      <w:r>
        <w:rPr>
          <w:color w:val="808080"/>
          <w:sz w:val="32"/>
          <w:szCs w:val="32"/>
        </w:rPr>
        <w:t>Embedding Collegiality</w:t>
      </w:r>
    </w:p>
    <w:p w14:paraId="59645539" w14:textId="77777777" w:rsidR="006A361B" w:rsidRDefault="006A361B" w:rsidP="006A361B">
      <w:pPr>
        <w:pStyle w:val="BodyText"/>
        <w:spacing w:before="276"/>
        <w:ind w:left="318" w:right="758"/>
        <w:rPr>
          <w:rFonts w:ascii="Lucida Sans" w:hAnsi="Lucida Sans" w:cstheme="minorHAnsi"/>
          <w:b w:val="0"/>
          <w:sz w:val="18"/>
          <w:szCs w:val="18"/>
        </w:rPr>
      </w:pPr>
      <w:r>
        <w:rPr>
          <w:rFonts w:ascii="Lucida Sans" w:hAnsi="Lucida Sans" w:cstheme="minorHAnsi"/>
          <w:b w:val="0"/>
          <w:sz w:val="18"/>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p>
    <w:p w14:paraId="79263E5A" w14:textId="77777777" w:rsidR="006A361B" w:rsidRDefault="006A361B" w:rsidP="006A361B">
      <w:pPr>
        <w:pStyle w:val="BodyText"/>
        <w:spacing w:before="10"/>
        <w:rPr>
          <w:sz w:val="17"/>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186"/>
      </w:tblGrid>
      <w:tr w:rsidR="006A361B" w14:paraId="400DA39C" w14:textId="77777777" w:rsidTr="006A361B">
        <w:trPr>
          <w:trHeight w:val="330"/>
        </w:trPr>
        <w:tc>
          <w:tcPr>
            <w:tcW w:w="1560" w:type="dxa"/>
            <w:tcBorders>
              <w:top w:val="single" w:sz="4" w:space="0" w:color="000000"/>
              <w:left w:val="single" w:sz="4" w:space="0" w:color="000000"/>
              <w:bottom w:val="single" w:sz="8" w:space="0" w:color="000000"/>
              <w:right w:val="single" w:sz="8" w:space="0" w:color="000000"/>
            </w:tcBorders>
            <w:hideMark/>
          </w:tcPr>
          <w:p w14:paraId="4B32E9F2" w14:textId="77777777" w:rsidR="006A361B" w:rsidRDefault="006A361B">
            <w:pPr>
              <w:pStyle w:val="TableParagraph"/>
              <w:spacing w:before="43"/>
              <w:ind w:left="410"/>
              <w:rPr>
                <w:b/>
                <w:sz w:val="18"/>
                <w:lang w:val="en-GB"/>
              </w:rPr>
            </w:pPr>
            <w:r>
              <w:rPr>
                <w:b/>
                <w:sz w:val="18"/>
              </w:rPr>
              <w:t>All staff</w:t>
            </w:r>
          </w:p>
        </w:tc>
        <w:tc>
          <w:tcPr>
            <w:tcW w:w="8186" w:type="dxa"/>
            <w:tcBorders>
              <w:top w:val="single" w:sz="4" w:space="0" w:color="000000"/>
              <w:left w:val="single" w:sz="8" w:space="0" w:color="000000"/>
              <w:bottom w:val="single" w:sz="8" w:space="0" w:color="000000"/>
              <w:right w:val="single" w:sz="4" w:space="0" w:color="000000"/>
            </w:tcBorders>
            <w:hideMark/>
          </w:tcPr>
          <w:p w14:paraId="7B45CE70" w14:textId="77777777" w:rsidR="006A361B" w:rsidRDefault="006A361B">
            <w:pPr>
              <w:pStyle w:val="TableParagraph"/>
              <w:spacing w:before="43"/>
              <w:ind w:left="3604" w:right="3602"/>
              <w:jc w:val="center"/>
              <w:rPr>
                <w:b/>
                <w:sz w:val="18"/>
              </w:rPr>
            </w:pPr>
            <w:r>
              <w:rPr>
                <w:b/>
                <w:sz w:val="18"/>
                <w:lang w:val="en-GB"/>
              </w:rPr>
              <w:t>Behaviour</w:t>
            </w:r>
          </w:p>
        </w:tc>
      </w:tr>
      <w:tr w:rsidR="006A361B" w14:paraId="6C0BA3ED" w14:textId="77777777" w:rsidTr="006A361B">
        <w:trPr>
          <w:trHeight w:val="481"/>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DD4713"/>
          </w:tcPr>
          <w:p w14:paraId="664A7A80" w14:textId="77777777" w:rsidR="006A361B" w:rsidRDefault="006A361B">
            <w:pPr>
              <w:pStyle w:val="TableParagraph"/>
              <w:rPr>
                <w:sz w:val="20"/>
              </w:rPr>
            </w:pPr>
          </w:p>
          <w:p w14:paraId="524A70BE" w14:textId="77777777" w:rsidR="006A361B" w:rsidRDefault="006A361B">
            <w:pPr>
              <w:pStyle w:val="TableParagraph"/>
              <w:spacing w:before="160" w:line="276" w:lineRule="auto"/>
              <w:ind w:left="268" w:right="236" w:firstLine="110"/>
              <w:rPr>
                <w:b/>
                <w:sz w:val="18"/>
              </w:rPr>
            </w:pPr>
            <w:r>
              <w:rPr>
                <w:b/>
                <w:color w:val="FFFFFF"/>
                <w:sz w:val="18"/>
              </w:rPr>
              <w:t>Personal Leadership</w:t>
            </w:r>
          </w:p>
        </w:tc>
        <w:tc>
          <w:tcPr>
            <w:tcW w:w="8186" w:type="dxa"/>
            <w:tcBorders>
              <w:top w:val="single" w:sz="8" w:space="0" w:color="000000"/>
              <w:left w:val="single" w:sz="8" w:space="0" w:color="000000"/>
              <w:bottom w:val="single" w:sz="4" w:space="0" w:color="000000"/>
              <w:right w:val="single" w:sz="4" w:space="0" w:color="000000"/>
            </w:tcBorders>
            <w:hideMark/>
          </w:tcPr>
          <w:p w14:paraId="0CD4069D" w14:textId="77777777" w:rsidR="006A361B" w:rsidRDefault="006A361B">
            <w:pPr>
              <w:pStyle w:val="TableParagraph"/>
              <w:ind w:left="102"/>
              <w:rPr>
                <w:sz w:val="18"/>
              </w:rPr>
            </w:pPr>
            <w:r>
              <w:rPr>
                <w:sz w:val="18"/>
              </w:rPr>
              <w:t>I take personal responsibility for my own actions and an active approach towards my</w:t>
            </w:r>
          </w:p>
          <w:p w14:paraId="3D0E637E" w14:textId="77777777" w:rsidR="006A361B" w:rsidRDefault="006A361B">
            <w:pPr>
              <w:pStyle w:val="TableParagraph"/>
              <w:spacing w:before="33"/>
              <w:ind w:left="102"/>
              <w:rPr>
                <w:sz w:val="18"/>
              </w:rPr>
            </w:pPr>
            <w:r>
              <w:rPr>
                <w:sz w:val="18"/>
              </w:rPr>
              <w:t>development</w:t>
            </w:r>
          </w:p>
        </w:tc>
      </w:tr>
      <w:tr w:rsidR="006A361B" w14:paraId="22F1B8AB" w14:textId="77777777" w:rsidTr="006A361B">
        <w:trPr>
          <w:trHeight w:val="244"/>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159C9C0F"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341BA0B9" w14:textId="77777777" w:rsidR="006A361B" w:rsidRDefault="006A361B">
            <w:pPr>
              <w:pStyle w:val="TableParagraph"/>
              <w:spacing w:before="8"/>
              <w:ind w:left="102"/>
              <w:rPr>
                <w:sz w:val="18"/>
              </w:rPr>
            </w:pPr>
            <w:r>
              <w:rPr>
                <w:sz w:val="18"/>
              </w:rPr>
              <w:t>I reflect on my own</w:t>
            </w:r>
            <w:r>
              <w:rPr>
                <w:sz w:val="18"/>
                <w:lang w:val="en-GB"/>
              </w:rPr>
              <w:t xml:space="preserve"> behaviour</w:t>
            </w:r>
            <w:r>
              <w:rPr>
                <w:sz w:val="18"/>
              </w:rPr>
              <w:t>, actively seek feedback and adapt my</w:t>
            </w:r>
            <w:r>
              <w:rPr>
                <w:sz w:val="18"/>
                <w:lang w:val="en-GB"/>
              </w:rPr>
              <w:t xml:space="preserve"> behaviour</w:t>
            </w:r>
            <w:r>
              <w:rPr>
                <w:sz w:val="18"/>
              </w:rPr>
              <w:t xml:space="preserve"> accordingly</w:t>
            </w:r>
          </w:p>
        </w:tc>
      </w:tr>
      <w:tr w:rsidR="006A361B" w14:paraId="73069A0A" w14:textId="77777777" w:rsidTr="006A361B">
        <w:trPr>
          <w:trHeight w:val="244"/>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2E463B55"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575F0318" w14:textId="77777777" w:rsidR="006A361B" w:rsidRDefault="006A361B">
            <w:pPr>
              <w:pStyle w:val="TableParagraph"/>
              <w:spacing w:before="8"/>
              <w:ind w:left="102"/>
              <w:rPr>
                <w:sz w:val="18"/>
              </w:rPr>
            </w:pPr>
            <w:r>
              <w:rPr>
                <w:sz w:val="18"/>
              </w:rPr>
              <w:t>I show pride, passion and enthusiasm for our University community</w:t>
            </w:r>
          </w:p>
        </w:tc>
      </w:tr>
      <w:tr w:rsidR="006A361B" w14:paraId="1B3D4FBF" w14:textId="77777777" w:rsidTr="006A361B">
        <w:trPr>
          <w:trHeight w:val="248"/>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5F50682B"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8" w:space="0" w:color="000000"/>
              <w:right w:val="single" w:sz="4" w:space="0" w:color="000000"/>
            </w:tcBorders>
            <w:hideMark/>
          </w:tcPr>
          <w:p w14:paraId="2AB92140" w14:textId="77777777" w:rsidR="006A361B" w:rsidRDefault="006A361B">
            <w:pPr>
              <w:pStyle w:val="TableParagraph"/>
              <w:spacing w:before="5"/>
              <w:ind w:left="102"/>
              <w:rPr>
                <w:sz w:val="18"/>
              </w:rPr>
            </w:pPr>
            <w:r>
              <w:rPr>
                <w:sz w:val="18"/>
              </w:rPr>
              <w:t>I demonstrate respect and build trust with an open and honest approach</w:t>
            </w:r>
          </w:p>
        </w:tc>
      </w:tr>
      <w:tr w:rsidR="006A361B" w14:paraId="341A7237" w14:textId="77777777" w:rsidTr="006A361B">
        <w:trPr>
          <w:trHeight w:val="244"/>
        </w:trPr>
        <w:tc>
          <w:tcPr>
            <w:tcW w:w="9746" w:type="dxa"/>
            <w:gridSpan w:val="2"/>
            <w:tcBorders>
              <w:top w:val="single" w:sz="8" w:space="0" w:color="000000"/>
              <w:left w:val="single" w:sz="4" w:space="0" w:color="000000"/>
              <w:bottom w:val="single" w:sz="8" w:space="0" w:color="000000"/>
              <w:right w:val="single" w:sz="4" w:space="0" w:color="000000"/>
            </w:tcBorders>
            <w:shd w:val="clear" w:color="auto" w:fill="808080"/>
          </w:tcPr>
          <w:p w14:paraId="1A290E68" w14:textId="77777777" w:rsidR="006A361B" w:rsidRDefault="006A361B">
            <w:pPr>
              <w:pStyle w:val="TableParagraph"/>
              <w:rPr>
                <w:rFonts w:ascii="Times New Roman"/>
                <w:sz w:val="16"/>
              </w:rPr>
            </w:pPr>
          </w:p>
        </w:tc>
      </w:tr>
      <w:tr w:rsidR="006A361B" w14:paraId="62339037" w14:textId="77777777" w:rsidTr="006A361B">
        <w:trPr>
          <w:trHeight w:val="239"/>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5C84"/>
          </w:tcPr>
          <w:p w14:paraId="759C77ED" w14:textId="77777777" w:rsidR="006A361B" w:rsidRDefault="006A361B">
            <w:pPr>
              <w:pStyle w:val="TableParagraph"/>
              <w:rPr>
                <w:sz w:val="20"/>
              </w:rPr>
            </w:pPr>
          </w:p>
          <w:p w14:paraId="0EB1B809" w14:textId="77777777" w:rsidR="006A361B" w:rsidRDefault="006A361B">
            <w:pPr>
              <w:pStyle w:val="TableParagraph"/>
              <w:spacing w:before="11"/>
              <w:rPr>
                <w:sz w:val="23"/>
              </w:rPr>
            </w:pPr>
          </w:p>
          <w:p w14:paraId="52EDEB57" w14:textId="77777777" w:rsidR="006A361B" w:rsidRDefault="006A361B">
            <w:pPr>
              <w:pStyle w:val="TableParagraph"/>
              <w:spacing w:line="276" w:lineRule="auto"/>
              <w:ind w:left="357" w:right="326" w:firstLine="36"/>
              <w:rPr>
                <w:b/>
                <w:sz w:val="18"/>
              </w:rPr>
            </w:pPr>
            <w:r>
              <w:rPr>
                <w:b/>
                <w:color w:val="FFFFFF"/>
                <w:sz w:val="18"/>
              </w:rPr>
              <w:t>Working Together</w:t>
            </w:r>
          </w:p>
        </w:tc>
        <w:tc>
          <w:tcPr>
            <w:tcW w:w="8186" w:type="dxa"/>
            <w:tcBorders>
              <w:top w:val="single" w:sz="8" w:space="0" w:color="000000"/>
              <w:left w:val="single" w:sz="8" w:space="0" w:color="000000"/>
              <w:bottom w:val="single" w:sz="4" w:space="0" w:color="000000"/>
              <w:right w:val="single" w:sz="4" w:space="0" w:color="000000"/>
            </w:tcBorders>
            <w:hideMark/>
          </w:tcPr>
          <w:p w14:paraId="0C6A39AE" w14:textId="77777777" w:rsidR="006A361B" w:rsidRDefault="006A361B">
            <w:pPr>
              <w:pStyle w:val="TableParagraph"/>
              <w:ind w:left="102"/>
              <w:rPr>
                <w:sz w:val="18"/>
              </w:rPr>
            </w:pPr>
            <w:r>
              <w:rPr>
                <w:sz w:val="18"/>
              </w:rPr>
              <w:t>I work collaboratively and build productive relationships across our University and beyond</w:t>
            </w:r>
          </w:p>
        </w:tc>
      </w:tr>
      <w:tr w:rsidR="006A361B" w14:paraId="338DFDAC" w14:textId="77777777" w:rsidTr="006A361B">
        <w:trPr>
          <w:trHeight w:val="244"/>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6F307D2C"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323EF01B" w14:textId="77777777" w:rsidR="006A361B" w:rsidRDefault="006A361B">
            <w:pPr>
              <w:pStyle w:val="TableParagraph"/>
              <w:spacing w:before="5"/>
              <w:ind w:left="102"/>
              <w:rPr>
                <w:sz w:val="18"/>
              </w:rPr>
            </w:pPr>
            <w:r>
              <w:rPr>
                <w:sz w:val="18"/>
              </w:rPr>
              <w:t>I actively listen to others and communicate clearly and appropriately with everyone</w:t>
            </w:r>
          </w:p>
        </w:tc>
      </w:tr>
      <w:tr w:rsidR="006A361B" w14:paraId="30BC8F25" w14:textId="77777777" w:rsidTr="006A361B">
        <w:trPr>
          <w:trHeight w:val="486"/>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69497C5C"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4334BD33" w14:textId="77777777" w:rsidR="006A361B" w:rsidRDefault="006A361B">
            <w:pPr>
              <w:pStyle w:val="TableParagraph"/>
              <w:spacing w:before="5"/>
              <w:ind w:left="102"/>
              <w:rPr>
                <w:sz w:val="18"/>
              </w:rPr>
            </w:pPr>
            <w:r>
              <w:rPr>
                <w:sz w:val="18"/>
              </w:rPr>
              <w:t>I take an inclusive approach, value the differences that people bring and encourage others</w:t>
            </w:r>
          </w:p>
          <w:p w14:paraId="594B16F5" w14:textId="77777777" w:rsidR="006A361B" w:rsidRDefault="006A361B">
            <w:pPr>
              <w:pStyle w:val="TableParagraph"/>
              <w:spacing w:before="33"/>
              <w:ind w:left="102"/>
              <w:rPr>
                <w:sz w:val="18"/>
              </w:rPr>
            </w:pPr>
            <w:r>
              <w:rPr>
                <w:sz w:val="18"/>
              </w:rPr>
              <w:t>to contribute and flourish</w:t>
            </w:r>
          </w:p>
        </w:tc>
      </w:tr>
      <w:tr w:rsidR="006A361B" w14:paraId="69413284" w14:textId="77777777" w:rsidTr="006A361B">
        <w:trPr>
          <w:trHeight w:val="494"/>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4CCC459F"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8" w:space="0" w:color="000000"/>
              <w:right w:val="single" w:sz="4" w:space="0" w:color="000000"/>
            </w:tcBorders>
            <w:hideMark/>
          </w:tcPr>
          <w:p w14:paraId="5397D408" w14:textId="77777777" w:rsidR="006A361B" w:rsidRDefault="006A361B">
            <w:pPr>
              <w:pStyle w:val="TableParagraph"/>
              <w:spacing w:before="8"/>
              <w:ind w:left="102"/>
              <w:rPr>
                <w:sz w:val="18"/>
              </w:rPr>
            </w:pPr>
            <w:r>
              <w:rPr>
                <w:sz w:val="18"/>
              </w:rPr>
              <w:t>I proactively work through challenge and conflict, considering others’ views to achieve</w:t>
            </w:r>
          </w:p>
          <w:p w14:paraId="02AE06A2" w14:textId="77777777" w:rsidR="006A361B" w:rsidRDefault="006A361B">
            <w:pPr>
              <w:pStyle w:val="TableParagraph"/>
              <w:spacing w:before="31"/>
              <w:ind w:left="102"/>
              <w:rPr>
                <w:sz w:val="18"/>
              </w:rPr>
            </w:pPr>
            <w:r>
              <w:rPr>
                <w:sz w:val="18"/>
              </w:rPr>
              <w:t>positive and productive outcomes</w:t>
            </w:r>
          </w:p>
        </w:tc>
      </w:tr>
      <w:tr w:rsidR="006A361B" w14:paraId="64D792F5" w14:textId="77777777" w:rsidTr="006A361B">
        <w:trPr>
          <w:trHeight w:val="244"/>
        </w:trPr>
        <w:tc>
          <w:tcPr>
            <w:tcW w:w="9746" w:type="dxa"/>
            <w:gridSpan w:val="2"/>
            <w:tcBorders>
              <w:top w:val="single" w:sz="8" w:space="0" w:color="000000"/>
              <w:left w:val="single" w:sz="4" w:space="0" w:color="000000"/>
              <w:bottom w:val="single" w:sz="8" w:space="0" w:color="000000"/>
              <w:right w:val="single" w:sz="4" w:space="0" w:color="000000"/>
            </w:tcBorders>
            <w:shd w:val="clear" w:color="auto" w:fill="808080"/>
          </w:tcPr>
          <w:p w14:paraId="053BDE9B" w14:textId="77777777" w:rsidR="006A361B" w:rsidRDefault="006A361B">
            <w:pPr>
              <w:pStyle w:val="TableParagraph"/>
              <w:rPr>
                <w:rFonts w:ascii="Times New Roman"/>
                <w:sz w:val="16"/>
              </w:rPr>
            </w:pPr>
          </w:p>
        </w:tc>
      </w:tr>
      <w:tr w:rsidR="006A361B" w14:paraId="1D8093BD" w14:textId="77777777" w:rsidTr="006A361B">
        <w:trPr>
          <w:trHeight w:val="239"/>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939D9E"/>
          </w:tcPr>
          <w:p w14:paraId="3D2DB91D" w14:textId="77777777" w:rsidR="006A361B" w:rsidRDefault="006A361B">
            <w:pPr>
              <w:pStyle w:val="TableParagraph"/>
              <w:spacing w:before="2"/>
              <w:rPr>
                <w:sz w:val="23"/>
              </w:rPr>
            </w:pPr>
          </w:p>
          <w:p w14:paraId="1E236DE5" w14:textId="77777777" w:rsidR="006A361B" w:rsidRDefault="006A361B">
            <w:pPr>
              <w:pStyle w:val="TableParagraph"/>
              <w:spacing w:line="276" w:lineRule="auto"/>
              <w:ind w:left="465" w:right="223" w:hanging="212"/>
              <w:rPr>
                <w:b/>
                <w:sz w:val="18"/>
              </w:rPr>
            </w:pPr>
            <w:r>
              <w:rPr>
                <w:b/>
                <w:color w:val="FFFFFF"/>
                <w:sz w:val="18"/>
              </w:rPr>
              <w:t>Developing Others</w:t>
            </w:r>
          </w:p>
        </w:tc>
        <w:tc>
          <w:tcPr>
            <w:tcW w:w="8186" w:type="dxa"/>
            <w:tcBorders>
              <w:top w:val="single" w:sz="8" w:space="0" w:color="000000"/>
              <w:left w:val="single" w:sz="8" w:space="0" w:color="000000"/>
              <w:bottom w:val="single" w:sz="4" w:space="0" w:color="000000"/>
              <w:right w:val="single" w:sz="4" w:space="0" w:color="000000"/>
            </w:tcBorders>
            <w:hideMark/>
          </w:tcPr>
          <w:p w14:paraId="503BB44B" w14:textId="77777777" w:rsidR="006A361B" w:rsidRDefault="006A361B">
            <w:pPr>
              <w:pStyle w:val="TableParagraph"/>
              <w:ind w:left="102"/>
              <w:rPr>
                <w:sz w:val="18"/>
              </w:rPr>
            </w:pPr>
            <w:r>
              <w:rPr>
                <w:sz w:val="18"/>
              </w:rPr>
              <w:t>I help to create an environment that engages and motivates others</w:t>
            </w:r>
          </w:p>
        </w:tc>
      </w:tr>
      <w:tr w:rsidR="006A361B" w14:paraId="020DE5BE" w14:textId="77777777" w:rsidTr="006A361B">
        <w:trPr>
          <w:trHeight w:val="243"/>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68B0821D"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567C852D" w14:textId="77777777" w:rsidR="006A361B" w:rsidRDefault="006A361B">
            <w:pPr>
              <w:pStyle w:val="TableParagraph"/>
              <w:spacing w:before="5"/>
              <w:ind w:left="102"/>
              <w:rPr>
                <w:sz w:val="18"/>
              </w:rPr>
            </w:pPr>
            <w:r>
              <w:rPr>
                <w:sz w:val="18"/>
              </w:rPr>
              <w:t>I take time to support and enable people to be the best they can</w:t>
            </w:r>
          </w:p>
        </w:tc>
      </w:tr>
      <w:tr w:rsidR="006A361B" w14:paraId="1979F737" w14:textId="77777777" w:rsidTr="006A361B">
        <w:trPr>
          <w:trHeight w:val="241"/>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6A336E0E"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52120C98" w14:textId="77777777" w:rsidR="006A361B" w:rsidRDefault="006A361B">
            <w:pPr>
              <w:pStyle w:val="TableParagraph"/>
              <w:spacing w:before="5"/>
              <w:ind w:left="102"/>
              <w:rPr>
                <w:sz w:val="18"/>
              </w:rPr>
            </w:pPr>
            <w:r>
              <w:rPr>
                <w:sz w:val="18"/>
              </w:rPr>
              <w:t xml:space="preserve">I </w:t>
            </w:r>
            <w:proofErr w:type="spellStart"/>
            <w:r>
              <w:rPr>
                <w:sz w:val="18"/>
              </w:rPr>
              <w:t>recognise</w:t>
            </w:r>
            <w:proofErr w:type="spellEnd"/>
            <w:r>
              <w:rPr>
                <w:sz w:val="18"/>
              </w:rPr>
              <w:t xml:space="preserve"> and value others’ achievements, give praise and celebrate their success</w:t>
            </w:r>
          </w:p>
        </w:tc>
      </w:tr>
      <w:tr w:rsidR="006A361B" w14:paraId="695F7526" w14:textId="77777777" w:rsidTr="006A361B">
        <w:trPr>
          <w:trHeight w:val="248"/>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770DC435"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8" w:space="0" w:color="000000"/>
              <w:right w:val="single" w:sz="4" w:space="0" w:color="000000"/>
            </w:tcBorders>
            <w:hideMark/>
          </w:tcPr>
          <w:p w14:paraId="662D0D2D" w14:textId="77777777" w:rsidR="006A361B" w:rsidRDefault="006A361B">
            <w:pPr>
              <w:pStyle w:val="TableParagraph"/>
              <w:spacing w:before="8"/>
              <w:ind w:left="102"/>
              <w:rPr>
                <w:sz w:val="18"/>
              </w:rPr>
            </w:pPr>
            <w:r>
              <w:rPr>
                <w:sz w:val="18"/>
              </w:rPr>
              <w:t>I deliver balanced feedback to enable others to improve their contribution</w:t>
            </w:r>
          </w:p>
        </w:tc>
      </w:tr>
      <w:tr w:rsidR="006A361B" w14:paraId="37724715" w14:textId="77777777" w:rsidTr="006A361B">
        <w:trPr>
          <w:trHeight w:val="244"/>
        </w:trPr>
        <w:tc>
          <w:tcPr>
            <w:tcW w:w="9746" w:type="dxa"/>
            <w:gridSpan w:val="2"/>
            <w:tcBorders>
              <w:top w:val="single" w:sz="8" w:space="0" w:color="000000"/>
              <w:left w:val="single" w:sz="4" w:space="0" w:color="000000"/>
              <w:bottom w:val="single" w:sz="8" w:space="0" w:color="000000"/>
              <w:right w:val="single" w:sz="4" w:space="0" w:color="000000"/>
            </w:tcBorders>
            <w:shd w:val="clear" w:color="auto" w:fill="808080"/>
          </w:tcPr>
          <w:p w14:paraId="0E1E3209" w14:textId="77777777" w:rsidR="006A361B" w:rsidRDefault="006A361B">
            <w:pPr>
              <w:pStyle w:val="TableParagraph"/>
              <w:rPr>
                <w:rFonts w:ascii="Times New Roman"/>
                <w:sz w:val="16"/>
              </w:rPr>
            </w:pPr>
          </w:p>
        </w:tc>
      </w:tr>
      <w:tr w:rsidR="006A361B" w14:paraId="6E33E16E" w14:textId="77777777" w:rsidTr="006A361B">
        <w:trPr>
          <w:trHeight w:val="239"/>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97C3"/>
          </w:tcPr>
          <w:p w14:paraId="361DB2DE" w14:textId="77777777" w:rsidR="006A361B" w:rsidRDefault="006A361B">
            <w:pPr>
              <w:pStyle w:val="TableParagraph"/>
              <w:rPr>
                <w:sz w:val="20"/>
              </w:rPr>
            </w:pPr>
          </w:p>
          <w:p w14:paraId="2C63B801" w14:textId="77777777" w:rsidR="006A361B" w:rsidRDefault="006A361B">
            <w:pPr>
              <w:pStyle w:val="TableParagraph"/>
              <w:spacing w:before="11"/>
              <w:rPr>
                <w:sz w:val="23"/>
              </w:rPr>
            </w:pPr>
          </w:p>
          <w:p w14:paraId="0896D18A" w14:textId="77777777" w:rsidR="006A361B" w:rsidRDefault="006A361B">
            <w:pPr>
              <w:pStyle w:val="TableParagraph"/>
              <w:spacing w:line="276" w:lineRule="auto"/>
              <w:ind w:left="446" w:right="271" w:hanging="147"/>
              <w:rPr>
                <w:b/>
                <w:sz w:val="18"/>
              </w:rPr>
            </w:pPr>
            <w:r>
              <w:rPr>
                <w:b/>
                <w:color w:val="FFFFFF"/>
                <w:sz w:val="18"/>
              </w:rPr>
              <w:t>Delivering Quality</w:t>
            </w:r>
          </w:p>
        </w:tc>
        <w:tc>
          <w:tcPr>
            <w:tcW w:w="8186" w:type="dxa"/>
            <w:tcBorders>
              <w:top w:val="single" w:sz="8" w:space="0" w:color="000000"/>
              <w:left w:val="single" w:sz="8" w:space="0" w:color="000000"/>
              <w:bottom w:val="single" w:sz="4" w:space="0" w:color="000000"/>
              <w:right w:val="single" w:sz="4" w:space="0" w:color="000000"/>
            </w:tcBorders>
            <w:hideMark/>
          </w:tcPr>
          <w:p w14:paraId="1CF14013" w14:textId="77777777" w:rsidR="006A361B" w:rsidRDefault="006A361B">
            <w:pPr>
              <w:pStyle w:val="TableParagraph"/>
              <w:spacing w:before="3"/>
              <w:ind w:left="102"/>
              <w:rPr>
                <w:sz w:val="18"/>
              </w:rPr>
            </w:pPr>
            <w:r>
              <w:rPr>
                <w:sz w:val="18"/>
              </w:rPr>
              <w:t>I identify opportunities and take action to be simply better</w:t>
            </w:r>
          </w:p>
        </w:tc>
      </w:tr>
      <w:tr w:rsidR="006A361B" w14:paraId="794C0177" w14:textId="77777777" w:rsidTr="006A361B">
        <w:trPr>
          <w:trHeight w:val="488"/>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575C3292"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070CDD64" w14:textId="77777777" w:rsidR="006A361B" w:rsidRDefault="006A361B">
            <w:pPr>
              <w:pStyle w:val="TableParagraph"/>
              <w:spacing w:before="5"/>
              <w:ind w:left="102"/>
              <w:rPr>
                <w:sz w:val="18"/>
              </w:rPr>
            </w:pPr>
            <w:r>
              <w:rPr>
                <w:sz w:val="18"/>
              </w:rPr>
              <w:t xml:space="preserve">I plan and </w:t>
            </w:r>
            <w:proofErr w:type="spellStart"/>
            <w:r>
              <w:rPr>
                <w:sz w:val="18"/>
              </w:rPr>
              <w:t>prioritise</w:t>
            </w:r>
            <w:proofErr w:type="spellEnd"/>
            <w:r>
              <w:rPr>
                <w:sz w:val="18"/>
              </w:rPr>
              <w:t xml:space="preserve"> efficiently and effectively, taking account of people, processes and</w:t>
            </w:r>
          </w:p>
          <w:p w14:paraId="1395EA59" w14:textId="77777777" w:rsidR="006A361B" w:rsidRDefault="006A361B">
            <w:pPr>
              <w:pStyle w:val="TableParagraph"/>
              <w:spacing w:before="33"/>
              <w:ind w:left="102"/>
              <w:rPr>
                <w:sz w:val="18"/>
              </w:rPr>
            </w:pPr>
            <w:r>
              <w:rPr>
                <w:sz w:val="18"/>
              </w:rPr>
              <w:t>resources</w:t>
            </w:r>
          </w:p>
        </w:tc>
      </w:tr>
      <w:tr w:rsidR="006A361B" w14:paraId="76D902A4" w14:textId="77777777" w:rsidTr="006A361B">
        <w:trPr>
          <w:trHeight w:val="486"/>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73E127B7"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1FBD907E" w14:textId="77777777" w:rsidR="006A361B" w:rsidRDefault="006A361B">
            <w:pPr>
              <w:pStyle w:val="TableParagraph"/>
              <w:spacing w:before="5"/>
              <w:ind w:left="102"/>
              <w:rPr>
                <w:sz w:val="18"/>
              </w:rPr>
            </w:pPr>
            <w:r>
              <w:rPr>
                <w:sz w:val="18"/>
              </w:rPr>
              <w:t>I am accountable, for tackling issues, making difficult decisions and seeing them through</w:t>
            </w:r>
          </w:p>
          <w:p w14:paraId="465CF2BC" w14:textId="77777777" w:rsidR="006A361B" w:rsidRDefault="006A361B">
            <w:pPr>
              <w:pStyle w:val="TableParagraph"/>
              <w:spacing w:before="33"/>
              <w:ind w:left="102"/>
              <w:rPr>
                <w:sz w:val="18"/>
              </w:rPr>
            </w:pPr>
            <w:r>
              <w:rPr>
                <w:sz w:val="18"/>
              </w:rPr>
              <w:t>to conclusion</w:t>
            </w:r>
          </w:p>
        </w:tc>
      </w:tr>
      <w:tr w:rsidR="006A361B" w14:paraId="63828650" w14:textId="77777777" w:rsidTr="006A361B">
        <w:trPr>
          <w:trHeight w:val="248"/>
        </w:trPr>
        <w:tc>
          <w:tcPr>
            <w:tcW w:w="9746" w:type="dxa"/>
            <w:vMerge/>
            <w:tcBorders>
              <w:top w:val="single" w:sz="8" w:space="0" w:color="000000"/>
              <w:left w:val="single" w:sz="4" w:space="0" w:color="000000"/>
              <w:bottom w:val="single" w:sz="8" w:space="0" w:color="000000"/>
              <w:right w:val="single" w:sz="8" w:space="0" w:color="000000"/>
            </w:tcBorders>
            <w:vAlign w:val="center"/>
            <w:hideMark/>
          </w:tcPr>
          <w:p w14:paraId="7E474071"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8" w:space="0" w:color="000000"/>
              <w:right w:val="single" w:sz="4" w:space="0" w:color="000000"/>
            </w:tcBorders>
            <w:hideMark/>
          </w:tcPr>
          <w:p w14:paraId="0E801A6D" w14:textId="77777777" w:rsidR="006A361B" w:rsidRDefault="006A361B">
            <w:pPr>
              <w:pStyle w:val="TableParagraph"/>
              <w:spacing w:before="5"/>
              <w:ind w:left="102"/>
              <w:rPr>
                <w:sz w:val="18"/>
              </w:rPr>
            </w:pPr>
            <w:r>
              <w:rPr>
                <w:sz w:val="18"/>
              </w:rPr>
              <w:t>I encourage creativity and innovation to deliver workable solutions</w:t>
            </w:r>
          </w:p>
        </w:tc>
      </w:tr>
      <w:tr w:rsidR="006A361B" w14:paraId="1B934165" w14:textId="77777777" w:rsidTr="006A361B">
        <w:trPr>
          <w:trHeight w:val="243"/>
        </w:trPr>
        <w:tc>
          <w:tcPr>
            <w:tcW w:w="9746" w:type="dxa"/>
            <w:gridSpan w:val="2"/>
            <w:tcBorders>
              <w:top w:val="single" w:sz="8" w:space="0" w:color="000000"/>
              <w:left w:val="single" w:sz="4" w:space="0" w:color="000000"/>
              <w:bottom w:val="single" w:sz="8" w:space="0" w:color="000000"/>
              <w:right w:val="single" w:sz="4" w:space="0" w:color="000000"/>
            </w:tcBorders>
            <w:shd w:val="clear" w:color="auto" w:fill="808080"/>
          </w:tcPr>
          <w:p w14:paraId="2167862D" w14:textId="77777777" w:rsidR="006A361B" w:rsidRDefault="006A361B">
            <w:pPr>
              <w:pStyle w:val="TableParagraph"/>
              <w:rPr>
                <w:rFonts w:ascii="Times New Roman"/>
                <w:sz w:val="16"/>
              </w:rPr>
            </w:pPr>
          </w:p>
        </w:tc>
      </w:tr>
      <w:tr w:rsidR="006A361B" w14:paraId="4597BF31" w14:textId="77777777" w:rsidTr="006A361B">
        <w:trPr>
          <w:trHeight w:val="244"/>
        </w:trPr>
        <w:tc>
          <w:tcPr>
            <w:tcW w:w="1560" w:type="dxa"/>
            <w:vMerge w:val="restart"/>
            <w:tcBorders>
              <w:top w:val="single" w:sz="8" w:space="0" w:color="000000"/>
              <w:left w:val="single" w:sz="4" w:space="0" w:color="000000"/>
              <w:bottom w:val="single" w:sz="4" w:space="0" w:color="000000"/>
              <w:right w:val="single" w:sz="8" w:space="0" w:color="000000"/>
            </w:tcBorders>
            <w:shd w:val="clear" w:color="auto" w:fill="51616E"/>
          </w:tcPr>
          <w:p w14:paraId="7B407962" w14:textId="77777777" w:rsidR="006A361B" w:rsidRDefault="006A361B">
            <w:pPr>
              <w:pStyle w:val="TableParagraph"/>
              <w:rPr>
                <w:sz w:val="20"/>
              </w:rPr>
            </w:pPr>
          </w:p>
          <w:p w14:paraId="737D9F8E" w14:textId="77777777" w:rsidR="006A361B" w:rsidRDefault="006A361B">
            <w:pPr>
              <w:pStyle w:val="TableParagraph"/>
              <w:rPr>
                <w:sz w:val="24"/>
              </w:rPr>
            </w:pPr>
          </w:p>
          <w:p w14:paraId="355F0DA3" w14:textId="77777777" w:rsidR="006A361B" w:rsidRDefault="006A361B">
            <w:pPr>
              <w:pStyle w:val="TableParagraph"/>
              <w:spacing w:line="276" w:lineRule="auto"/>
              <w:ind w:left="151" w:right="117" w:firstLine="283"/>
              <w:rPr>
                <w:b/>
                <w:sz w:val="18"/>
              </w:rPr>
            </w:pPr>
            <w:r>
              <w:rPr>
                <w:b/>
                <w:color w:val="FFFFFF"/>
                <w:sz w:val="18"/>
              </w:rPr>
              <w:t>Driving Sustainability</w:t>
            </w:r>
          </w:p>
        </w:tc>
        <w:tc>
          <w:tcPr>
            <w:tcW w:w="8186" w:type="dxa"/>
            <w:tcBorders>
              <w:top w:val="single" w:sz="8" w:space="0" w:color="000000"/>
              <w:left w:val="single" w:sz="8" w:space="0" w:color="000000"/>
              <w:bottom w:val="single" w:sz="4" w:space="0" w:color="000000"/>
              <w:right w:val="single" w:sz="4" w:space="0" w:color="000000"/>
            </w:tcBorders>
            <w:hideMark/>
          </w:tcPr>
          <w:p w14:paraId="1A9AF438" w14:textId="77777777" w:rsidR="006A361B" w:rsidRDefault="006A361B">
            <w:pPr>
              <w:pStyle w:val="TableParagraph"/>
              <w:spacing w:before="1"/>
              <w:ind w:left="102"/>
              <w:rPr>
                <w:sz w:val="18"/>
              </w:rPr>
            </w:pPr>
            <w:r>
              <w:rPr>
                <w:sz w:val="18"/>
              </w:rPr>
              <w:t>I consider the impact on people before taking decisions or actions that may affect them</w:t>
            </w:r>
          </w:p>
        </w:tc>
      </w:tr>
      <w:tr w:rsidR="006A361B" w14:paraId="77600FD3" w14:textId="77777777" w:rsidTr="006A361B">
        <w:trPr>
          <w:trHeight w:val="253"/>
        </w:trPr>
        <w:tc>
          <w:tcPr>
            <w:tcW w:w="9746" w:type="dxa"/>
            <w:vMerge/>
            <w:tcBorders>
              <w:top w:val="single" w:sz="8" w:space="0" w:color="000000"/>
              <w:left w:val="single" w:sz="4" w:space="0" w:color="000000"/>
              <w:bottom w:val="single" w:sz="4" w:space="0" w:color="000000"/>
              <w:right w:val="single" w:sz="8" w:space="0" w:color="000000"/>
            </w:tcBorders>
            <w:vAlign w:val="center"/>
            <w:hideMark/>
          </w:tcPr>
          <w:p w14:paraId="698E9324"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1DAFABD7" w14:textId="77777777" w:rsidR="006A361B" w:rsidRDefault="006A361B">
            <w:pPr>
              <w:pStyle w:val="TableParagraph"/>
              <w:spacing w:before="10"/>
              <w:ind w:left="102"/>
              <w:rPr>
                <w:sz w:val="18"/>
              </w:rPr>
            </w:pPr>
            <w:r>
              <w:rPr>
                <w:sz w:val="18"/>
              </w:rPr>
              <w:t>I embrace, enable and embed change effectively</w:t>
            </w:r>
          </w:p>
        </w:tc>
      </w:tr>
      <w:tr w:rsidR="006A361B" w14:paraId="1F19C953" w14:textId="77777777" w:rsidTr="006A361B">
        <w:trPr>
          <w:trHeight w:val="496"/>
        </w:trPr>
        <w:tc>
          <w:tcPr>
            <w:tcW w:w="9746" w:type="dxa"/>
            <w:vMerge/>
            <w:tcBorders>
              <w:top w:val="single" w:sz="8" w:space="0" w:color="000000"/>
              <w:left w:val="single" w:sz="4" w:space="0" w:color="000000"/>
              <w:bottom w:val="single" w:sz="4" w:space="0" w:color="000000"/>
              <w:right w:val="single" w:sz="8" w:space="0" w:color="000000"/>
            </w:tcBorders>
            <w:vAlign w:val="center"/>
            <w:hideMark/>
          </w:tcPr>
          <w:p w14:paraId="3B4BFEC0"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6D78D135" w14:textId="77777777" w:rsidR="006A361B" w:rsidRDefault="006A361B">
            <w:pPr>
              <w:pStyle w:val="TableParagraph"/>
              <w:spacing w:before="10"/>
              <w:ind w:left="102"/>
              <w:rPr>
                <w:sz w:val="18"/>
              </w:rPr>
            </w:pPr>
            <w:r>
              <w:rPr>
                <w:sz w:val="18"/>
              </w:rPr>
              <w:t>I regularly take account of external and internal factors, assessing the need to change and</w:t>
            </w:r>
          </w:p>
          <w:p w14:paraId="4EFEC6B4" w14:textId="77777777" w:rsidR="006A361B" w:rsidRDefault="006A361B">
            <w:pPr>
              <w:pStyle w:val="TableParagraph"/>
              <w:spacing w:before="33"/>
              <w:ind w:left="102"/>
              <w:rPr>
                <w:sz w:val="18"/>
              </w:rPr>
            </w:pPr>
            <w:r>
              <w:rPr>
                <w:sz w:val="18"/>
              </w:rPr>
              <w:t>gaining support to move forward</w:t>
            </w:r>
          </w:p>
        </w:tc>
      </w:tr>
      <w:tr w:rsidR="006A361B" w14:paraId="79D4A8B7" w14:textId="77777777" w:rsidTr="006A361B">
        <w:trPr>
          <w:trHeight w:val="498"/>
        </w:trPr>
        <w:tc>
          <w:tcPr>
            <w:tcW w:w="9746" w:type="dxa"/>
            <w:vMerge/>
            <w:tcBorders>
              <w:top w:val="single" w:sz="8" w:space="0" w:color="000000"/>
              <w:left w:val="single" w:sz="4" w:space="0" w:color="000000"/>
              <w:bottom w:val="single" w:sz="4" w:space="0" w:color="000000"/>
              <w:right w:val="single" w:sz="8" w:space="0" w:color="000000"/>
            </w:tcBorders>
            <w:vAlign w:val="center"/>
            <w:hideMark/>
          </w:tcPr>
          <w:p w14:paraId="3B4D3824" w14:textId="77777777" w:rsidR="006A361B" w:rsidRDefault="006A361B">
            <w:pPr>
              <w:overflowPunct/>
              <w:autoSpaceDE/>
              <w:autoSpaceDN/>
              <w:adjustRightInd/>
              <w:spacing w:before="0" w:after="0"/>
              <w:rPr>
                <w:rFonts w:ascii="Arial" w:eastAsia="Arial" w:hAnsi="Arial" w:cs="Arial"/>
                <w:b/>
                <w:szCs w:val="22"/>
                <w:lang w:val="en-US" w:eastAsia="en-US"/>
              </w:rPr>
            </w:pPr>
          </w:p>
        </w:tc>
        <w:tc>
          <w:tcPr>
            <w:tcW w:w="8186" w:type="dxa"/>
            <w:tcBorders>
              <w:top w:val="single" w:sz="4" w:space="0" w:color="000000"/>
              <w:left w:val="single" w:sz="8" w:space="0" w:color="000000"/>
              <w:bottom w:val="single" w:sz="4" w:space="0" w:color="000000"/>
              <w:right w:val="single" w:sz="4" w:space="0" w:color="000000"/>
            </w:tcBorders>
            <w:hideMark/>
          </w:tcPr>
          <w:p w14:paraId="1C6F7F64" w14:textId="77777777" w:rsidR="006A361B" w:rsidRDefault="006A361B">
            <w:pPr>
              <w:pStyle w:val="TableParagraph"/>
              <w:spacing w:before="13"/>
              <w:ind w:left="102"/>
              <w:rPr>
                <w:sz w:val="18"/>
              </w:rPr>
            </w:pPr>
            <w:r>
              <w:rPr>
                <w:sz w:val="18"/>
              </w:rPr>
              <w:t>I take time to understand our University vision and direction and communicate this to</w:t>
            </w:r>
          </w:p>
          <w:p w14:paraId="7C76EFA6" w14:textId="77777777" w:rsidR="006A361B" w:rsidRDefault="006A361B">
            <w:pPr>
              <w:pStyle w:val="TableParagraph"/>
              <w:spacing w:before="30"/>
              <w:ind w:left="102"/>
              <w:rPr>
                <w:sz w:val="18"/>
              </w:rPr>
            </w:pPr>
            <w:r>
              <w:rPr>
                <w:sz w:val="18"/>
              </w:rPr>
              <w:t>others</w:t>
            </w:r>
          </w:p>
        </w:tc>
      </w:tr>
    </w:tbl>
    <w:p w14:paraId="6E596698" w14:textId="77777777" w:rsidR="006A361B" w:rsidRDefault="006A361B" w:rsidP="006A361B">
      <w:pPr>
        <w:pStyle w:val="BodyText"/>
      </w:pPr>
    </w:p>
    <w:p w14:paraId="17F2AECE" w14:textId="77777777" w:rsidR="007409C8" w:rsidRDefault="007409C8" w:rsidP="007409C8">
      <w:pPr>
        <w:ind w:left="318"/>
        <w:rPr>
          <w:sz w:val="52"/>
        </w:rPr>
      </w:pPr>
      <w:r>
        <w:rPr>
          <w:color w:val="808080"/>
          <w:sz w:val="24"/>
        </w:rPr>
        <w:t xml:space="preserve">Appendix 2. </w:t>
      </w:r>
      <w:r w:rsidRPr="006D6070">
        <w:rPr>
          <w:color w:val="808080"/>
          <w:sz w:val="32"/>
          <w:szCs w:val="32"/>
        </w:rPr>
        <w:t>Line Manager Expectations</w:t>
      </w:r>
    </w:p>
    <w:p w14:paraId="5428C9CF" w14:textId="77777777" w:rsidR="007409C8" w:rsidRPr="006D6070" w:rsidRDefault="007409C8" w:rsidP="007409C8">
      <w:pPr>
        <w:pStyle w:val="BodyText"/>
        <w:spacing w:before="242"/>
        <w:ind w:left="318"/>
        <w:rPr>
          <w:rFonts w:ascii="Lucida Sans" w:hAnsi="Lucida Sans" w:cstheme="minorHAnsi"/>
          <w:b w:val="0"/>
          <w:sz w:val="18"/>
          <w:szCs w:val="18"/>
        </w:rPr>
      </w:pPr>
      <w:r w:rsidRPr="006D6070">
        <w:rPr>
          <w:rFonts w:ascii="Lucida Sans" w:hAnsi="Lucida Sans" w:cstheme="minorHAnsi"/>
          <w:b w:val="0"/>
          <w:sz w:val="18"/>
          <w:szCs w:val="18"/>
        </w:rPr>
        <w:t>The statements below provide additional clarity on what is expected of our line managers and supervisors.</w:t>
      </w:r>
    </w:p>
    <w:p w14:paraId="3BD2F426" w14:textId="77777777" w:rsidR="007409C8" w:rsidRPr="006D6070" w:rsidRDefault="007409C8" w:rsidP="007409C8">
      <w:pPr>
        <w:pStyle w:val="BodyText"/>
        <w:spacing w:before="5"/>
        <w:rPr>
          <w:rFonts w:ascii="Lucida Sans" w:hAnsi="Lucida Sans" w:cstheme="minorHAnsi"/>
          <w:b w:val="0"/>
          <w:sz w:val="18"/>
          <w:szCs w:val="18"/>
        </w:rPr>
      </w:pPr>
    </w:p>
    <w:p w14:paraId="26ED2980" w14:textId="77777777" w:rsidR="007409C8" w:rsidRPr="006D6070" w:rsidRDefault="007409C8" w:rsidP="007409C8">
      <w:pPr>
        <w:pStyle w:val="BodyText"/>
        <w:ind w:left="318" w:right="1053"/>
        <w:rPr>
          <w:rFonts w:ascii="Lucida Sans" w:hAnsi="Lucida Sans" w:cstheme="minorHAnsi"/>
          <w:b w:val="0"/>
          <w:sz w:val="18"/>
          <w:szCs w:val="18"/>
        </w:rPr>
      </w:pPr>
      <w:r w:rsidRPr="006D6070">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735DE937" w14:textId="77777777" w:rsidR="007409C8" w:rsidRPr="006D6070" w:rsidRDefault="007409C8" w:rsidP="007409C8">
      <w:pPr>
        <w:pStyle w:val="BodyText"/>
        <w:spacing w:before="5"/>
        <w:rPr>
          <w:rFonts w:ascii="Lucida Sans" w:hAnsi="Lucida Sans" w:cstheme="minorHAnsi"/>
          <w:b w:val="0"/>
          <w:sz w:val="18"/>
          <w:szCs w:val="18"/>
        </w:rPr>
      </w:pPr>
    </w:p>
    <w:p w14:paraId="74C8DB63" w14:textId="77777777" w:rsidR="007409C8" w:rsidRPr="006D6070" w:rsidRDefault="007409C8" w:rsidP="007409C8">
      <w:pPr>
        <w:pStyle w:val="BodyText"/>
        <w:ind w:left="318" w:right="156"/>
        <w:rPr>
          <w:rFonts w:ascii="Lucida Sans" w:hAnsi="Lucida Sans" w:cstheme="minorHAnsi"/>
          <w:b w:val="0"/>
          <w:sz w:val="18"/>
          <w:szCs w:val="18"/>
        </w:rPr>
      </w:pPr>
      <w:r w:rsidRPr="006D6070">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58956145" w14:textId="77777777" w:rsidR="007409C8" w:rsidRPr="006D6070" w:rsidRDefault="007409C8" w:rsidP="007409C8">
      <w:pPr>
        <w:pStyle w:val="BodyText"/>
        <w:spacing w:before="3"/>
        <w:rPr>
          <w:rFonts w:ascii="Lucida Sans" w:hAnsi="Lucida Sans" w:cstheme="minorHAnsi"/>
          <w:b w:val="0"/>
          <w:sz w:val="18"/>
          <w:szCs w:val="18"/>
        </w:rPr>
      </w:pPr>
    </w:p>
    <w:p w14:paraId="75C17B17" w14:textId="77777777" w:rsidR="007409C8" w:rsidRPr="006D6070" w:rsidRDefault="007409C8" w:rsidP="007409C8">
      <w:pPr>
        <w:pStyle w:val="BodyText"/>
        <w:ind w:left="318" w:right="400"/>
        <w:rPr>
          <w:rFonts w:ascii="Lucida Sans" w:hAnsi="Lucida Sans" w:cstheme="minorHAnsi"/>
          <w:b w:val="0"/>
          <w:sz w:val="18"/>
          <w:szCs w:val="18"/>
        </w:rPr>
      </w:pPr>
      <w:r w:rsidRPr="006D6070">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1A9C1832" w14:textId="77777777" w:rsidR="007409C8" w:rsidRPr="006D6070" w:rsidRDefault="007409C8" w:rsidP="007409C8">
      <w:pPr>
        <w:pStyle w:val="BodyText"/>
        <w:spacing w:before="4"/>
        <w:rPr>
          <w:rFonts w:ascii="Lucida Sans" w:hAnsi="Lucida Sans" w:cstheme="minorHAnsi"/>
          <w:b w:val="0"/>
          <w:sz w:val="18"/>
          <w:szCs w:val="18"/>
        </w:rPr>
      </w:pPr>
    </w:p>
    <w:p w14:paraId="7158ECEF" w14:textId="77777777" w:rsidR="007409C8" w:rsidRPr="006D6070" w:rsidRDefault="007409C8" w:rsidP="007409C8">
      <w:pPr>
        <w:pStyle w:val="BodyText"/>
        <w:ind w:left="318" w:right="793"/>
        <w:rPr>
          <w:rFonts w:ascii="Lucida Sans" w:hAnsi="Lucida Sans" w:cstheme="minorHAnsi"/>
          <w:b w:val="0"/>
          <w:sz w:val="18"/>
          <w:szCs w:val="18"/>
        </w:rPr>
      </w:pPr>
      <w:r w:rsidRPr="006D6070">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7B86848E" w14:textId="77777777" w:rsidR="007409C8" w:rsidRPr="006D6070" w:rsidRDefault="007409C8" w:rsidP="007409C8">
      <w:pPr>
        <w:pStyle w:val="BodyText"/>
        <w:spacing w:before="4"/>
        <w:rPr>
          <w:rFonts w:ascii="Lucida Sans" w:hAnsi="Lucida Sans" w:cstheme="minorHAnsi"/>
          <w:b w:val="0"/>
          <w:sz w:val="18"/>
          <w:szCs w:val="18"/>
        </w:rPr>
      </w:pPr>
    </w:p>
    <w:p w14:paraId="502DE65C" w14:textId="3CFEF2F0" w:rsidR="00F01EA0" w:rsidRPr="0012209D" w:rsidRDefault="007409C8" w:rsidP="007409C8">
      <w:pPr>
        <w:pStyle w:val="BodyText"/>
        <w:ind w:left="318" w:right="303"/>
      </w:pPr>
      <w:r w:rsidRPr="006D6070">
        <w:rPr>
          <w:rFonts w:ascii="Lucida Sans" w:hAnsi="Lucida Sans" w:cstheme="minorHAnsi"/>
          <w:b w:val="0"/>
          <w:sz w:val="18"/>
          <w:szCs w:val="18"/>
        </w:rPr>
        <w:t>Managing Risk: Identify potential risks, assess probability and impact and take appropriate steps to mitigate the risk or maximise potential benefits.</w:t>
      </w:r>
    </w:p>
    <w:sectPr w:rsidR="00F01EA0" w:rsidRPr="0012209D" w:rsidSect="007409C8">
      <w:footerReference w:type="default" r:id="rId11"/>
      <w:headerReference w:type="first" r:id="rId12"/>
      <w:type w:val="continuous"/>
      <w:pgSz w:w="11906" w:h="16838" w:code="9"/>
      <w:pgMar w:top="720" w:right="720" w:bottom="720" w:left="720" w:header="45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7047" w16cex:dateUtc="2021-05-12T14:18:00Z"/>
  <w16cex:commentExtensible w16cex:durableId="24467059" w16cex:dateUtc="2021-05-12T14:18:00Z"/>
  <w16cex:commentExtensible w16cex:durableId="24467AAB" w16cex:dateUtc="2021-05-12T15:02:00Z"/>
  <w16cex:commentExtensible w16cex:durableId="2446705F" w16cex:dateUtc="2021-05-12T14:18:00Z"/>
  <w16cex:commentExtensible w16cex:durableId="2446706E" w16cex:dateUtc="2021-05-12T14:19:00Z"/>
  <w16cex:commentExtensible w16cex:durableId="24467B57" w16cex:dateUtc="2021-05-12T15:05:00Z"/>
  <w16cex:commentExtensible w16cex:durableId="2446726D" w16cex:dateUtc="2021-05-12T14:27:00Z"/>
  <w16cex:commentExtensible w16cex:durableId="24467BC8" w16cex:dateUtc="2021-05-12T15:07:00Z"/>
  <w16cex:commentExtensible w16cex:durableId="24467CC2" w16cex:dateUtc="2021-05-12T15:11:00Z"/>
  <w16cex:commentExtensible w16cex:durableId="24467D2B" w16cex:dateUtc="2021-05-12T15:13:00Z"/>
  <w16cex:commentExtensible w16cex:durableId="24467D58" w16cex:dateUtc="2021-05-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56D5A" w16cid:durableId="24467034"/>
  <w16cid:commentId w16cid:paraId="617F8A47" w16cid:durableId="24467047"/>
  <w16cid:commentId w16cid:paraId="001A0F0E" w16cid:durableId="24467035"/>
  <w16cid:commentId w16cid:paraId="2FD41F21" w16cid:durableId="24467059"/>
  <w16cid:commentId w16cid:paraId="58297075" w16cid:durableId="24467AAB"/>
  <w16cid:commentId w16cid:paraId="7290285B" w16cid:durableId="24467036"/>
  <w16cid:commentId w16cid:paraId="16C9967B" w16cid:durableId="2446705F"/>
  <w16cid:commentId w16cid:paraId="25119733" w16cid:durableId="24467037"/>
  <w16cid:commentId w16cid:paraId="24C85621" w16cid:durableId="2446706E"/>
  <w16cid:commentId w16cid:paraId="444E5C59" w16cid:durableId="24467B57"/>
  <w16cid:commentId w16cid:paraId="65E1A2D9" w16cid:durableId="24467038"/>
  <w16cid:commentId w16cid:paraId="313CEA38" w16cid:durableId="2446726D"/>
  <w16cid:commentId w16cid:paraId="55087C08" w16cid:durableId="24467039"/>
  <w16cid:commentId w16cid:paraId="4B72C410" w16cid:durableId="24467BC8"/>
  <w16cid:commentId w16cid:paraId="07E20518" w16cid:durableId="2446703A"/>
  <w16cid:commentId w16cid:paraId="175B6C55" w16cid:durableId="24467CC2"/>
  <w16cid:commentId w16cid:paraId="3328B6CB" w16cid:durableId="24467D2B"/>
  <w16cid:commentId w16cid:paraId="1F6DFF15" w16cid:durableId="24467D58"/>
  <w16cid:commentId w16cid:paraId="3F74C3BE" w16cid:durableId="24467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35252" w14:textId="77777777" w:rsidR="00333862" w:rsidRDefault="00333862">
      <w:r>
        <w:separator/>
      </w:r>
    </w:p>
    <w:p w14:paraId="3F49E995" w14:textId="77777777" w:rsidR="00333862" w:rsidRDefault="00333862"/>
  </w:endnote>
  <w:endnote w:type="continuationSeparator" w:id="0">
    <w:p w14:paraId="4894A730" w14:textId="77777777" w:rsidR="00333862" w:rsidRDefault="00333862">
      <w:r>
        <w:continuationSeparator/>
      </w:r>
    </w:p>
    <w:p w14:paraId="09DEBCCD" w14:textId="77777777" w:rsidR="00333862" w:rsidRDefault="0033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3238D69" w:rsidR="00062768" w:rsidRDefault="00E24B77" w:rsidP="0008018B">
    <w:pPr>
      <w:pStyle w:val="ContinuationFooter"/>
    </w:pPr>
    <w:r>
      <w:t xml:space="preserve"> </w:t>
    </w:r>
    <w:r w:rsidR="0060210B">
      <w:t>Health and Safety Manager</w:t>
    </w:r>
    <w:r w:rsidR="00AE4151">
      <w:t xml:space="preserve"> </w:t>
    </w:r>
    <w:r>
      <w:t xml:space="preserve">(Wellbeing) </w:t>
    </w:r>
    <w:r w:rsidR="00467596">
      <w:t>MSA</w:t>
    </w:r>
    <w:r w:rsidR="00746AEB">
      <w:t xml:space="preserve"> Level </w:t>
    </w:r>
    <w:r w:rsidR="00AE4151">
      <w:t>5</w:t>
    </w:r>
    <w:r w:rsidR="003F44DC">
      <w:t xml:space="preserve">. </w:t>
    </w:r>
    <w:r w:rsidR="000430C6">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17B2" w14:textId="77777777" w:rsidR="00333862" w:rsidRDefault="00333862">
      <w:r>
        <w:separator/>
      </w:r>
    </w:p>
    <w:p w14:paraId="450AE733" w14:textId="77777777" w:rsidR="00333862" w:rsidRDefault="00333862"/>
  </w:footnote>
  <w:footnote w:type="continuationSeparator" w:id="0">
    <w:p w14:paraId="150247DA" w14:textId="77777777" w:rsidR="00333862" w:rsidRDefault="00333862">
      <w:r>
        <w:continuationSeparator/>
      </w:r>
    </w:p>
    <w:p w14:paraId="138B3A88" w14:textId="77777777" w:rsidR="00333862" w:rsidRDefault="00333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4A26A80D"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311E"/>
    <w:multiLevelType w:val="hybridMultilevel"/>
    <w:tmpl w:val="0756C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E60C03"/>
    <w:multiLevelType w:val="hybridMultilevel"/>
    <w:tmpl w:val="E39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2239"/>
    <w:multiLevelType w:val="hybridMultilevel"/>
    <w:tmpl w:val="A128E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E1346"/>
    <w:multiLevelType w:val="hybridMultilevel"/>
    <w:tmpl w:val="42DA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6F21"/>
    <w:multiLevelType w:val="hybridMultilevel"/>
    <w:tmpl w:val="27C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72EA7"/>
    <w:multiLevelType w:val="hybridMultilevel"/>
    <w:tmpl w:val="EA8E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42013"/>
    <w:multiLevelType w:val="hybridMultilevel"/>
    <w:tmpl w:val="96B8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662A6E"/>
    <w:multiLevelType w:val="hybridMultilevel"/>
    <w:tmpl w:val="709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F5A09"/>
    <w:multiLevelType w:val="hybridMultilevel"/>
    <w:tmpl w:val="9208B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687A9B"/>
    <w:multiLevelType w:val="hybridMultilevel"/>
    <w:tmpl w:val="BF4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A1DA9"/>
    <w:multiLevelType w:val="hybridMultilevel"/>
    <w:tmpl w:val="04907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8B0C88"/>
    <w:multiLevelType w:val="hybridMultilevel"/>
    <w:tmpl w:val="E7A2C9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62550"/>
    <w:multiLevelType w:val="hybridMultilevel"/>
    <w:tmpl w:val="69FC7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8" w15:restartNumberingAfterBreak="0">
    <w:nsid w:val="7CB20871"/>
    <w:multiLevelType w:val="hybridMultilevel"/>
    <w:tmpl w:val="6E4A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5"/>
  </w:num>
  <w:num w:numId="4">
    <w:abstractNumId w:val="10"/>
  </w:num>
  <w:num w:numId="5">
    <w:abstractNumId w:val="11"/>
  </w:num>
  <w:num w:numId="6">
    <w:abstractNumId w:val="2"/>
  </w:num>
  <w:num w:numId="7">
    <w:abstractNumId w:val="3"/>
  </w:num>
  <w:num w:numId="8">
    <w:abstractNumId w:val="9"/>
  </w:num>
  <w:num w:numId="9">
    <w:abstractNumId w:val="7"/>
  </w:num>
  <w:num w:numId="10">
    <w:abstractNumId w:val="4"/>
  </w:num>
  <w:num w:numId="11">
    <w:abstractNumId w:val="18"/>
  </w:num>
  <w:num w:numId="12">
    <w:abstractNumId w:val="6"/>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
  </w:num>
  <w:num w:numId="18">
    <w:abstractNumId w:val="4"/>
  </w:num>
  <w:num w:numId="19">
    <w:abstractNumId w:val="13"/>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3DFA"/>
    <w:rsid w:val="00015087"/>
    <w:rsid w:val="000209CF"/>
    <w:rsid w:val="00025D8C"/>
    <w:rsid w:val="000430C6"/>
    <w:rsid w:val="00044021"/>
    <w:rsid w:val="00051AD5"/>
    <w:rsid w:val="0005274A"/>
    <w:rsid w:val="0005346C"/>
    <w:rsid w:val="00057DE4"/>
    <w:rsid w:val="00062768"/>
    <w:rsid w:val="00063081"/>
    <w:rsid w:val="00066EAE"/>
    <w:rsid w:val="00071653"/>
    <w:rsid w:val="00075B22"/>
    <w:rsid w:val="0008018B"/>
    <w:rsid w:val="0008091B"/>
    <w:rsid w:val="000824F4"/>
    <w:rsid w:val="00083D73"/>
    <w:rsid w:val="00084EA7"/>
    <w:rsid w:val="000920AB"/>
    <w:rsid w:val="000978E8"/>
    <w:rsid w:val="000B1DED"/>
    <w:rsid w:val="000B4E5A"/>
    <w:rsid w:val="000C202D"/>
    <w:rsid w:val="000D03C9"/>
    <w:rsid w:val="000E0B75"/>
    <w:rsid w:val="00102BCB"/>
    <w:rsid w:val="0012209D"/>
    <w:rsid w:val="00146DD6"/>
    <w:rsid w:val="00151603"/>
    <w:rsid w:val="001532E2"/>
    <w:rsid w:val="00156F2F"/>
    <w:rsid w:val="0018144C"/>
    <w:rsid w:val="001840EA"/>
    <w:rsid w:val="001A3498"/>
    <w:rsid w:val="001B6986"/>
    <w:rsid w:val="001C5C5C"/>
    <w:rsid w:val="001D0B37"/>
    <w:rsid w:val="001D5201"/>
    <w:rsid w:val="001D69F0"/>
    <w:rsid w:val="001E1BA2"/>
    <w:rsid w:val="001E24BE"/>
    <w:rsid w:val="001F46A3"/>
    <w:rsid w:val="00205458"/>
    <w:rsid w:val="00210791"/>
    <w:rsid w:val="00211733"/>
    <w:rsid w:val="0021408D"/>
    <w:rsid w:val="002275AD"/>
    <w:rsid w:val="00234F90"/>
    <w:rsid w:val="00236BFE"/>
    <w:rsid w:val="00241259"/>
    <w:rsid w:val="00241441"/>
    <w:rsid w:val="002418E7"/>
    <w:rsid w:val="0024539C"/>
    <w:rsid w:val="00254722"/>
    <w:rsid w:val="002547F5"/>
    <w:rsid w:val="00260333"/>
    <w:rsid w:val="00260B1D"/>
    <w:rsid w:val="002631BF"/>
    <w:rsid w:val="00265577"/>
    <w:rsid w:val="00266C6A"/>
    <w:rsid w:val="00274D55"/>
    <w:rsid w:val="0028509A"/>
    <w:rsid w:val="00287575"/>
    <w:rsid w:val="0029789A"/>
    <w:rsid w:val="002A0A17"/>
    <w:rsid w:val="002A0CC6"/>
    <w:rsid w:val="002A70BE"/>
    <w:rsid w:val="002B1C82"/>
    <w:rsid w:val="002C6198"/>
    <w:rsid w:val="002D31E5"/>
    <w:rsid w:val="002D3B48"/>
    <w:rsid w:val="002D4DF4"/>
    <w:rsid w:val="002E0ABA"/>
    <w:rsid w:val="002E1514"/>
    <w:rsid w:val="002F5E86"/>
    <w:rsid w:val="00312C9E"/>
    <w:rsid w:val="00313CC8"/>
    <w:rsid w:val="00315664"/>
    <w:rsid w:val="0031628C"/>
    <w:rsid w:val="003178D9"/>
    <w:rsid w:val="00333862"/>
    <w:rsid w:val="00333ADC"/>
    <w:rsid w:val="00333D9A"/>
    <w:rsid w:val="00335EFB"/>
    <w:rsid w:val="0034151E"/>
    <w:rsid w:val="00343D93"/>
    <w:rsid w:val="003544CD"/>
    <w:rsid w:val="00356209"/>
    <w:rsid w:val="00364B2C"/>
    <w:rsid w:val="00367D45"/>
    <w:rsid w:val="003701F7"/>
    <w:rsid w:val="00374BB2"/>
    <w:rsid w:val="003776F5"/>
    <w:rsid w:val="00394FB6"/>
    <w:rsid w:val="003A2001"/>
    <w:rsid w:val="003A47C4"/>
    <w:rsid w:val="003B0262"/>
    <w:rsid w:val="003B3A0E"/>
    <w:rsid w:val="003B7540"/>
    <w:rsid w:val="003C4325"/>
    <w:rsid w:val="003F44DC"/>
    <w:rsid w:val="00405FE2"/>
    <w:rsid w:val="004263FE"/>
    <w:rsid w:val="00430AF9"/>
    <w:rsid w:val="00431395"/>
    <w:rsid w:val="00434F9A"/>
    <w:rsid w:val="00436179"/>
    <w:rsid w:val="00462376"/>
    <w:rsid w:val="00463797"/>
    <w:rsid w:val="004664C5"/>
    <w:rsid w:val="00467596"/>
    <w:rsid w:val="0047058E"/>
    <w:rsid w:val="00470EEB"/>
    <w:rsid w:val="00473AF5"/>
    <w:rsid w:val="00474D00"/>
    <w:rsid w:val="0049644D"/>
    <w:rsid w:val="004A026B"/>
    <w:rsid w:val="004A5CC4"/>
    <w:rsid w:val="004B2A50"/>
    <w:rsid w:val="004B7A70"/>
    <w:rsid w:val="004B7FC5"/>
    <w:rsid w:val="004C0252"/>
    <w:rsid w:val="00510D42"/>
    <w:rsid w:val="0051744C"/>
    <w:rsid w:val="00524005"/>
    <w:rsid w:val="00524CFD"/>
    <w:rsid w:val="005301D7"/>
    <w:rsid w:val="00531BFB"/>
    <w:rsid w:val="00541CE0"/>
    <w:rsid w:val="00543CF0"/>
    <w:rsid w:val="005521FC"/>
    <w:rsid w:val="005534E1"/>
    <w:rsid w:val="0056450C"/>
    <w:rsid w:val="00573487"/>
    <w:rsid w:val="00580CBF"/>
    <w:rsid w:val="005907B3"/>
    <w:rsid w:val="005928E5"/>
    <w:rsid w:val="005949FA"/>
    <w:rsid w:val="005B341D"/>
    <w:rsid w:val="005D44D1"/>
    <w:rsid w:val="005E669B"/>
    <w:rsid w:val="00601F61"/>
    <w:rsid w:val="0060210B"/>
    <w:rsid w:val="00603DE1"/>
    <w:rsid w:val="00605CCD"/>
    <w:rsid w:val="00616177"/>
    <w:rsid w:val="00617FAD"/>
    <w:rsid w:val="00622473"/>
    <w:rsid w:val="006249FD"/>
    <w:rsid w:val="00626B74"/>
    <w:rsid w:val="00651280"/>
    <w:rsid w:val="00655D0B"/>
    <w:rsid w:val="00660031"/>
    <w:rsid w:val="00671F76"/>
    <w:rsid w:val="00680547"/>
    <w:rsid w:val="00685F93"/>
    <w:rsid w:val="00695D76"/>
    <w:rsid w:val="00695EBA"/>
    <w:rsid w:val="006A361B"/>
    <w:rsid w:val="006B1AF6"/>
    <w:rsid w:val="006B26E9"/>
    <w:rsid w:val="006C5B08"/>
    <w:rsid w:val="006C60E5"/>
    <w:rsid w:val="006D2F03"/>
    <w:rsid w:val="006E670E"/>
    <w:rsid w:val="006F44EB"/>
    <w:rsid w:val="00702D64"/>
    <w:rsid w:val="0070376B"/>
    <w:rsid w:val="00721E96"/>
    <w:rsid w:val="0074003D"/>
    <w:rsid w:val="007409C8"/>
    <w:rsid w:val="0074139F"/>
    <w:rsid w:val="00746AEB"/>
    <w:rsid w:val="007512B9"/>
    <w:rsid w:val="00753501"/>
    <w:rsid w:val="00761108"/>
    <w:rsid w:val="007642B1"/>
    <w:rsid w:val="007675B9"/>
    <w:rsid w:val="00791076"/>
    <w:rsid w:val="007914E3"/>
    <w:rsid w:val="0079197B"/>
    <w:rsid w:val="00791A2A"/>
    <w:rsid w:val="00792CD1"/>
    <w:rsid w:val="007A1750"/>
    <w:rsid w:val="007B522D"/>
    <w:rsid w:val="007C22CC"/>
    <w:rsid w:val="007C26EB"/>
    <w:rsid w:val="007C621E"/>
    <w:rsid w:val="007C6FAA"/>
    <w:rsid w:val="007E2D19"/>
    <w:rsid w:val="007E4D92"/>
    <w:rsid w:val="007E6B37"/>
    <w:rsid w:val="007F2AEA"/>
    <w:rsid w:val="00813365"/>
    <w:rsid w:val="00813A2C"/>
    <w:rsid w:val="008143AD"/>
    <w:rsid w:val="008143F6"/>
    <w:rsid w:val="008154AF"/>
    <w:rsid w:val="0082020C"/>
    <w:rsid w:val="0082075E"/>
    <w:rsid w:val="00822882"/>
    <w:rsid w:val="00832344"/>
    <w:rsid w:val="008443D8"/>
    <w:rsid w:val="00854B1E"/>
    <w:rsid w:val="00856B8A"/>
    <w:rsid w:val="008577DE"/>
    <w:rsid w:val="00876272"/>
    <w:rsid w:val="00883499"/>
    <w:rsid w:val="00885FD1"/>
    <w:rsid w:val="008961F9"/>
    <w:rsid w:val="008975F3"/>
    <w:rsid w:val="008A79A5"/>
    <w:rsid w:val="008B66C6"/>
    <w:rsid w:val="008D22D8"/>
    <w:rsid w:val="008D52C9"/>
    <w:rsid w:val="008F03C7"/>
    <w:rsid w:val="008F3B8C"/>
    <w:rsid w:val="0090127E"/>
    <w:rsid w:val="009064A9"/>
    <w:rsid w:val="009419A4"/>
    <w:rsid w:val="009452AE"/>
    <w:rsid w:val="00945F4B"/>
    <w:rsid w:val="009464AF"/>
    <w:rsid w:val="00954E47"/>
    <w:rsid w:val="00965BFB"/>
    <w:rsid w:val="00970E28"/>
    <w:rsid w:val="0098120F"/>
    <w:rsid w:val="00996476"/>
    <w:rsid w:val="009C26EC"/>
    <w:rsid w:val="009D5EE8"/>
    <w:rsid w:val="009D62D8"/>
    <w:rsid w:val="00A021B7"/>
    <w:rsid w:val="00A131D9"/>
    <w:rsid w:val="00A14888"/>
    <w:rsid w:val="00A23226"/>
    <w:rsid w:val="00A24362"/>
    <w:rsid w:val="00A27F03"/>
    <w:rsid w:val="00A34296"/>
    <w:rsid w:val="00A521A9"/>
    <w:rsid w:val="00A70063"/>
    <w:rsid w:val="00A7244A"/>
    <w:rsid w:val="00A925C0"/>
    <w:rsid w:val="00A943A0"/>
    <w:rsid w:val="00A94636"/>
    <w:rsid w:val="00A965D7"/>
    <w:rsid w:val="00AA3CB5"/>
    <w:rsid w:val="00AB4D17"/>
    <w:rsid w:val="00AB5F02"/>
    <w:rsid w:val="00AC2B17"/>
    <w:rsid w:val="00AC7AAF"/>
    <w:rsid w:val="00AD4B1D"/>
    <w:rsid w:val="00AE1CA0"/>
    <w:rsid w:val="00AE39DC"/>
    <w:rsid w:val="00AE4151"/>
    <w:rsid w:val="00AE4DC4"/>
    <w:rsid w:val="00AE5D0F"/>
    <w:rsid w:val="00AF55AF"/>
    <w:rsid w:val="00B02C35"/>
    <w:rsid w:val="00B02F38"/>
    <w:rsid w:val="00B118B4"/>
    <w:rsid w:val="00B224FE"/>
    <w:rsid w:val="00B430BB"/>
    <w:rsid w:val="00B5753E"/>
    <w:rsid w:val="00B667E4"/>
    <w:rsid w:val="00B72347"/>
    <w:rsid w:val="00B761A1"/>
    <w:rsid w:val="00B84C12"/>
    <w:rsid w:val="00BB49B4"/>
    <w:rsid w:val="00BB4A42"/>
    <w:rsid w:val="00BB7845"/>
    <w:rsid w:val="00BF1CC6"/>
    <w:rsid w:val="00C02A9C"/>
    <w:rsid w:val="00C262BD"/>
    <w:rsid w:val="00C31B06"/>
    <w:rsid w:val="00C80B5F"/>
    <w:rsid w:val="00C907D0"/>
    <w:rsid w:val="00CA1EA1"/>
    <w:rsid w:val="00CB1F23"/>
    <w:rsid w:val="00CC0FA5"/>
    <w:rsid w:val="00CD04F0"/>
    <w:rsid w:val="00CD2AA3"/>
    <w:rsid w:val="00CE3A26"/>
    <w:rsid w:val="00CF3212"/>
    <w:rsid w:val="00D069A0"/>
    <w:rsid w:val="00D11F2E"/>
    <w:rsid w:val="00D16D9D"/>
    <w:rsid w:val="00D32C46"/>
    <w:rsid w:val="00D3349E"/>
    <w:rsid w:val="00D351BB"/>
    <w:rsid w:val="00D410F4"/>
    <w:rsid w:val="00D50678"/>
    <w:rsid w:val="00D54AA2"/>
    <w:rsid w:val="00D55315"/>
    <w:rsid w:val="00D5587F"/>
    <w:rsid w:val="00D60B7C"/>
    <w:rsid w:val="00D611F1"/>
    <w:rsid w:val="00D65B56"/>
    <w:rsid w:val="00D67D41"/>
    <w:rsid w:val="00D73BB9"/>
    <w:rsid w:val="00D853DE"/>
    <w:rsid w:val="00DB75A0"/>
    <w:rsid w:val="00DC1CE3"/>
    <w:rsid w:val="00DC696B"/>
    <w:rsid w:val="00DD34CD"/>
    <w:rsid w:val="00DD5D6D"/>
    <w:rsid w:val="00DE0F12"/>
    <w:rsid w:val="00DE41B8"/>
    <w:rsid w:val="00DE553C"/>
    <w:rsid w:val="00E01106"/>
    <w:rsid w:val="00E13CAA"/>
    <w:rsid w:val="00E172B1"/>
    <w:rsid w:val="00E24B77"/>
    <w:rsid w:val="00E25775"/>
    <w:rsid w:val="00E264FD"/>
    <w:rsid w:val="00E273A9"/>
    <w:rsid w:val="00E363B8"/>
    <w:rsid w:val="00E36CF9"/>
    <w:rsid w:val="00E6028B"/>
    <w:rsid w:val="00E63AC1"/>
    <w:rsid w:val="00E70794"/>
    <w:rsid w:val="00E77501"/>
    <w:rsid w:val="00E777AB"/>
    <w:rsid w:val="00E851D9"/>
    <w:rsid w:val="00E96015"/>
    <w:rsid w:val="00E96EBB"/>
    <w:rsid w:val="00E97642"/>
    <w:rsid w:val="00EA208E"/>
    <w:rsid w:val="00EA4844"/>
    <w:rsid w:val="00EB49E8"/>
    <w:rsid w:val="00EB589D"/>
    <w:rsid w:val="00EB71C3"/>
    <w:rsid w:val="00EC4B87"/>
    <w:rsid w:val="00ED154C"/>
    <w:rsid w:val="00ED1766"/>
    <w:rsid w:val="00ED2E52"/>
    <w:rsid w:val="00EE13FB"/>
    <w:rsid w:val="00EE1D61"/>
    <w:rsid w:val="00EE242D"/>
    <w:rsid w:val="00EE3094"/>
    <w:rsid w:val="00EF1450"/>
    <w:rsid w:val="00F01EA0"/>
    <w:rsid w:val="00F03524"/>
    <w:rsid w:val="00F10D02"/>
    <w:rsid w:val="00F135E0"/>
    <w:rsid w:val="00F14E96"/>
    <w:rsid w:val="00F26C00"/>
    <w:rsid w:val="00F378D2"/>
    <w:rsid w:val="00F765FF"/>
    <w:rsid w:val="00F84583"/>
    <w:rsid w:val="00F85DED"/>
    <w:rsid w:val="00F86528"/>
    <w:rsid w:val="00F90F90"/>
    <w:rsid w:val="00FB7297"/>
    <w:rsid w:val="00FC2ADA"/>
    <w:rsid w:val="00FD7D7F"/>
    <w:rsid w:val="00FE254C"/>
    <w:rsid w:val="00FF140B"/>
    <w:rsid w:val="00FF246F"/>
    <w:rsid w:val="00FF57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07D36546-F91A-485F-9526-37DED868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A24362"/>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A24362"/>
    <w:rPr>
      <w:rFonts w:ascii="CG Times" w:hAnsi="CG Times"/>
      <w:snapToGrid w:val="0"/>
      <w:sz w:val="24"/>
      <w:lang w:val="en-US" w:eastAsia="en-US"/>
    </w:rPr>
  </w:style>
  <w:style w:type="paragraph" w:styleId="PlainText">
    <w:name w:val="Plain Text"/>
    <w:basedOn w:val="Normal"/>
    <w:link w:val="PlainTextChar"/>
    <w:uiPriority w:val="99"/>
    <w:unhideWhenUsed/>
    <w:rsid w:val="00524CFD"/>
    <w:pPr>
      <w:overflowPunct/>
      <w:autoSpaceDE/>
      <w:autoSpaceDN/>
      <w:adjustRightInd/>
      <w:spacing w:before="0" w:after="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24CFD"/>
    <w:rPr>
      <w:rFonts w:ascii="Calibri" w:eastAsiaTheme="minorEastAsia" w:hAnsi="Calibri" w:cstheme="minorBidi"/>
      <w:sz w:val="22"/>
      <w:szCs w:val="21"/>
    </w:rPr>
  </w:style>
  <w:style w:type="character" w:styleId="Emphasis">
    <w:name w:val="Emphasis"/>
    <w:basedOn w:val="DefaultParagraphFont"/>
    <w:uiPriority w:val="20"/>
    <w:qFormat/>
    <w:rsid w:val="006B26E9"/>
    <w:rPr>
      <w:b/>
      <w:bCs/>
      <w:i w:val="0"/>
      <w:iCs w:val="0"/>
    </w:rPr>
  </w:style>
  <w:style w:type="character" w:customStyle="1" w:styleId="st1">
    <w:name w:val="st1"/>
    <w:basedOn w:val="DefaultParagraphFont"/>
    <w:rsid w:val="006B26E9"/>
  </w:style>
  <w:style w:type="character" w:customStyle="1" w:styleId="tgc">
    <w:name w:val="_tgc"/>
    <w:basedOn w:val="DefaultParagraphFont"/>
    <w:rsid w:val="00ED1766"/>
  </w:style>
  <w:style w:type="paragraph" w:customStyle="1" w:styleId="TableParagraph">
    <w:name w:val="Table Paragraph"/>
    <w:basedOn w:val="Normal"/>
    <w:uiPriority w:val="1"/>
    <w:qFormat/>
    <w:rsid w:val="006A361B"/>
    <w:pPr>
      <w:widowControl w:val="0"/>
      <w:overflowPunct/>
      <w:adjustRightInd/>
      <w:spacing w:before="0" w:after="0"/>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66626">
      <w:bodyDiv w:val="1"/>
      <w:marLeft w:val="0"/>
      <w:marRight w:val="0"/>
      <w:marTop w:val="0"/>
      <w:marBottom w:val="0"/>
      <w:divBdr>
        <w:top w:val="none" w:sz="0" w:space="0" w:color="auto"/>
        <w:left w:val="none" w:sz="0" w:space="0" w:color="auto"/>
        <w:bottom w:val="none" w:sz="0" w:space="0" w:color="auto"/>
        <w:right w:val="none" w:sz="0" w:space="0" w:color="auto"/>
      </w:divBdr>
    </w:div>
    <w:div w:id="568003972">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26098543">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6171">
      <w:bodyDiv w:val="1"/>
      <w:marLeft w:val="0"/>
      <w:marRight w:val="0"/>
      <w:marTop w:val="0"/>
      <w:marBottom w:val="0"/>
      <w:divBdr>
        <w:top w:val="none" w:sz="0" w:space="0" w:color="auto"/>
        <w:left w:val="none" w:sz="0" w:space="0" w:color="auto"/>
        <w:bottom w:val="none" w:sz="0" w:space="0" w:color="auto"/>
        <w:right w:val="none" w:sz="0" w:space="0" w:color="auto"/>
      </w:divBdr>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5f13\AppData\Local\Microsoft\Windows\INetCache\Content.MSO\ED7C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857CB75B9344DB37911644EEE4F95" ma:contentTypeVersion="2" ma:contentTypeDescription="Create a new document." ma:contentTypeScope="" ma:versionID="e8fb02c6d75780eb6fc549a0b8bbd165">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3BDA-7EC2-4215-89A1-D456AE8C8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99ED903-691C-45C8-A9A0-605B95BD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ED7C320E.dot</Template>
  <TotalTime>15</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Caroline Norris</cp:lastModifiedBy>
  <cp:revision>5</cp:revision>
  <cp:lastPrinted>2016-09-20T13:00:00Z</cp:lastPrinted>
  <dcterms:created xsi:type="dcterms:W3CDTF">2021-05-12T16:24:00Z</dcterms:created>
  <dcterms:modified xsi:type="dcterms:W3CDTF">2021-05-21T17:27:00Z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0x010100FC0857CB75B9344DB37911644EEE4F95</vt:lpwstr>
  </property>
</Properties>
</file>